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5765F" w14:textId="3BF03F34" w:rsidR="0005634B" w:rsidRDefault="005C6DC6" w:rsidP="0005634B">
      <w:pPr>
        <w:widowControl/>
        <w:jc w:val="center"/>
        <w:rPr>
          <w:rFonts w:eastAsia="標楷體"/>
          <w:b/>
          <w:bCs/>
          <w:sz w:val="32"/>
          <w:szCs w:val="32"/>
        </w:rPr>
      </w:pPr>
      <w:r w:rsidRPr="005C6DC6">
        <w:rPr>
          <w:rFonts w:eastAsia="標楷體" w:hint="eastAsia"/>
          <w:b/>
          <w:bCs/>
          <w:sz w:val="32"/>
          <w:szCs w:val="32"/>
        </w:rPr>
        <w:t>113-</w:t>
      </w:r>
      <w:proofErr w:type="gramStart"/>
      <w:r w:rsidRPr="005C6DC6">
        <w:rPr>
          <w:rFonts w:eastAsia="標楷體" w:hint="eastAsia"/>
          <w:b/>
          <w:bCs/>
          <w:sz w:val="32"/>
          <w:szCs w:val="32"/>
        </w:rPr>
        <w:t>114</w:t>
      </w:r>
      <w:proofErr w:type="gramEnd"/>
      <w:r w:rsidRPr="005C6DC6">
        <w:rPr>
          <w:rFonts w:eastAsia="標楷體" w:hint="eastAsia"/>
          <w:b/>
          <w:bCs/>
          <w:sz w:val="32"/>
          <w:szCs w:val="32"/>
        </w:rPr>
        <w:t>年度</w:t>
      </w:r>
      <w:r w:rsidRPr="005C6DC6">
        <w:rPr>
          <w:rFonts w:eastAsia="標楷體" w:hint="eastAsia"/>
          <w:b/>
          <w:bCs/>
          <w:sz w:val="32"/>
          <w:szCs w:val="32"/>
        </w:rPr>
        <w:t>vs. 111-</w:t>
      </w:r>
      <w:proofErr w:type="gramStart"/>
      <w:r w:rsidRPr="005C6DC6">
        <w:rPr>
          <w:rFonts w:eastAsia="標楷體" w:hint="eastAsia"/>
          <w:b/>
          <w:bCs/>
          <w:sz w:val="32"/>
          <w:szCs w:val="32"/>
        </w:rPr>
        <w:t>11</w:t>
      </w:r>
      <w:r w:rsidR="00F37FEC">
        <w:rPr>
          <w:rFonts w:eastAsia="標楷體"/>
          <w:b/>
          <w:bCs/>
          <w:sz w:val="32"/>
          <w:szCs w:val="32"/>
        </w:rPr>
        <w:t>2</w:t>
      </w:r>
      <w:proofErr w:type="gramEnd"/>
      <w:r w:rsidRPr="005C6DC6">
        <w:rPr>
          <w:rFonts w:eastAsia="標楷體" w:hint="eastAsia"/>
          <w:b/>
          <w:bCs/>
          <w:sz w:val="32"/>
          <w:szCs w:val="32"/>
        </w:rPr>
        <w:t>年度醫院醫療品質及病人安全工作目標對照表</w:t>
      </w:r>
    </w:p>
    <w:p w14:paraId="236A728E" w14:textId="238067E9" w:rsidR="0005634B" w:rsidRPr="005C6DC6" w:rsidRDefault="0005634B" w:rsidP="0005634B"/>
    <w:sdt>
      <w:sdtPr>
        <w:rPr>
          <w:rFonts w:ascii="Times New Roman" w:eastAsia="新細明體" w:hAnsi="Times New Roman" w:cs="Times New Roman"/>
          <w:color w:val="auto"/>
          <w:kern w:val="2"/>
          <w:sz w:val="24"/>
          <w:szCs w:val="20"/>
          <w:lang w:val="zh-TW"/>
        </w:rPr>
        <w:id w:val="1250778403"/>
        <w:docPartObj>
          <w:docPartGallery w:val="Table of Contents"/>
          <w:docPartUnique/>
        </w:docPartObj>
      </w:sdtPr>
      <w:sdtEndPr>
        <w:rPr>
          <w:b/>
          <w:bCs/>
        </w:rPr>
      </w:sdtEndPr>
      <w:sdtContent>
        <w:p w14:paraId="25BB4A6E" w14:textId="1530037E" w:rsidR="0005634B" w:rsidRPr="00483E77" w:rsidRDefault="0005634B" w:rsidP="00483E77">
          <w:pPr>
            <w:pStyle w:val="af7"/>
            <w:jc w:val="center"/>
            <w:rPr>
              <w:rFonts w:ascii="標楷體" w:eastAsia="標楷體" w:hAnsi="標楷體"/>
              <w:b/>
              <w:bCs/>
              <w:color w:val="auto"/>
            </w:rPr>
          </w:pPr>
          <w:r w:rsidRPr="00483E77">
            <w:rPr>
              <w:rFonts w:ascii="標楷體" w:eastAsia="標楷體" w:hAnsi="標楷體" w:hint="eastAsia"/>
              <w:b/>
              <w:bCs/>
              <w:color w:val="auto"/>
              <w:lang w:val="zh-TW"/>
            </w:rPr>
            <w:t>目錄</w:t>
          </w:r>
        </w:p>
        <w:p w14:paraId="339C1DB2" w14:textId="14A93F8F" w:rsidR="00F312FC" w:rsidRDefault="00483E77">
          <w:pPr>
            <w:pStyle w:val="12"/>
            <w:spacing w:after="90"/>
            <w:ind w:left="561" w:right="480" w:hanging="561"/>
            <w:rPr>
              <w:rFonts w:asciiTheme="minorHAnsi" w:eastAsiaTheme="minorEastAsia" w:hAnsiTheme="minorHAnsi" w:cstheme="minorBidi"/>
              <w:b w:val="0"/>
              <w:noProof/>
              <w:sz w:val="24"/>
              <w:szCs w:val="22"/>
            </w:rPr>
          </w:pPr>
          <w:r>
            <w:rPr>
              <w:szCs w:val="22"/>
            </w:rPr>
            <w:fldChar w:fldCharType="begin"/>
          </w:r>
          <w:r>
            <w:rPr>
              <w:szCs w:val="22"/>
            </w:rPr>
            <w:instrText xml:space="preserve"> TOC \o "1-2" \h \z \u </w:instrText>
          </w:r>
          <w:r>
            <w:rPr>
              <w:szCs w:val="22"/>
            </w:rPr>
            <w:fldChar w:fldCharType="separate"/>
          </w:r>
          <w:hyperlink w:anchor="_Toc157169537" w:history="1">
            <w:r w:rsidR="00F312FC" w:rsidRPr="00F00854">
              <w:rPr>
                <w:rStyle w:val="a9"/>
                <w:rFonts w:ascii="標楷體" w:hAnsi="標楷體" w:hint="eastAsia"/>
                <w:bCs/>
                <w:noProof/>
              </w:rPr>
              <w:t>一、</w:t>
            </w:r>
            <w:r w:rsidR="00F312FC">
              <w:rPr>
                <w:rFonts w:asciiTheme="minorHAnsi" w:eastAsiaTheme="minorEastAsia" w:hAnsiTheme="minorHAnsi" w:cstheme="minorBidi"/>
                <w:b w:val="0"/>
                <w:noProof/>
                <w:sz w:val="24"/>
                <w:szCs w:val="22"/>
              </w:rPr>
              <w:tab/>
            </w:r>
            <w:r w:rsidR="00F312FC" w:rsidRPr="00F00854">
              <w:rPr>
                <w:rStyle w:val="a9"/>
                <w:bCs/>
                <w:noProof/>
              </w:rPr>
              <w:t>113~114</w:t>
            </w:r>
            <w:r w:rsidR="00F312FC" w:rsidRPr="00F00854">
              <w:rPr>
                <w:rStyle w:val="a9"/>
                <w:rFonts w:hint="eastAsia"/>
                <w:bCs/>
                <w:noProof/>
              </w:rPr>
              <w:t>年度</w:t>
            </w:r>
            <w:r w:rsidR="00F312FC" w:rsidRPr="00F00854">
              <w:rPr>
                <w:rStyle w:val="a9"/>
                <w:bCs/>
                <w:noProof/>
              </w:rPr>
              <w:t>vs. 111~112</w:t>
            </w:r>
            <w:r w:rsidR="00F312FC" w:rsidRPr="00F00854">
              <w:rPr>
                <w:rStyle w:val="a9"/>
                <w:rFonts w:hint="eastAsia"/>
                <w:bCs/>
                <w:noProof/>
              </w:rPr>
              <w:t>年度醫院醫療品質及病人安全工作目標及策略</w:t>
            </w:r>
            <w:r w:rsidR="00F312FC">
              <w:rPr>
                <w:noProof/>
                <w:webHidden/>
              </w:rPr>
              <w:tab/>
            </w:r>
            <w:r w:rsidR="00F312FC">
              <w:rPr>
                <w:noProof/>
                <w:webHidden/>
              </w:rPr>
              <w:fldChar w:fldCharType="begin"/>
            </w:r>
            <w:r w:rsidR="00F312FC">
              <w:rPr>
                <w:noProof/>
                <w:webHidden/>
              </w:rPr>
              <w:instrText xml:space="preserve"> PAGEREF _Toc157169537 \h </w:instrText>
            </w:r>
            <w:r w:rsidR="00F312FC">
              <w:rPr>
                <w:noProof/>
                <w:webHidden/>
              </w:rPr>
            </w:r>
            <w:r w:rsidR="00F312FC">
              <w:rPr>
                <w:noProof/>
                <w:webHidden/>
              </w:rPr>
              <w:fldChar w:fldCharType="separate"/>
            </w:r>
            <w:r w:rsidR="00F312FC">
              <w:rPr>
                <w:noProof/>
                <w:webHidden/>
              </w:rPr>
              <w:t>2</w:t>
            </w:r>
            <w:r w:rsidR="00F312FC">
              <w:rPr>
                <w:noProof/>
                <w:webHidden/>
              </w:rPr>
              <w:fldChar w:fldCharType="end"/>
            </w:r>
          </w:hyperlink>
        </w:p>
        <w:p w14:paraId="072C0637" w14:textId="75CA58C2" w:rsidR="00F312FC" w:rsidRDefault="00F312FC">
          <w:pPr>
            <w:pStyle w:val="12"/>
            <w:spacing w:after="90"/>
            <w:ind w:left="561" w:right="480" w:hanging="561"/>
            <w:rPr>
              <w:rFonts w:asciiTheme="minorHAnsi" w:eastAsiaTheme="minorEastAsia" w:hAnsiTheme="minorHAnsi" w:cstheme="minorBidi"/>
              <w:b w:val="0"/>
              <w:noProof/>
              <w:sz w:val="24"/>
              <w:szCs w:val="22"/>
            </w:rPr>
          </w:pPr>
          <w:hyperlink w:anchor="_Toc157169538" w:history="1">
            <w:r w:rsidRPr="00F00854">
              <w:rPr>
                <w:rStyle w:val="a9"/>
                <w:rFonts w:ascii="標楷體" w:hAnsi="標楷體" w:hint="eastAsia"/>
                <w:bCs/>
                <w:noProof/>
              </w:rPr>
              <w:t>二、</w:t>
            </w:r>
            <w:r>
              <w:rPr>
                <w:rFonts w:asciiTheme="minorHAnsi" w:eastAsiaTheme="minorEastAsia" w:hAnsiTheme="minorHAnsi" w:cstheme="minorBidi"/>
                <w:b w:val="0"/>
                <w:noProof/>
                <w:sz w:val="24"/>
                <w:szCs w:val="22"/>
              </w:rPr>
              <w:tab/>
            </w:r>
            <w:r w:rsidRPr="00F00854">
              <w:rPr>
                <w:rStyle w:val="a9"/>
                <w:bCs/>
                <w:noProof/>
              </w:rPr>
              <w:t>113~114</w:t>
            </w:r>
            <w:r w:rsidRPr="00F00854">
              <w:rPr>
                <w:rStyle w:val="a9"/>
                <w:rFonts w:hint="eastAsia"/>
                <w:bCs/>
                <w:noProof/>
              </w:rPr>
              <w:t>年度</w:t>
            </w:r>
            <w:r w:rsidRPr="00F00854">
              <w:rPr>
                <w:rStyle w:val="a9"/>
                <w:bCs/>
                <w:noProof/>
              </w:rPr>
              <w:t>vs. 111~112</w:t>
            </w:r>
            <w:r w:rsidRPr="00F00854">
              <w:rPr>
                <w:rStyle w:val="a9"/>
                <w:rFonts w:hint="eastAsia"/>
                <w:bCs/>
                <w:noProof/>
              </w:rPr>
              <w:t>年度醫院醫療品質及病人安全工作目標、執行策略、一般原則、參考作法比對</w:t>
            </w:r>
            <w:r>
              <w:rPr>
                <w:noProof/>
                <w:webHidden/>
              </w:rPr>
              <w:tab/>
            </w:r>
            <w:r>
              <w:rPr>
                <w:noProof/>
                <w:webHidden/>
              </w:rPr>
              <w:fldChar w:fldCharType="begin"/>
            </w:r>
            <w:r>
              <w:rPr>
                <w:noProof/>
                <w:webHidden/>
              </w:rPr>
              <w:instrText xml:space="preserve"> PAGEREF _Toc157169538 \h </w:instrText>
            </w:r>
            <w:r>
              <w:rPr>
                <w:noProof/>
                <w:webHidden/>
              </w:rPr>
            </w:r>
            <w:r>
              <w:rPr>
                <w:noProof/>
                <w:webHidden/>
              </w:rPr>
              <w:fldChar w:fldCharType="separate"/>
            </w:r>
            <w:r>
              <w:rPr>
                <w:noProof/>
                <w:webHidden/>
              </w:rPr>
              <w:t>4</w:t>
            </w:r>
            <w:r>
              <w:rPr>
                <w:noProof/>
                <w:webHidden/>
              </w:rPr>
              <w:fldChar w:fldCharType="end"/>
            </w:r>
          </w:hyperlink>
        </w:p>
        <w:p w14:paraId="3EF72992" w14:textId="5E317E1E" w:rsidR="00F312FC" w:rsidRDefault="00F312FC">
          <w:pPr>
            <w:pStyle w:val="20"/>
            <w:spacing w:after="90"/>
            <w:ind w:left="1720" w:hanging="1120"/>
            <w:rPr>
              <w:rFonts w:asciiTheme="minorHAnsi" w:eastAsiaTheme="minorEastAsia" w:hAnsiTheme="minorHAnsi" w:cstheme="minorBidi"/>
              <w:noProof/>
              <w:sz w:val="24"/>
              <w:szCs w:val="22"/>
            </w:rPr>
          </w:pPr>
          <w:hyperlink w:anchor="_Toc157169539" w:history="1">
            <w:r w:rsidRPr="00F00854">
              <w:rPr>
                <w:rStyle w:val="a9"/>
                <w:rFonts w:hint="eastAsia"/>
                <w:b/>
                <w:iCs/>
                <w:noProof/>
                <w:kern w:val="0"/>
              </w:rPr>
              <w:t>目標一、促進醫療人員間團隊合作及有效溝通</w:t>
            </w:r>
            <w:r>
              <w:rPr>
                <w:noProof/>
                <w:webHidden/>
              </w:rPr>
              <w:tab/>
            </w:r>
            <w:r>
              <w:rPr>
                <w:noProof/>
                <w:webHidden/>
              </w:rPr>
              <w:fldChar w:fldCharType="begin"/>
            </w:r>
            <w:r>
              <w:rPr>
                <w:noProof/>
                <w:webHidden/>
              </w:rPr>
              <w:instrText xml:space="preserve"> PAGEREF _Toc157169539 \h </w:instrText>
            </w:r>
            <w:r>
              <w:rPr>
                <w:noProof/>
                <w:webHidden/>
              </w:rPr>
            </w:r>
            <w:r>
              <w:rPr>
                <w:noProof/>
                <w:webHidden/>
              </w:rPr>
              <w:fldChar w:fldCharType="separate"/>
            </w:r>
            <w:r>
              <w:rPr>
                <w:noProof/>
                <w:webHidden/>
              </w:rPr>
              <w:t>4</w:t>
            </w:r>
            <w:r>
              <w:rPr>
                <w:noProof/>
                <w:webHidden/>
              </w:rPr>
              <w:fldChar w:fldCharType="end"/>
            </w:r>
          </w:hyperlink>
        </w:p>
        <w:p w14:paraId="2B02ABB8" w14:textId="39B58BCF" w:rsidR="00F312FC" w:rsidRDefault="00F312FC">
          <w:pPr>
            <w:pStyle w:val="20"/>
            <w:spacing w:after="90"/>
            <w:ind w:left="1720" w:hanging="1120"/>
            <w:rPr>
              <w:rFonts w:asciiTheme="minorHAnsi" w:eastAsiaTheme="minorEastAsia" w:hAnsiTheme="minorHAnsi" w:cstheme="minorBidi"/>
              <w:noProof/>
              <w:sz w:val="24"/>
              <w:szCs w:val="22"/>
            </w:rPr>
          </w:pPr>
          <w:hyperlink w:anchor="_Toc157169540" w:history="1">
            <w:r w:rsidRPr="00F00854">
              <w:rPr>
                <w:rStyle w:val="a9"/>
                <w:rFonts w:hint="eastAsia"/>
                <w:b/>
                <w:noProof/>
              </w:rPr>
              <w:t>目標二、</w:t>
            </w:r>
            <w:r w:rsidRPr="00F00854">
              <w:rPr>
                <w:rStyle w:val="a9"/>
                <w:rFonts w:hint="eastAsia"/>
                <w:b/>
                <w:bCs/>
                <w:noProof/>
              </w:rPr>
              <w:t>營造病人安全文化</w:t>
            </w:r>
            <w:r w:rsidRPr="00F00854">
              <w:rPr>
                <w:rStyle w:val="a9"/>
                <w:rFonts w:hint="eastAsia"/>
                <w:b/>
                <w:noProof/>
              </w:rPr>
              <w:t>、建立醫療機構韌性</w:t>
            </w:r>
            <w:r w:rsidRPr="00F00854">
              <w:rPr>
                <w:rStyle w:val="a9"/>
                <w:rFonts w:hint="eastAsia"/>
                <w:b/>
                <w:bCs/>
                <w:noProof/>
              </w:rPr>
              <w:t>及落實病人安全事件管理</w:t>
            </w:r>
            <w:r>
              <w:rPr>
                <w:noProof/>
                <w:webHidden/>
              </w:rPr>
              <w:tab/>
            </w:r>
            <w:r>
              <w:rPr>
                <w:noProof/>
                <w:webHidden/>
              </w:rPr>
              <w:fldChar w:fldCharType="begin"/>
            </w:r>
            <w:r>
              <w:rPr>
                <w:noProof/>
                <w:webHidden/>
              </w:rPr>
              <w:instrText xml:space="preserve"> PAGEREF _Toc157169540 \h </w:instrText>
            </w:r>
            <w:r>
              <w:rPr>
                <w:noProof/>
                <w:webHidden/>
              </w:rPr>
            </w:r>
            <w:r>
              <w:rPr>
                <w:noProof/>
                <w:webHidden/>
              </w:rPr>
              <w:fldChar w:fldCharType="separate"/>
            </w:r>
            <w:r>
              <w:rPr>
                <w:noProof/>
                <w:webHidden/>
              </w:rPr>
              <w:t>10</w:t>
            </w:r>
            <w:r>
              <w:rPr>
                <w:noProof/>
                <w:webHidden/>
              </w:rPr>
              <w:fldChar w:fldCharType="end"/>
            </w:r>
          </w:hyperlink>
        </w:p>
        <w:p w14:paraId="208277FB" w14:textId="71D66027" w:rsidR="00F312FC" w:rsidRDefault="00F312FC">
          <w:pPr>
            <w:pStyle w:val="20"/>
            <w:spacing w:after="90"/>
            <w:ind w:left="1720" w:hanging="1120"/>
            <w:rPr>
              <w:rFonts w:asciiTheme="minorHAnsi" w:eastAsiaTheme="minorEastAsia" w:hAnsiTheme="minorHAnsi" w:cstheme="minorBidi"/>
              <w:noProof/>
              <w:sz w:val="24"/>
              <w:szCs w:val="22"/>
            </w:rPr>
          </w:pPr>
          <w:hyperlink w:anchor="_Toc157169541" w:history="1">
            <w:r w:rsidRPr="00F00854">
              <w:rPr>
                <w:rStyle w:val="a9"/>
                <w:rFonts w:hint="eastAsia"/>
                <w:b/>
                <w:noProof/>
              </w:rPr>
              <w:t>目標三、</w:t>
            </w:r>
            <w:r w:rsidRPr="00F00854">
              <w:rPr>
                <w:rStyle w:val="a9"/>
                <w:rFonts w:hint="eastAsia"/>
                <w:b/>
                <w:bCs/>
                <w:noProof/>
              </w:rPr>
              <w:t>提升手術安全</w:t>
            </w:r>
            <w:r>
              <w:rPr>
                <w:noProof/>
                <w:webHidden/>
              </w:rPr>
              <w:tab/>
            </w:r>
            <w:r>
              <w:rPr>
                <w:noProof/>
                <w:webHidden/>
              </w:rPr>
              <w:fldChar w:fldCharType="begin"/>
            </w:r>
            <w:r>
              <w:rPr>
                <w:noProof/>
                <w:webHidden/>
              </w:rPr>
              <w:instrText xml:space="preserve"> PAGEREF _Toc157169541 \h </w:instrText>
            </w:r>
            <w:r>
              <w:rPr>
                <w:noProof/>
                <w:webHidden/>
              </w:rPr>
            </w:r>
            <w:r>
              <w:rPr>
                <w:noProof/>
                <w:webHidden/>
              </w:rPr>
              <w:fldChar w:fldCharType="separate"/>
            </w:r>
            <w:r>
              <w:rPr>
                <w:noProof/>
                <w:webHidden/>
              </w:rPr>
              <w:t>16</w:t>
            </w:r>
            <w:r>
              <w:rPr>
                <w:noProof/>
                <w:webHidden/>
              </w:rPr>
              <w:fldChar w:fldCharType="end"/>
            </w:r>
          </w:hyperlink>
        </w:p>
        <w:p w14:paraId="48418C42" w14:textId="53D26DE8" w:rsidR="00F312FC" w:rsidRDefault="00F312FC">
          <w:pPr>
            <w:pStyle w:val="20"/>
            <w:spacing w:after="90"/>
            <w:ind w:left="1720" w:hanging="1120"/>
            <w:rPr>
              <w:rFonts w:asciiTheme="minorHAnsi" w:eastAsiaTheme="minorEastAsia" w:hAnsiTheme="minorHAnsi" w:cstheme="minorBidi"/>
              <w:noProof/>
              <w:sz w:val="24"/>
              <w:szCs w:val="22"/>
            </w:rPr>
          </w:pPr>
          <w:hyperlink w:anchor="_Toc157169542" w:history="1">
            <w:r w:rsidRPr="00F00854">
              <w:rPr>
                <w:rStyle w:val="a9"/>
                <w:rFonts w:hint="eastAsia"/>
                <w:b/>
                <w:noProof/>
              </w:rPr>
              <w:t>目標四、</w:t>
            </w:r>
            <w:r w:rsidRPr="00F00854">
              <w:rPr>
                <w:rStyle w:val="a9"/>
                <w:rFonts w:hint="eastAsia"/>
                <w:b/>
                <w:bCs/>
                <w:noProof/>
              </w:rPr>
              <w:t>預防病人跌倒及降低傷害程度</w:t>
            </w:r>
            <w:r>
              <w:rPr>
                <w:noProof/>
                <w:webHidden/>
              </w:rPr>
              <w:tab/>
            </w:r>
            <w:r>
              <w:rPr>
                <w:noProof/>
                <w:webHidden/>
              </w:rPr>
              <w:fldChar w:fldCharType="begin"/>
            </w:r>
            <w:r>
              <w:rPr>
                <w:noProof/>
                <w:webHidden/>
              </w:rPr>
              <w:instrText xml:space="preserve"> PAGEREF _Toc157169542 \h </w:instrText>
            </w:r>
            <w:r>
              <w:rPr>
                <w:noProof/>
                <w:webHidden/>
              </w:rPr>
            </w:r>
            <w:r>
              <w:rPr>
                <w:noProof/>
                <w:webHidden/>
              </w:rPr>
              <w:fldChar w:fldCharType="separate"/>
            </w:r>
            <w:r>
              <w:rPr>
                <w:noProof/>
                <w:webHidden/>
              </w:rPr>
              <w:t>24</w:t>
            </w:r>
            <w:r>
              <w:rPr>
                <w:noProof/>
                <w:webHidden/>
              </w:rPr>
              <w:fldChar w:fldCharType="end"/>
            </w:r>
          </w:hyperlink>
        </w:p>
        <w:p w14:paraId="15AEA309" w14:textId="187798A2" w:rsidR="00F312FC" w:rsidRDefault="00F312FC">
          <w:pPr>
            <w:pStyle w:val="20"/>
            <w:spacing w:after="90"/>
            <w:ind w:left="1720" w:hanging="1120"/>
            <w:rPr>
              <w:rFonts w:asciiTheme="minorHAnsi" w:eastAsiaTheme="minorEastAsia" w:hAnsiTheme="minorHAnsi" w:cstheme="minorBidi"/>
              <w:noProof/>
              <w:sz w:val="24"/>
              <w:szCs w:val="22"/>
            </w:rPr>
          </w:pPr>
          <w:hyperlink w:anchor="_Toc157169543" w:history="1">
            <w:r w:rsidRPr="00F00854">
              <w:rPr>
                <w:rStyle w:val="a9"/>
                <w:rFonts w:hint="eastAsia"/>
                <w:b/>
                <w:noProof/>
              </w:rPr>
              <w:t>目標五、提升用藥安全</w:t>
            </w:r>
            <w:r>
              <w:rPr>
                <w:noProof/>
                <w:webHidden/>
              </w:rPr>
              <w:tab/>
            </w:r>
            <w:r>
              <w:rPr>
                <w:noProof/>
                <w:webHidden/>
              </w:rPr>
              <w:fldChar w:fldCharType="begin"/>
            </w:r>
            <w:r>
              <w:rPr>
                <w:noProof/>
                <w:webHidden/>
              </w:rPr>
              <w:instrText xml:space="preserve"> PAGEREF _Toc157169543 \h </w:instrText>
            </w:r>
            <w:r>
              <w:rPr>
                <w:noProof/>
                <w:webHidden/>
              </w:rPr>
            </w:r>
            <w:r>
              <w:rPr>
                <w:noProof/>
                <w:webHidden/>
              </w:rPr>
              <w:fldChar w:fldCharType="separate"/>
            </w:r>
            <w:r>
              <w:rPr>
                <w:noProof/>
                <w:webHidden/>
              </w:rPr>
              <w:t>30</w:t>
            </w:r>
            <w:r>
              <w:rPr>
                <w:noProof/>
                <w:webHidden/>
              </w:rPr>
              <w:fldChar w:fldCharType="end"/>
            </w:r>
          </w:hyperlink>
        </w:p>
        <w:p w14:paraId="67B148B0" w14:textId="708C671B" w:rsidR="00F312FC" w:rsidRDefault="00F312FC">
          <w:pPr>
            <w:pStyle w:val="20"/>
            <w:spacing w:after="90"/>
            <w:ind w:left="1720" w:hanging="1120"/>
            <w:rPr>
              <w:rFonts w:asciiTheme="minorHAnsi" w:eastAsiaTheme="minorEastAsia" w:hAnsiTheme="minorHAnsi" w:cstheme="minorBidi"/>
              <w:noProof/>
              <w:sz w:val="24"/>
              <w:szCs w:val="22"/>
            </w:rPr>
          </w:pPr>
          <w:hyperlink w:anchor="_Toc157169544" w:history="1">
            <w:r w:rsidRPr="00F00854">
              <w:rPr>
                <w:rStyle w:val="a9"/>
                <w:rFonts w:hint="eastAsia"/>
                <w:b/>
                <w:noProof/>
              </w:rPr>
              <w:t>目標六、</w:t>
            </w:r>
            <w:r w:rsidRPr="00F00854">
              <w:rPr>
                <w:rStyle w:val="a9"/>
                <w:rFonts w:hint="eastAsia"/>
                <w:b/>
                <w:bCs/>
                <w:noProof/>
              </w:rPr>
              <w:t>落實感染管制</w:t>
            </w:r>
            <w:r>
              <w:rPr>
                <w:noProof/>
                <w:webHidden/>
              </w:rPr>
              <w:tab/>
            </w:r>
            <w:r>
              <w:rPr>
                <w:noProof/>
                <w:webHidden/>
              </w:rPr>
              <w:fldChar w:fldCharType="begin"/>
            </w:r>
            <w:r>
              <w:rPr>
                <w:noProof/>
                <w:webHidden/>
              </w:rPr>
              <w:instrText xml:space="preserve"> PAGEREF _Toc157169544 \h </w:instrText>
            </w:r>
            <w:r>
              <w:rPr>
                <w:noProof/>
                <w:webHidden/>
              </w:rPr>
            </w:r>
            <w:r>
              <w:rPr>
                <w:noProof/>
                <w:webHidden/>
              </w:rPr>
              <w:fldChar w:fldCharType="separate"/>
            </w:r>
            <w:r>
              <w:rPr>
                <w:noProof/>
                <w:webHidden/>
              </w:rPr>
              <w:t>35</w:t>
            </w:r>
            <w:r>
              <w:rPr>
                <w:noProof/>
                <w:webHidden/>
              </w:rPr>
              <w:fldChar w:fldCharType="end"/>
            </w:r>
          </w:hyperlink>
        </w:p>
        <w:p w14:paraId="173E7F87" w14:textId="69B45E13" w:rsidR="00F312FC" w:rsidRDefault="00F312FC">
          <w:pPr>
            <w:pStyle w:val="20"/>
            <w:spacing w:after="90"/>
            <w:ind w:left="1720" w:hanging="1120"/>
            <w:rPr>
              <w:rFonts w:asciiTheme="minorHAnsi" w:eastAsiaTheme="minorEastAsia" w:hAnsiTheme="minorHAnsi" w:cstheme="minorBidi"/>
              <w:noProof/>
              <w:sz w:val="24"/>
              <w:szCs w:val="22"/>
            </w:rPr>
          </w:pPr>
          <w:hyperlink w:anchor="_Toc157169545" w:history="1">
            <w:r w:rsidRPr="00F00854">
              <w:rPr>
                <w:rStyle w:val="a9"/>
                <w:rFonts w:hint="eastAsia"/>
                <w:b/>
                <w:iCs/>
                <w:noProof/>
                <w:kern w:val="0"/>
              </w:rPr>
              <w:t>目標七、提升管路安全</w:t>
            </w:r>
            <w:r>
              <w:rPr>
                <w:noProof/>
                <w:webHidden/>
              </w:rPr>
              <w:tab/>
            </w:r>
            <w:r>
              <w:rPr>
                <w:noProof/>
                <w:webHidden/>
              </w:rPr>
              <w:fldChar w:fldCharType="begin"/>
            </w:r>
            <w:r>
              <w:rPr>
                <w:noProof/>
                <w:webHidden/>
              </w:rPr>
              <w:instrText xml:space="preserve"> PAGEREF _Toc157169545 \h </w:instrText>
            </w:r>
            <w:r>
              <w:rPr>
                <w:noProof/>
                <w:webHidden/>
              </w:rPr>
            </w:r>
            <w:r>
              <w:rPr>
                <w:noProof/>
                <w:webHidden/>
              </w:rPr>
              <w:fldChar w:fldCharType="separate"/>
            </w:r>
            <w:r>
              <w:rPr>
                <w:noProof/>
                <w:webHidden/>
              </w:rPr>
              <w:t>42</w:t>
            </w:r>
            <w:r>
              <w:rPr>
                <w:noProof/>
                <w:webHidden/>
              </w:rPr>
              <w:fldChar w:fldCharType="end"/>
            </w:r>
          </w:hyperlink>
        </w:p>
        <w:p w14:paraId="53AF0D9F" w14:textId="52852DF4" w:rsidR="00F312FC" w:rsidRDefault="00F312FC">
          <w:pPr>
            <w:pStyle w:val="20"/>
            <w:spacing w:after="90"/>
            <w:ind w:left="1720" w:hanging="1120"/>
            <w:rPr>
              <w:rFonts w:asciiTheme="minorHAnsi" w:eastAsiaTheme="minorEastAsia" w:hAnsiTheme="minorHAnsi" w:cstheme="minorBidi"/>
              <w:noProof/>
              <w:sz w:val="24"/>
              <w:szCs w:val="22"/>
            </w:rPr>
          </w:pPr>
          <w:hyperlink w:anchor="_Toc157169546" w:history="1">
            <w:r w:rsidRPr="00F00854">
              <w:rPr>
                <w:rStyle w:val="a9"/>
                <w:rFonts w:hint="eastAsia"/>
                <w:b/>
                <w:iCs/>
                <w:noProof/>
                <w:kern w:val="0"/>
              </w:rPr>
              <w:t>目標八、改善醫病溝通並鼓勵病人及其家屬參與病人安全工作</w:t>
            </w:r>
            <w:r>
              <w:rPr>
                <w:noProof/>
                <w:webHidden/>
              </w:rPr>
              <w:tab/>
            </w:r>
            <w:r>
              <w:rPr>
                <w:noProof/>
                <w:webHidden/>
              </w:rPr>
              <w:fldChar w:fldCharType="begin"/>
            </w:r>
            <w:r>
              <w:rPr>
                <w:noProof/>
                <w:webHidden/>
              </w:rPr>
              <w:instrText xml:space="preserve"> PAGEREF _Toc157169546 \h </w:instrText>
            </w:r>
            <w:r>
              <w:rPr>
                <w:noProof/>
                <w:webHidden/>
              </w:rPr>
            </w:r>
            <w:r>
              <w:rPr>
                <w:noProof/>
                <w:webHidden/>
              </w:rPr>
              <w:fldChar w:fldCharType="separate"/>
            </w:r>
            <w:r>
              <w:rPr>
                <w:noProof/>
                <w:webHidden/>
              </w:rPr>
              <w:t>45</w:t>
            </w:r>
            <w:r>
              <w:rPr>
                <w:noProof/>
                <w:webHidden/>
              </w:rPr>
              <w:fldChar w:fldCharType="end"/>
            </w:r>
          </w:hyperlink>
        </w:p>
        <w:p w14:paraId="7DAA73B6" w14:textId="094BE5FA" w:rsidR="00F312FC" w:rsidRDefault="00F312FC">
          <w:pPr>
            <w:pStyle w:val="20"/>
            <w:spacing w:after="90"/>
            <w:ind w:left="1720" w:hanging="1120"/>
            <w:rPr>
              <w:rFonts w:asciiTheme="minorHAnsi" w:eastAsiaTheme="minorEastAsia" w:hAnsiTheme="minorHAnsi" w:cstheme="minorBidi"/>
              <w:noProof/>
              <w:sz w:val="24"/>
              <w:szCs w:val="22"/>
            </w:rPr>
          </w:pPr>
          <w:hyperlink w:anchor="_Toc157169547" w:history="1">
            <w:r w:rsidRPr="00F00854">
              <w:rPr>
                <w:rStyle w:val="a9"/>
                <w:rFonts w:hint="eastAsia"/>
                <w:b/>
                <w:noProof/>
              </w:rPr>
              <w:t>目標九、</w:t>
            </w:r>
            <w:r w:rsidRPr="00F00854">
              <w:rPr>
                <w:rStyle w:val="a9"/>
                <w:rFonts w:hint="eastAsia"/>
                <w:b/>
                <w:bCs/>
                <w:noProof/>
              </w:rPr>
              <w:t>維護孕產兒安全</w:t>
            </w:r>
            <w:r>
              <w:rPr>
                <w:noProof/>
                <w:webHidden/>
              </w:rPr>
              <w:tab/>
            </w:r>
            <w:r>
              <w:rPr>
                <w:noProof/>
                <w:webHidden/>
              </w:rPr>
              <w:fldChar w:fldCharType="begin"/>
            </w:r>
            <w:r>
              <w:rPr>
                <w:noProof/>
                <w:webHidden/>
              </w:rPr>
              <w:instrText xml:space="preserve"> PAGEREF _Toc157169547 \h </w:instrText>
            </w:r>
            <w:r>
              <w:rPr>
                <w:noProof/>
                <w:webHidden/>
              </w:rPr>
            </w:r>
            <w:r>
              <w:rPr>
                <w:noProof/>
                <w:webHidden/>
              </w:rPr>
              <w:fldChar w:fldCharType="separate"/>
            </w:r>
            <w:r>
              <w:rPr>
                <w:noProof/>
                <w:webHidden/>
              </w:rPr>
              <w:t>49</w:t>
            </w:r>
            <w:r>
              <w:rPr>
                <w:noProof/>
                <w:webHidden/>
              </w:rPr>
              <w:fldChar w:fldCharType="end"/>
            </w:r>
          </w:hyperlink>
        </w:p>
        <w:p w14:paraId="1D232C30" w14:textId="0F25FCFD" w:rsidR="0005634B" w:rsidRDefault="00483E77">
          <w:r>
            <w:rPr>
              <w:rFonts w:eastAsia="標楷體"/>
              <w:sz w:val="28"/>
              <w:szCs w:val="22"/>
            </w:rPr>
            <w:fldChar w:fldCharType="end"/>
          </w:r>
        </w:p>
      </w:sdtContent>
    </w:sdt>
    <w:p w14:paraId="777D64EB" w14:textId="77777777" w:rsidR="0005634B" w:rsidRDefault="0005634B" w:rsidP="0005634B">
      <w:pPr>
        <w:spacing w:line="360" w:lineRule="auto"/>
        <w:jc w:val="center"/>
        <w:outlineLvl w:val="0"/>
        <w:rPr>
          <w:rFonts w:eastAsia="標楷體"/>
          <w:b/>
          <w:bCs/>
          <w:sz w:val="32"/>
          <w:szCs w:val="32"/>
        </w:rPr>
      </w:pPr>
    </w:p>
    <w:p w14:paraId="4F8B3D95" w14:textId="4747AAA6" w:rsidR="0005634B" w:rsidRPr="0005634B" w:rsidRDefault="0005634B" w:rsidP="0005634B">
      <w:pPr>
        <w:spacing w:line="360" w:lineRule="auto"/>
        <w:jc w:val="center"/>
        <w:outlineLvl w:val="0"/>
        <w:rPr>
          <w:rFonts w:eastAsia="標楷體"/>
          <w:b/>
          <w:bCs/>
          <w:sz w:val="32"/>
          <w:szCs w:val="32"/>
        </w:rPr>
        <w:sectPr w:rsidR="0005634B" w:rsidRPr="0005634B" w:rsidSect="00884C11">
          <w:headerReference w:type="default" r:id="rId8"/>
          <w:footerReference w:type="default" r:id="rId9"/>
          <w:pgSz w:w="11906" w:h="16838"/>
          <w:pgMar w:top="851" w:right="851" w:bottom="851" w:left="851" w:header="567" w:footer="567" w:gutter="0"/>
          <w:cols w:space="425"/>
          <w:docGrid w:type="lines" w:linePitch="360"/>
        </w:sectPr>
      </w:pPr>
    </w:p>
    <w:p w14:paraId="40A4FB8F" w14:textId="6642F338" w:rsidR="003123B5" w:rsidRPr="005C6DC6" w:rsidRDefault="00C27CA4" w:rsidP="005C6DC6">
      <w:pPr>
        <w:pStyle w:val="a3"/>
        <w:numPr>
          <w:ilvl w:val="0"/>
          <w:numId w:val="92"/>
        </w:numPr>
        <w:spacing w:line="360" w:lineRule="auto"/>
        <w:ind w:leftChars="0" w:left="709" w:hanging="709"/>
        <w:outlineLvl w:val="0"/>
        <w:rPr>
          <w:rFonts w:eastAsia="標楷體"/>
          <w:b/>
          <w:bCs/>
          <w:sz w:val="28"/>
          <w:szCs w:val="28"/>
        </w:rPr>
      </w:pPr>
      <w:bookmarkStart w:id="0" w:name="_Toc157169537"/>
      <w:r w:rsidRPr="005C6DC6">
        <w:rPr>
          <w:rFonts w:eastAsia="標楷體" w:hint="eastAsia"/>
          <w:b/>
          <w:bCs/>
          <w:sz w:val="28"/>
          <w:szCs w:val="28"/>
        </w:rPr>
        <w:lastRenderedPageBreak/>
        <w:t>113~</w:t>
      </w:r>
      <w:proofErr w:type="gramStart"/>
      <w:r w:rsidRPr="005C6DC6">
        <w:rPr>
          <w:rFonts w:eastAsia="標楷體" w:hint="eastAsia"/>
          <w:b/>
          <w:bCs/>
          <w:sz w:val="28"/>
          <w:szCs w:val="28"/>
        </w:rPr>
        <w:t>114</w:t>
      </w:r>
      <w:proofErr w:type="gramEnd"/>
      <w:r w:rsidRPr="005C6DC6">
        <w:rPr>
          <w:rFonts w:eastAsia="標楷體" w:hint="eastAsia"/>
          <w:b/>
          <w:bCs/>
          <w:sz w:val="28"/>
          <w:szCs w:val="28"/>
        </w:rPr>
        <w:t>年度</w:t>
      </w:r>
      <w:r w:rsidRPr="005C6DC6">
        <w:rPr>
          <w:rFonts w:eastAsia="標楷體" w:hint="eastAsia"/>
          <w:b/>
          <w:bCs/>
          <w:sz w:val="28"/>
          <w:szCs w:val="28"/>
        </w:rPr>
        <w:t>vs. 111~</w:t>
      </w:r>
      <w:proofErr w:type="gramStart"/>
      <w:r w:rsidRPr="005C6DC6">
        <w:rPr>
          <w:rFonts w:eastAsia="標楷體" w:hint="eastAsia"/>
          <w:b/>
          <w:bCs/>
          <w:sz w:val="28"/>
          <w:szCs w:val="28"/>
        </w:rPr>
        <w:t>112</w:t>
      </w:r>
      <w:proofErr w:type="gramEnd"/>
      <w:r w:rsidRPr="005C6DC6">
        <w:rPr>
          <w:rFonts w:eastAsia="標楷體" w:hint="eastAsia"/>
          <w:b/>
          <w:bCs/>
          <w:sz w:val="28"/>
          <w:szCs w:val="28"/>
        </w:rPr>
        <w:t>年度</w:t>
      </w:r>
      <w:r w:rsidR="005C6DC6" w:rsidRPr="005C6DC6">
        <w:rPr>
          <w:rFonts w:eastAsia="標楷體" w:hint="eastAsia"/>
          <w:b/>
          <w:bCs/>
          <w:sz w:val="28"/>
          <w:szCs w:val="28"/>
        </w:rPr>
        <w:t>醫院</w:t>
      </w:r>
      <w:r w:rsidRPr="005C6DC6">
        <w:rPr>
          <w:rFonts w:eastAsia="標楷體" w:hint="eastAsia"/>
          <w:b/>
          <w:bCs/>
          <w:sz w:val="28"/>
          <w:szCs w:val="28"/>
        </w:rPr>
        <w:t>醫療品質及病人安全工作目標及策略</w:t>
      </w:r>
      <w:bookmarkEnd w:id="0"/>
    </w:p>
    <w:tbl>
      <w:tblPr>
        <w:tblStyle w:val="af"/>
        <w:tblW w:w="10201" w:type="dxa"/>
        <w:tblCellMar>
          <w:left w:w="57" w:type="dxa"/>
          <w:right w:w="57" w:type="dxa"/>
        </w:tblCellMar>
        <w:tblLook w:val="04A0" w:firstRow="1" w:lastRow="0" w:firstColumn="1" w:lastColumn="0" w:noHBand="0" w:noVBand="1"/>
      </w:tblPr>
      <w:tblGrid>
        <w:gridCol w:w="476"/>
        <w:gridCol w:w="1646"/>
        <w:gridCol w:w="4039"/>
        <w:gridCol w:w="4040"/>
      </w:tblGrid>
      <w:tr w:rsidR="00C27CA4" w:rsidRPr="00E50DB1" w14:paraId="3744E044" w14:textId="094D1890" w:rsidTr="00FC46BC">
        <w:trPr>
          <w:trHeight w:val="349"/>
          <w:tblHeader/>
        </w:trPr>
        <w:tc>
          <w:tcPr>
            <w:tcW w:w="6161" w:type="dxa"/>
            <w:gridSpan w:val="3"/>
            <w:shd w:val="clear" w:color="auto" w:fill="FFE599" w:themeFill="accent4" w:themeFillTint="66"/>
            <w:vAlign w:val="center"/>
          </w:tcPr>
          <w:p w14:paraId="6F674A6C" w14:textId="07A62A5B" w:rsidR="00C27CA4" w:rsidRDefault="00C27CA4" w:rsidP="0005634B">
            <w:pPr>
              <w:tabs>
                <w:tab w:val="center" w:pos="2088"/>
                <w:tab w:val="right" w:pos="4177"/>
              </w:tabs>
              <w:jc w:val="center"/>
              <w:rPr>
                <w:rFonts w:eastAsia="標楷體"/>
                <w:b/>
                <w:bCs/>
              </w:rPr>
            </w:pPr>
            <w:r>
              <w:rPr>
                <w:rFonts w:eastAsia="標楷體" w:hint="eastAsia"/>
                <w:b/>
                <w:bCs/>
              </w:rPr>
              <w:t>113~</w:t>
            </w:r>
            <w:proofErr w:type="gramStart"/>
            <w:r>
              <w:rPr>
                <w:rFonts w:eastAsia="標楷體" w:hint="eastAsia"/>
                <w:b/>
                <w:bCs/>
              </w:rPr>
              <w:t>114</w:t>
            </w:r>
            <w:proofErr w:type="gramEnd"/>
            <w:r>
              <w:rPr>
                <w:rFonts w:eastAsia="標楷體" w:hint="eastAsia"/>
                <w:b/>
                <w:bCs/>
              </w:rPr>
              <w:t>年度</w:t>
            </w:r>
          </w:p>
        </w:tc>
        <w:tc>
          <w:tcPr>
            <w:tcW w:w="4040" w:type="dxa"/>
            <w:shd w:val="clear" w:color="auto" w:fill="FFE599" w:themeFill="accent4" w:themeFillTint="66"/>
          </w:tcPr>
          <w:p w14:paraId="689F030C" w14:textId="561A7AF0" w:rsidR="00C27CA4" w:rsidRPr="00402964" w:rsidRDefault="00C27CA4" w:rsidP="0005634B">
            <w:pPr>
              <w:jc w:val="center"/>
              <w:rPr>
                <w:rFonts w:eastAsia="標楷體"/>
                <w:b/>
                <w:bCs/>
              </w:rPr>
            </w:pPr>
            <w:r w:rsidRPr="00402964">
              <w:rPr>
                <w:rFonts w:eastAsia="標楷體" w:hint="eastAsia"/>
                <w:b/>
                <w:bCs/>
              </w:rPr>
              <w:t>111~</w:t>
            </w:r>
            <w:proofErr w:type="gramStart"/>
            <w:r w:rsidRPr="00402964">
              <w:rPr>
                <w:rFonts w:eastAsia="標楷體" w:hint="eastAsia"/>
                <w:b/>
                <w:bCs/>
              </w:rPr>
              <w:t>112</w:t>
            </w:r>
            <w:proofErr w:type="gramEnd"/>
            <w:r w:rsidRPr="00402964">
              <w:rPr>
                <w:rFonts w:eastAsia="標楷體" w:hint="eastAsia"/>
                <w:b/>
                <w:bCs/>
              </w:rPr>
              <w:t>年度</w:t>
            </w:r>
          </w:p>
        </w:tc>
      </w:tr>
      <w:tr w:rsidR="00884C11" w:rsidRPr="00E50DB1" w14:paraId="68AC49D0" w14:textId="307696E1" w:rsidTr="00C27CA4">
        <w:trPr>
          <w:trHeight w:val="349"/>
          <w:tblHeader/>
        </w:trPr>
        <w:tc>
          <w:tcPr>
            <w:tcW w:w="2122" w:type="dxa"/>
            <w:gridSpan w:val="2"/>
            <w:shd w:val="clear" w:color="auto" w:fill="FFE599" w:themeFill="accent4" w:themeFillTint="66"/>
            <w:vAlign w:val="center"/>
          </w:tcPr>
          <w:p w14:paraId="03BC6A6E" w14:textId="77777777" w:rsidR="00884C11" w:rsidRPr="00E50DB1" w:rsidRDefault="00884C11" w:rsidP="0005634B">
            <w:pPr>
              <w:jc w:val="center"/>
              <w:rPr>
                <w:rFonts w:eastAsia="標楷體"/>
                <w:b/>
              </w:rPr>
            </w:pPr>
            <w:r w:rsidRPr="00E50DB1">
              <w:rPr>
                <w:rFonts w:eastAsia="標楷體"/>
                <w:b/>
                <w:bCs/>
              </w:rPr>
              <w:t>目標</w:t>
            </w:r>
          </w:p>
        </w:tc>
        <w:tc>
          <w:tcPr>
            <w:tcW w:w="4039" w:type="dxa"/>
            <w:shd w:val="clear" w:color="auto" w:fill="FFE599" w:themeFill="accent4" w:themeFillTint="66"/>
            <w:hideMark/>
          </w:tcPr>
          <w:p w14:paraId="6E4BB003" w14:textId="6BA5276E" w:rsidR="00884C11" w:rsidRPr="00E50DB1" w:rsidRDefault="00884C11" w:rsidP="0005634B">
            <w:pPr>
              <w:tabs>
                <w:tab w:val="center" w:pos="2088"/>
                <w:tab w:val="right" w:pos="4177"/>
              </w:tabs>
              <w:jc w:val="center"/>
              <w:rPr>
                <w:rFonts w:eastAsia="標楷體"/>
                <w:b/>
              </w:rPr>
            </w:pPr>
            <w:r w:rsidRPr="00E50DB1">
              <w:rPr>
                <w:rFonts w:eastAsia="標楷體"/>
                <w:b/>
                <w:bCs/>
              </w:rPr>
              <w:t>執行策略</w:t>
            </w:r>
          </w:p>
        </w:tc>
        <w:tc>
          <w:tcPr>
            <w:tcW w:w="4040" w:type="dxa"/>
            <w:shd w:val="clear" w:color="auto" w:fill="FFE599" w:themeFill="accent4" w:themeFillTint="66"/>
          </w:tcPr>
          <w:p w14:paraId="4BA9BE4E" w14:textId="10D28F34" w:rsidR="00884C11" w:rsidRPr="00402964" w:rsidRDefault="00884C11" w:rsidP="0005634B">
            <w:pPr>
              <w:jc w:val="center"/>
              <w:rPr>
                <w:rFonts w:eastAsia="標楷體"/>
                <w:b/>
                <w:bCs/>
              </w:rPr>
            </w:pPr>
            <w:r w:rsidRPr="00402964">
              <w:rPr>
                <w:rFonts w:eastAsia="標楷體"/>
                <w:b/>
                <w:bCs/>
              </w:rPr>
              <w:t>執行策略</w:t>
            </w:r>
          </w:p>
        </w:tc>
      </w:tr>
      <w:tr w:rsidR="00884C11" w:rsidRPr="00E50DB1" w14:paraId="2023B8F7" w14:textId="67200170" w:rsidTr="00A530B1">
        <w:trPr>
          <w:trHeight w:val="1742"/>
        </w:trPr>
        <w:tc>
          <w:tcPr>
            <w:tcW w:w="476" w:type="dxa"/>
            <w:vAlign w:val="center"/>
          </w:tcPr>
          <w:p w14:paraId="3498B1F7" w14:textId="77777777" w:rsidR="00884C11" w:rsidRPr="00E50DB1" w:rsidRDefault="00884C11" w:rsidP="0005634B">
            <w:pPr>
              <w:jc w:val="center"/>
              <w:rPr>
                <w:rFonts w:eastAsia="標楷體"/>
                <w:b/>
                <w:bCs/>
              </w:rPr>
            </w:pPr>
            <w:proofErr w:type="gramStart"/>
            <w:r w:rsidRPr="00E50DB1">
              <w:rPr>
                <w:rFonts w:eastAsia="標楷體"/>
                <w:b/>
                <w:bCs/>
              </w:rPr>
              <w:t>一</w:t>
            </w:r>
            <w:proofErr w:type="gramEnd"/>
          </w:p>
        </w:tc>
        <w:tc>
          <w:tcPr>
            <w:tcW w:w="1646" w:type="dxa"/>
            <w:vAlign w:val="center"/>
            <w:hideMark/>
          </w:tcPr>
          <w:p w14:paraId="60F01ECE" w14:textId="77777777" w:rsidR="00884C11" w:rsidRPr="00E50DB1" w:rsidRDefault="00884C11" w:rsidP="0005634B">
            <w:pPr>
              <w:jc w:val="both"/>
              <w:rPr>
                <w:rFonts w:eastAsia="標楷體"/>
                <w:b/>
              </w:rPr>
            </w:pPr>
            <w:r w:rsidRPr="00E50DB1">
              <w:rPr>
                <w:rFonts w:eastAsia="標楷體"/>
                <w:b/>
                <w:bCs/>
              </w:rPr>
              <w:t>促進醫療人員間團隊合作及有效溝通</w:t>
            </w:r>
          </w:p>
        </w:tc>
        <w:tc>
          <w:tcPr>
            <w:tcW w:w="4039" w:type="dxa"/>
            <w:hideMark/>
          </w:tcPr>
          <w:p w14:paraId="76DAA903" w14:textId="77777777" w:rsidR="00884C11" w:rsidRPr="00E50DB1" w:rsidRDefault="00884C11" w:rsidP="0005634B">
            <w:pPr>
              <w:numPr>
                <w:ilvl w:val="0"/>
                <w:numId w:val="3"/>
              </w:numPr>
              <w:tabs>
                <w:tab w:val="clear" w:pos="720"/>
                <w:tab w:val="num" w:pos="216"/>
              </w:tabs>
              <w:ind w:left="216" w:hanging="216"/>
              <w:jc w:val="both"/>
              <w:rPr>
                <w:rFonts w:eastAsia="標楷體"/>
              </w:rPr>
            </w:pPr>
            <w:r w:rsidRPr="00E50DB1">
              <w:rPr>
                <w:rFonts w:eastAsia="標楷體"/>
                <w:bCs/>
              </w:rPr>
              <w:t>建立機構內團隊領導與溝通機制，落實醫療人員訊息有效傳遞並促進團隊合作。</w:t>
            </w:r>
          </w:p>
          <w:p w14:paraId="3D92D2AC" w14:textId="77777777" w:rsidR="00884C11" w:rsidRPr="00E50DB1" w:rsidRDefault="00884C11" w:rsidP="0005634B">
            <w:pPr>
              <w:numPr>
                <w:ilvl w:val="0"/>
                <w:numId w:val="3"/>
              </w:numPr>
              <w:tabs>
                <w:tab w:val="clear" w:pos="720"/>
                <w:tab w:val="num" w:pos="216"/>
              </w:tabs>
              <w:ind w:left="216" w:hanging="216"/>
              <w:jc w:val="both"/>
              <w:rPr>
                <w:rFonts w:eastAsia="標楷體"/>
                <w:bCs/>
              </w:rPr>
            </w:pPr>
            <w:r w:rsidRPr="00E50DB1">
              <w:rPr>
                <w:rFonts w:eastAsia="標楷體"/>
                <w:bCs/>
              </w:rPr>
              <w:t>落實病人於不同單位間共同照護或是轉換照護責任時訊息溝通之安全作業。</w:t>
            </w:r>
          </w:p>
          <w:p w14:paraId="44A8F09E" w14:textId="77777777" w:rsidR="00884C11" w:rsidRPr="00E50DB1" w:rsidRDefault="00884C11" w:rsidP="0005634B">
            <w:pPr>
              <w:numPr>
                <w:ilvl w:val="0"/>
                <w:numId w:val="3"/>
              </w:numPr>
              <w:tabs>
                <w:tab w:val="clear" w:pos="720"/>
                <w:tab w:val="num" w:pos="216"/>
              </w:tabs>
              <w:ind w:left="216" w:hanging="216"/>
              <w:jc w:val="both"/>
              <w:rPr>
                <w:rFonts w:eastAsia="標楷體"/>
              </w:rPr>
            </w:pPr>
            <w:r w:rsidRPr="00E50DB1">
              <w:rPr>
                <w:rFonts w:eastAsia="標楷體"/>
              </w:rPr>
              <w:t>加強於困難溝通</w:t>
            </w:r>
            <w:r w:rsidRPr="00E50DB1">
              <w:rPr>
                <w:rFonts w:eastAsia="標楷體"/>
                <w:bCs/>
              </w:rPr>
              <w:t>情境之</w:t>
            </w:r>
            <w:r w:rsidRPr="00E50DB1">
              <w:rPr>
                <w:rFonts w:eastAsia="標楷體"/>
              </w:rPr>
              <w:t>病人辨識</w:t>
            </w:r>
            <w:r w:rsidRPr="00E50DB1">
              <w:rPr>
                <w:rFonts w:eastAsia="標楷體"/>
                <w:bCs/>
              </w:rPr>
              <w:t>及交班</w:t>
            </w:r>
            <w:r w:rsidRPr="00E50DB1">
              <w:rPr>
                <w:rFonts w:eastAsia="標楷體"/>
              </w:rPr>
              <w:t>正確性。</w:t>
            </w:r>
          </w:p>
        </w:tc>
        <w:tc>
          <w:tcPr>
            <w:tcW w:w="4040" w:type="dxa"/>
            <w:shd w:val="clear" w:color="auto" w:fill="E7E6E6" w:themeFill="background2"/>
          </w:tcPr>
          <w:p w14:paraId="674402CD" w14:textId="253A2ACD" w:rsidR="00884C11" w:rsidRPr="00402964" w:rsidRDefault="00884C11" w:rsidP="0005634B">
            <w:pPr>
              <w:numPr>
                <w:ilvl w:val="0"/>
                <w:numId w:val="65"/>
              </w:numPr>
              <w:tabs>
                <w:tab w:val="clear" w:pos="720"/>
                <w:tab w:val="num" w:pos="216"/>
              </w:tabs>
              <w:ind w:left="216" w:hanging="216"/>
              <w:jc w:val="both"/>
              <w:rPr>
                <w:rFonts w:eastAsia="標楷體"/>
                <w:bCs/>
              </w:rPr>
            </w:pPr>
            <w:r w:rsidRPr="00402964">
              <w:rPr>
                <w:rFonts w:eastAsia="標楷體" w:hint="eastAsia"/>
                <w:bCs/>
              </w:rPr>
              <w:t>建立機構內團隊領導與溝通機制，落實醫療人員訊息有效傳遞並促進團隊合作</w:t>
            </w:r>
            <w:r w:rsidRPr="00E50DB1">
              <w:rPr>
                <w:rFonts w:eastAsia="標楷體"/>
                <w:bCs/>
              </w:rPr>
              <w:t>。</w:t>
            </w:r>
          </w:p>
          <w:p w14:paraId="6213AB77" w14:textId="4388C327" w:rsidR="00884C11" w:rsidRDefault="00884C11" w:rsidP="0005634B">
            <w:pPr>
              <w:numPr>
                <w:ilvl w:val="0"/>
                <w:numId w:val="65"/>
              </w:numPr>
              <w:tabs>
                <w:tab w:val="clear" w:pos="720"/>
                <w:tab w:val="num" w:pos="216"/>
              </w:tabs>
              <w:ind w:left="216" w:hanging="216"/>
              <w:jc w:val="both"/>
              <w:rPr>
                <w:rFonts w:eastAsia="標楷體"/>
                <w:bCs/>
              </w:rPr>
            </w:pPr>
            <w:r w:rsidRPr="00402964">
              <w:rPr>
                <w:rFonts w:eastAsia="標楷體" w:hint="eastAsia"/>
                <w:bCs/>
              </w:rPr>
              <w:t>落實病人於不同單位間共同照護或是轉換照護責任時訊息溝通之安全作業</w:t>
            </w:r>
            <w:r w:rsidRPr="00E50DB1">
              <w:rPr>
                <w:rFonts w:eastAsia="標楷體"/>
                <w:bCs/>
              </w:rPr>
              <w:t>。</w:t>
            </w:r>
          </w:p>
          <w:p w14:paraId="112015E1" w14:textId="70B39059" w:rsidR="00884C11" w:rsidRPr="00E50DB1" w:rsidRDefault="00884C11" w:rsidP="0005634B">
            <w:pPr>
              <w:numPr>
                <w:ilvl w:val="0"/>
                <w:numId w:val="65"/>
              </w:numPr>
              <w:tabs>
                <w:tab w:val="clear" w:pos="720"/>
                <w:tab w:val="num" w:pos="216"/>
              </w:tabs>
              <w:ind w:left="216" w:hanging="216"/>
              <w:jc w:val="both"/>
              <w:rPr>
                <w:rFonts w:eastAsia="標楷體"/>
                <w:bCs/>
              </w:rPr>
            </w:pPr>
            <w:r w:rsidRPr="00402964">
              <w:rPr>
                <w:rFonts w:eastAsia="標楷體" w:hint="eastAsia"/>
                <w:bCs/>
              </w:rPr>
              <w:t>加強於困難溝通情境之病人辨識及交班正確性</w:t>
            </w:r>
            <w:r w:rsidRPr="00E50DB1">
              <w:rPr>
                <w:rFonts w:eastAsia="標楷體"/>
                <w:bCs/>
              </w:rPr>
              <w:t>。</w:t>
            </w:r>
          </w:p>
        </w:tc>
      </w:tr>
      <w:tr w:rsidR="00884C11" w:rsidRPr="00E50DB1" w14:paraId="31BFC0C2" w14:textId="3563D1F9" w:rsidTr="00A530B1">
        <w:trPr>
          <w:trHeight w:val="1820"/>
        </w:trPr>
        <w:tc>
          <w:tcPr>
            <w:tcW w:w="476" w:type="dxa"/>
            <w:vAlign w:val="center"/>
          </w:tcPr>
          <w:p w14:paraId="157B8DDC" w14:textId="77777777" w:rsidR="00884C11" w:rsidRPr="00E50DB1" w:rsidRDefault="00884C11" w:rsidP="0005634B">
            <w:pPr>
              <w:jc w:val="center"/>
              <w:rPr>
                <w:rFonts w:eastAsia="標楷體"/>
                <w:b/>
                <w:bCs/>
              </w:rPr>
            </w:pPr>
            <w:r w:rsidRPr="00E50DB1">
              <w:rPr>
                <w:rFonts w:eastAsia="標楷體"/>
                <w:b/>
                <w:bCs/>
              </w:rPr>
              <w:t>二</w:t>
            </w:r>
          </w:p>
        </w:tc>
        <w:tc>
          <w:tcPr>
            <w:tcW w:w="1646" w:type="dxa"/>
            <w:vAlign w:val="center"/>
            <w:hideMark/>
          </w:tcPr>
          <w:p w14:paraId="3FFDF841" w14:textId="77777777" w:rsidR="00884C11" w:rsidRPr="00E50DB1" w:rsidRDefault="00884C11" w:rsidP="0005634B">
            <w:pPr>
              <w:jc w:val="both"/>
              <w:rPr>
                <w:rFonts w:eastAsia="標楷體"/>
                <w:b/>
              </w:rPr>
            </w:pPr>
            <w:r w:rsidRPr="00E50DB1">
              <w:rPr>
                <w:rFonts w:eastAsia="標楷體"/>
                <w:b/>
                <w:bCs/>
              </w:rPr>
              <w:t>營造病人安全文化</w:t>
            </w:r>
            <w:r w:rsidRPr="00E50DB1">
              <w:rPr>
                <w:rFonts w:eastAsia="標楷體"/>
                <w:b/>
                <w:szCs w:val="24"/>
              </w:rPr>
              <w:t>、建立醫療機構韌性</w:t>
            </w:r>
            <w:r w:rsidRPr="00E50DB1">
              <w:rPr>
                <w:rFonts w:eastAsia="標楷體"/>
                <w:b/>
                <w:bCs/>
              </w:rPr>
              <w:t>及落實病人安全事件管理</w:t>
            </w:r>
          </w:p>
        </w:tc>
        <w:tc>
          <w:tcPr>
            <w:tcW w:w="4039" w:type="dxa"/>
            <w:hideMark/>
          </w:tcPr>
          <w:p w14:paraId="0D29AC75" w14:textId="77777777" w:rsidR="00884C11" w:rsidRPr="00E50DB1" w:rsidRDefault="00884C11" w:rsidP="0005634B">
            <w:pPr>
              <w:numPr>
                <w:ilvl w:val="0"/>
                <w:numId w:val="4"/>
              </w:numPr>
              <w:ind w:left="215" w:hanging="215"/>
              <w:jc w:val="both"/>
              <w:rPr>
                <w:rFonts w:eastAsia="標楷體"/>
              </w:rPr>
            </w:pPr>
            <w:r w:rsidRPr="00E50DB1">
              <w:rPr>
                <w:rFonts w:eastAsia="標楷體"/>
              </w:rPr>
              <w:t>營造機構病人安全文化與環境，並鼓勵員工主動提出對</w:t>
            </w:r>
            <w:r w:rsidRPr="00E50DB1">
              <w:rPr>
                <w:rFonts w:eastAsia="標楷體"/>
                <w:bCs/>
              </w:rPr>
              <w:t>病人安全的顧慮及建議。</w:t>
            </w:r>
          </w:p>
          <w:p w14:paraId="12C9CBFD" w14:textId="77777777" w:rsidR="00884C11" w:rsidRPr="00E50DB1" w:rsidRDefault="00884C11" w:rsidP="0005634B">
            <w:pPr>
              <w:numPr>
                <w:ilvl w:val="0"/>
                <w:numId w:val="4"/>
              </w:numPr>
              <w:ind w:left="215" w:hanging="215"/>
              <w:jc w:val="both"/>
              <w:rPr>
                <w:rFonts w:eastAsia="標楷體"/>
              </w:rPr>
            </w:pPr>
            <w:r w:rsidRPr="00E50DB1">
              <w:rPr>
                <w:rFonts w:eastAsia="標楷體"/>
              </w:rPr>
              <w:t>提升醫療</w:t>
            </w:r>
            <w:r w:rsidRPr="00E50DB1">
              <w:rPr>
                <w:rFonts w:eastAsia="標楷體"/>
                <w:bCs/>
              </w:rPr>
              <w:t>機構韌性，保護醫療場所人員免遭受暴力侵害。</w:t>
            </w:r>
          </w:p>
          <w:p w14:paraId="62A36753" w14:textId="77777777" w:rsidR="00884C11" w:rsidRPr="00E50DB1" w:rsidRDefault="00884C11" w:rsidP="0005634B">
            <w:pPr>
              <w:numPr>
                <w:ilvl w:val="0"/>
                <w:numId w:val="4"/>
              </w:numPr>
              <w:ind w:left="215" w:hanging="215"/>
              <w:jc w:val="both"/>
              <w:rPr>
                <w:rFonts w:eastAsia="標楷體"/>
              </w:rPr>
            </w:pPr>
            <w:r w:rsidRPr="00E50DB1">
              <w:rPr>
                <w:rFonts w:eastAsia="標楷體"/>
              </w:rPr>
              <w:t>鼓勵病人安全事件通報</w:t>
            </w:r>
            <w:r w:rsidRPr="00E50DB1">
              <w:rPr>
                <w:rFonts w:eastAsia="標楷體"/>
                <w:bCs/>
              </w:rPr>
              <w:t>，運用人因工程之概念，強化病人安全事件改善成效。</w:t>
            </w:r>
          </w:p>
        </w:tc>
        <w:tc>
          <w:tcPr>
            <w:tcW w:w="4040" w:type="dxa"/>
            <w:shd w:val="clear" w:color="auto" w:fill="E7E6E6" w:themeFill="background2"/>
          </w:tcPr>
          <w:p w14:paraId="2B82FE77" w14:textId="33B596BA" w:rsidR="00884C11" w:rsidRPr="00402964" w:rsidRDefault="00884C11" w:rsidP="0005634B">
            <w:pPr>
              <w:numPr>
                <w:ilvl w:val="0"/>
                <w:numId w:val="66"/>
              </w:numPr>
              <w:tabs>
                <w:tab w:val="clear" w:pos="720"/>
                <w:tab w:val="num" w:pos="216"/>
              </w:tabs>
              <w:ind w:left="216" w:hanging="216"/>
              <w:jc w:val="both"/>
              <w:rPr>
                <w:rFonts w:eastAsia="標楷體"/>
                <w:bCs/>
              </w:rPr>
            </w:pPr>
            <w:r w:rsidRPr="00402964">
              <w:rPr>
                <w:rFonts w:eastAsia="標楷體" w:hint="eastAsia"/>
                <w:bCs/>
              </w:rPr>
              <w:t>營造機構病人安全文化與環境，並鼓勵員工主動提出對病人安全的顧慮及建議</w:t>
            </w:r>
            <w:r w:rsidRPr="00E50DB1">
              <w:rPr>
                <w:rFonts w:eastAsia="標楷體"/>
                <w:bCs/>
              </w:rPr>
              <w:t>。</w:t>
            </w:r>
          </w:p>
          <w:p w14:paraId="5B68F6B7" w14:textId="586422BA" w:rsidR="00884C11" w:rsidRPr="00402964" w:rsidRDefault="00884C11" w:rsidP="0005634B">
            <w:pPr>
              <w:numPr>
                <w:ilvl w:val="0"/>
                <w:numId w:val="66"/>
              </w:numPr>
              <w:tabs>
                <w:tab w:val="clear" w:pos="720"/>
                <w:tab w:val="num" w:pos="216"/>
              </w:tabs>
              <w:ind w:left="216" w:hanging="216"/>
              <w:jc w:val="both"/>
              <w:rPr>
                <w:rFonts w:eastAsia="標楷體"/>
                <w:bCs/>
              </w:rPr>
            </w:pPr>
            <w:r w:rsidRPr="00402964">
              <w:rPr>
                <w:rFonts w:eastAsia="標楷體" w:hint="eastAsia"/>
                <w:bCs/>
              </w:rPr>
              <w:t>提升醫療機構韌性，保護醫療場所人員免遭受暴力侵害</w:t>
            </w:r>
            <w:r w:rsidRPr="00E50DB1">
              <w:rPr>
                <w:rFonts w:eastAsia="標楷體"/>
                <w:bCs/>
              </w:rPr>
              <w:t>。</w:t>
            </w:r>
          </w:p>
          <w:p w14:paraId="2C574237" w14:textId="14952C83" w:rsidR="00884C11" w:rsidRPr="00402964" w:rsidRDefault="00884C11" w:rsidP="0005634B">
            <w:pPr>
              <w:numPr>
                <w:ilvl w:val="0"/>
                <w:numId w:val="66"/>
              </w:numPr>
              <w:tabs>
                <w:tab w:val="clear" w:pos="720"/>
                <w:tab w:val="num" w:pos="216"/>
              </w:tabs>
              <w:ind w:left="216" w:hanging="216"/>
              <w:jc w:val="both"/>
              <w:rPr>
                <w:rFonts w:eastAsia="標楷體"/>
                <w:bCs/>
              </w:rPr>
            </w:pPr>
            <w:r w:rsidRPr="00402964">
              <w:rPr>
                <w:rFonts w:eastAsia="標楷體" w:hint="eastAsia"/>
                <w:bCs/>
              </w:rPr>
              <w:t>鼓勵病人安全事件通報，運用人因工程之概念，強化病人安全事件改善成效</w:t>
            </w:r>
            <w:r w:rsidRPr="00E50DB1">
              <w:rPr>
                <w:rFonts w:eastAsia="標楷體"/>
                <w:bCs/>
              </w:rPr>
              <w:t>。</w:t>
            </w:r>
          </w:p>
        </w:tc>
      </w:tr>
      <w:tr w:rsidR="00884C11" w:rsidRPr="00E50DB1" w14:paraId="4D21752B" w14:textId="7617BFDF" w:rsidTr="00A530B1">
        <w:trPr>
          <w:trHeight w:val="1369"/>
        </w:trPr>
        <w:tc>
          <w:tcPr>
            <w:tcW w:w="476" w:type="dxa"/>
            <w:vAlign w:val="center"/>
          </w:tcPr>
          <w:p w14:paraId="245291A5" w14:textId="77777777" w:rsidR="00884C11" w:rsidRPr="00E50DB1" w:rsidRDefault="00884C11" w:rsidP="0005634B">
            <w:pPr>
              <w:jc w:val="center"/>
              <w:rPr>
                <w:rFonts w:eastAsia="標楷體"/>
                <w:b/>
                <w:bCs/>
              </w:rPr>
            </w:pPr>
            <w:r w:rsidRPr="00E50DB1">
              <w:rPr>
                <w:rFonts w:eastAsia="標楷體"/>
                <w:b/>
                <w:bCs/>
              </w:rPr>
              <w:t>三</w:t>
            </w:r>
          </w:p>
        </w:tc>
        <w:tc>
          <w:tcPr>
            <w:tcW w:w="1646" w:type="dxa"/>
            <w:vAlign w:val="center"/>
            <w:hideMark/>
          </w:tcPr>
          <w:p w14:paraId="0EAA1F24" w14:textId="77777777" w:rsidR="00884C11" w:rsidRPr="00E50DB1" w:rsidRDefault="00884C11" w:rsidP="0005634B">
            <w:pPr>
              <w:jc w:val="both"/>
              <w:rPr>
                <w:rFonts w:eastAsia="標楷體"/>
                <w:b/>
              </w:rPr>
            </w:pPr>
            <w:r w:rsidRPr="00E50DB1">
              <w:rPr>
                <w:rFonts w:eastAsia="標楷體"/>
                <w:b/>
                <w:bCs/>
              </w:rPr>
              <w:t>提升手術安全</w:t>
            </w:r>
          </w:p>
        </w:tc>
        <w:tc>
          <w:tcPr>
            <w:tcW w:w="4039" w:type="dxa"/>
            <w:hideMark/>
          </w:tcPr>
          <w:p w14:paraId="2F796466" w14:textId="77777777" w:rsidR="00884C11" w:rsidRPr="00E50DB1" w:rsidRDefault="00884C11" w:rsidP="0005634B">
            <w:pPr>
              <w:numPr>
                <w:ilvl w:val="0"/>
                <w:numId w:val="5"/>
              </w:numPr>
              <w:ind w:left="215" w:hanging="215"/>
              <w:jc w:val="both"/>
              <w:rPr>
                <w:rFonts w:eastAsia="標楷體"/>
              </w:rPr>
            </w:pPr>
            <w:r w:rsidRPr="00E50DB1">
              <w:rPr>
                <w:rFonts w:eastAsia="標楷體"/>
              </w:rPr>
              <w:t>落實手術辨識流程及安全查核作業。</w:t>
            </w:r>
          </w:p>
          <w:p w14:paraId="5F0D58FF" w14:textId="77777777" w:rsidR="00884C11" w:rsidRPr="00E50DB1" w:rsidRDefault="00884C11" w:rsidP="0005634B">
            <w:pPr>
              <w:numPr>
                <w:ilvl w:val="0"/>
                <w:numId w:val="5"/>
              </w:numPr>
              <w:ind w:left="215" w:hanging="215"/>
              <w:jc w:val="both"/>
              <w:rPr>
                <w:rFonts w:eastAsia="標楷體"/>
              </w:rPr>
            </w:pPr>
            <w:r w:rsidRPr="00E50DB1">
              <w:rPr>
                <w:rFonts w:eastAsia="標楷體"/>
              </w:rPr>
              <w:t>落實手術輸、</w:t>
            </w:r>
            <w:proofErr w:type="gramStart"/>
            <w:r w:rsidRPr="00E50DB1">
              <w:rPr>
                <w:rFonts w:eastAsia="標楷體"/>
              </w:rPr>
              <w:t>備血安全</w:t>
            </w:r>
            <w:proofErr w:type="gramEnd"/>
            <w:r w:rsidRPr="00E50DB1">
              <w:rPr>
                <w:rFonts w:eastAsia="標楷體"/>
              </w:rPr>
              <w:t>查核作業。</w:t>
            </w:r>
          </w:p>
          <w:p w14:paraId="1E1C1477" w14:textId="77777777" w:rsidR="00884C11" w:rsidRPr="00E50DB1" w:rsidRDefault="00884C11" w:rsidP="0005634B">
            <w:pPr>
              <w:numPr>
                <w:ilvl w:val="0"/>
                <w:numId w:val="5"/>
              </w:numPr>
              <w:ind w:left="215" w:hanging="215"/>
              <w:jc w:val="both"/>
              <w:rPr>
                <w:rFonts w:eastAsia="標楷體"/>
              </w:rPr>
            </w:pPr>
            <w:r w:rsidRPr="00E50DB1">
              <w:rPr>
                <w:rFonts w:eastAsia="標楷體"/>
                <w:bCs/>
              </w:rPr>
              <w:t>落實手術麻醉整合照護，強化團隊合作。</w:t>
            </w:r>
          </w:p>
          <w:p w14:paraId="3649ED4D" w14:textId="77777777" w:rsidR="00884C11" w:rsidRPr="00E50DB1" w:rsidRDefault="00884C11" w:rsidP="0005634B">
            <w:pPr>
              <w:numPr>
                <w:ilvl w:val="0"/>
                <w:numId w:val="5"/>
              </w:numPr>
              <w:ind w:left="215" w:hanging="215"/>
              <w:jc w:val="both"/>
              <w:rPr>
                <w:rFonts w:eastAsia="標楷體"/>
              </w:rPr>
            </w:pPr>
            <w:r w:rsidRPr="00E50DB1">
              <w:rPr>
                <w:rFonts w:eastAsia="標楷體"/>
              </w:rPr>
              <w:t>預防手術過程中</w:t>
            </w:r>
            <w:proofErr w:type="gramStart"/>
            <w:r w:rsidRPr="00E50DB1">
              <w:rPr>
                <w:rFonts w:eastAsia="標楷體"/>
              </w:rPr>
              <w:t>不</w:t>
            </w:r>
            <w:proofErr w:type="gramEnd"/>
            <w:r w:rsidRPr="00E50DB1">
              <w:rPr>
                <w:rFonts w:eastAsia="標楷體"/>
              </w:rPr>
              <w:t>預期的傷害。</w:t>
            </w:r>
          </w:p>
        </w:tc>
        <w:tc>
          <w:tcPr>
            <w:tcW w:w="4040" w:type="dxa"/>
            <w:shd w:val="clear" w:color="auto" w:fill="E7E6E6" w:themeFill="background2"/>
          </w:tcPr>
          <w:p w14:paraId="505755FD" w14:textId="64B0E0AF" w:rsidR="00884C11" w:rsidRPr="00402964" w:rsidRDefault="00884C11" w:rsidP="0005634B">
            <w:pPr>
              <w:numPr>
                <w:ilvl w:val="0"/>
                <w:numId w:val="67"/>
              </w:numPr>
              <w:tabs>
                <w:tab w:val="clear" w:pos="720"/>
                <w:tab w:val="num" w:pos="216"/>
              </w:tabs>
              <w:ind w:left="216" w:hanging="216"/>
              <w:jc w:val="both"/>
              <w:rPr>
                <w:rFonts w:eastAsia="標楷體"/>
                <w:bCs/>
              </w:rPr>
            </w:pPr>
            <w:r w:rsidRPr="00402964">
              <w:rPr>
                <w:rFonts w:eastAsia="標楷體" w:hint="eastAsia"/>
                <w:bCs/>
              </w:rPr>
              <w:t>落實手術辨識流程及安全查核作業</w:t>
            </w:r>
            <w:r w:rsidRPr="00E50DB1">
              <w:rPr>
                <w:rFonts w:eastAsia="標楷體"/>
                <w:bCs/>
              </w:rPr>
              <w:t>。</w:t>
            </w:r>
          </w:p>
          <w:p w14:paraId="418AB2D6" w14:textId="70A89893" w:rsidR="00884C11" w:rsidRPr="00402964" w:rsidRDefault="00884C11" w:rsidP="0005634B">
            <w:pPr>
              <w:numPr>
                <w:ilvl w:val="0"/>
                <w:numId w:val="67"/>
              </w:numPr>
              <w:tabs>
                <w:tab w:val="clear" w:pos="720"/>
                <w:tab w:val="num" w:pos="216"/>
              </w:tabs>
              <w:ind w:left="216" w:hanging="216"/>
              <w:jc w:val="both"/>
              <w:rPr>
                <w:rFonts w:eastAsia="標楷體"/>
                <w:bCs/>
              </w:rPr>
            </w:pPr>
            <w:r w:rsidRPr="00402964">
              <w:rPr>
                <w:rFonts w:eastAsia="標楷體" w:hint="eastAsia"/>
                <w:bCs/>
              </w:rPr>
              <w:t>落實手術輸、</w:t>
            </w:r>
            <w:proofErr w:type="gramStart"/>
            <w:r w:rsidRPr="00402964">
              <w:rPr>
                <w:rFonts w:eastAsia="標楷體" w:hint="eastAsia"/>
                <w:bCs/>
              </w:rPr>
              <w:t>備血安全</w:t>
            </w:r>
            <w:proofErr w:type="gramEnd"/>
            <w:r w:rsidRPr="00402964">
              <w:rPr>
                <w:rFonts w:eastAsia="標楷體" w:hint="eastAsia"/>
                <w:bCs/>
              </w:rPr>
              <w:t>查核作業</w:t>
            </w:r>
            <w:r w:rsidRPr="00E50DB1">
              <w:rPr>
                <w:rFonts w:eastAsia="標楷體"/>
                <w:bCs/>
              </w:rPr>
              <w:t>。</w:t>
            </w:r>
          </w:p>
          <w:p w14:paraId="00FB931D" w14:textId="0EF23B0A" w:rsidR="00884C11" w:rsidRPr="00402964" w:rsidRDefault="00884C11" w:rsidP="0005634B">
            <w:pPr>
              <w:numPr>
                <w:ilvl w:val="0"/>
                <w:numId w:val="67"/>
              </w:numPr>
              <w:tabs>
                <w:tab w:val="clear" w:pos="720"/>
                <w:tab w:val="num" w:pos="216"/>
              </w:tabs>
              <w:ind w:left="216" w:hanging="216"/>
              <w:jc w:val="both"/>
              <w:rPr>
                <w:rFonts w:eastAsia="標楷體"/>
                <w:bCs/>
              </w:rPr>
            </w:pPr>
            <w:r w:rsidRPr="00402964">
              <w:rPr>
                <w:rFonts w:eastAsia="標楷體" w:hint="eastAsia"/>
                <w:bCs/>
              </w:rPr>
              <w:t>落實手術麻醉整合照護，強化團隊合作</w:t>
            </w:r>
            <w:r>
              <w:rPr>
                <w:rFonts w:eastAsia="標楷體" w:hint="eastAsia"/>
                <w:bCs/>
              </w:rPr>
              <w:t>。</w:t>
            </w:r>
          </w:p>
          <w:p w14:paraId="08944F7B" w14:textId="7DCF9704" w:rsidR="00884C11" w:rsidRPr="00402964" w:rsidRDefault="00884C11" w:rsidP="0005634B">
            <w:pPr>
              <w:numPr>
                <w:ilvl w:val="0"/>
                <w:numId w:val="67"/>
              </w:numPr>
              <w:tabs>
                <w:tab w:val="clear" w:pos="720"/>
                <w:tab w:val="num" w:pos="216"/>
              </w:tabs>
              <w:ind w:left="216" w:hanging="216"/>
              <w:jc w:val="both"/>
              <w:rPr>
                <w:rFonts w:eastAsia="標楷體"/>
                <w:bCs/>
              </w:rPr>
            </w:pPr>
            <w:r w:rsidRPr="00402964">
              <w:rPr>
                <w:rFonts w:eastAsia="標楷體" w:hint="eastAsia"/>
                <w:bCs/>
              </w:rPr>
              <w:t>預防手術過程中</w:t>
            </w:r>
            <w:proofErr w:type="gramStart"/>
            <w:r w:rsidRPr="00402964">
              <w:rPr>
                <w:rFonts w:eastAsia="標楷體" w:hint="eastAsia"/>
                <w:bCs/>
              </w:rPr>
              <w:t>不</w:t>
            </w:r>
            <w:proofErr w:type="gramEnd"/>
            <w:r w:rsidRPr="00402964">
              <w:rPr>
                <w:rFonts w:eastAsia="標楷體" w:hint="eastAsia"/>
                <w:bCs/>
              </w:rPr>
              <w:t>預期的傷害</w:t>
            </w:r>
            <w:r w:rsidRPr="00E50DB1">
              <w:rPr>
                <w:rFonts w:eastAsia="標楷體"/>
                <w:bCs/>
              </w:rPr>
              <w:t>。</w:t>
            </w:r>
          </w:p>
        </w:tc>
      </w:tr>
      <w:tr w:rsidR="00884C11" w:rsidRPr="00E50DB1" w14:paraId="52F4B450" w14:textId="1DB8C58B" w:rsidTr="00A530B1">
        <w:trPr>
          <w:trHeight w:val="1757"/>
        </w:trPr>
        <w:tc>
          <w:tcPr>
            <w:tcW w:w="476" w:type="dxa"/>
            <w:vAlign w:val="center"/>
          </w:tcPr>
          <w:p w14:paraId="1798D66E" w14:textId="77777777" w:rsidR="00884C11" w:rsidRPr="00E50DB1" w:rsidRDefault="00884C11" w:rsidP="0005634B">
            <w:pPr>
              <w:jc w:val="center"/>
              <w:rPr>
                <w:rFonts w:eastAsia="標楷體"/>
                <w:b/>
                <w:bCs/>
              </w:rPr>
            </w:pPr>
            <w:r w:rsidRPr="00E50DB1">
              <w:rPr>
                <w:rFonts w:eastAsia="標楷體"/>
                <w:b/>
                <w:bCs/>
              </w:rPr>
              <w:t>四</w:t>
            </w:r>
          </w:p>
        </w:tc>
        <w:tc>
          <w:tcPr>
            <w:tcW w:w="1646" w:type="dxa"/>
            <w:vAlign w:val="center"/>
            <w:hideMark/>
          </w:tcPr>
          <w:p w14:paraId="5D66EB56" w14:textId="77777777" w:rsidR="00884C11" w:rsidRPr="00E50DB1" w:rsidRDefault="00884C11" w:rsidP="0005634B">
            <w:pPr>
              <w:jc w:val="both"/>
              <w:rPr>
                <w:rFonts w:eastAsia="標楷體"/>
                <w:b/>
              </w:rPr>
            </w:pPr>
            <w:r w:rsidRPr="00E50DB1">
              <w:rPr>
                <w:rFonts w:eastAsia="標楷體"/>
                <w:b/>
                <w:bCs/>
              </w:rPr>
              <w:t>預防病人跌倒及降低傷害程度</w:t>
            </w:r>
          </w:p>
        </w:tc>
        <w:tc>
          <w:tcPr>
            <w:tcW w:w="4039" w:type="dxa"/>
            <w:hideMark/>
          </w:tcPr>
          <w:p w14:paraId="505F36FB" w14:textId="77777777" w:rsidR="00884C11" w:rsidRPr="00E50DB1" w:rsidRDefault="00884C11" w:rsidP="0005634B">
            <w:pPr>
              <w:numPr>
                <w:ilvl w:val="0"/>
                <w:numId w:val="6"/>
              </w:numPr>
              <w:ind w:left="215" w:hanging="215"/>
              <w:jc w:val="both"/>
              <w:rPr>
                <w:rFonts w:eastAsia="標楷體"/>
              </w:rPr>
            </w:pPr>
            <w:r w:rsidRPr="00E50DB1">
              <w:rPr>
                <w:rFonts w:eastAsia="標楷體"/>
                <w:bCs/>
              </w:rPr>
              <w:t>團隊合作提供安全的照護與環境，以降低跌倒傷害程度。</w:t>
            </w:r>
          </w:p>
          <w:p w14:paraId="6FCD14DF" w14:textId="77777777" w:rsidR="00884C11" w:rsidRPr="00E50DB1" w:rsidRDefault="00884C11" w:rsidP="0005634B">
            <w:pPr>
              <w:numPr>
                <w:ilvl w:val="0"/>
                <w:numId w:val="6"/>
              </w:numPr>
              <w:ind w:left="215" w:hanging="215"/>
              <w:jc w:val="both"/>
              <w:rPr>
                <w:rFonts w:eastAsia="標楷體"/>
                <w:bCs/>
              </w:rPr>
            </w:pPr>
            <w:r w:rsidRPr="00E50DB1">
              <w:rPr>
                <w:rFonts w:eastAsia="標楷體"/>
              </w:rPr>
              <w:t>評估及降低病人跌倒風險。</w:t>
            </w:r>
          </w:p>
          <w:p w14:paraId="29A6991D" w14:textId="77777777" w:rsidR="00884C11" w:rsidRPr="00E50DB1" w:rsidRDefault="00884C11" w:rsidP="0005634B">
            <w:pPr>
              <w:widowControl/>
              <w:numPr>
                <w:ilvl w:val="0"/>
                <w:numId w:val="6"/>
              </w:numPr>
              <w:ind w:left="215" w:hanging="215"/>
              <w:jc w:val="both"/>
              <w:rPr>
                <w:rFonts w:eastAsia="標楷體"/>
              </w:rPr>
            </w:pPr>
            <w:r w:rsidRPr="00E50DB1">
              <w:rPr>
                <w:rFonts w:eastAsia="標楷體"/>
              </w:rPr>
              <w:t>跌倒後檢視及調整照護計畫。</w:t>
            </w:r>
          </w:p>
          <w:p w14:paraId="774CA8CD" w14:textId="77777777" w:rsidR="00884C11" w:rsidRPr="00E50DB1" w:rsidRDefault="00884C11" w:rsidP="0005634B">
            <w:pPr>
              <w:numPr>
                <w:ilvl w:val="0"/>
                <w:numId w:val="6"/>
              </w:numPr>
              <w:ind w:left="215" w:hanging="215"/>
              <w:jc w:val="both"/>
              <w:rPr>
                <w:rFonts w:eastAsia="標楷體"/>
              </w:rPr>
            </w:pPr>
            <w:r w:rsidRPr="00E50DB1">
              <w:rPr>
                <w:rFonts w:eastAsia="標楷體"/>
              </w:rPr>
              <w:t>落實病人出院時跌倒風險評估，並提供預防跌倒</w:t>
            </w:r>
            <w:r w:rsidRPr="00E50DB1">
              <w:rPr>
                <w:rFonts w:eastAsia="標楷體"/>
                <w:bCs/>
              </w:rPr>
              <w:t>及預防或改善衰弱之</w:t>
            </w:r>
            <w:r w:rsidRPr="00E50DB1">
              <w:rPr>
                <w:rFonts w:eastAsia="標楷體"/>
              </w:rPr>
              <w:t>指導。</w:t>
            </w:r>
          </w:p>
        </w:tc>
        <w:tc>
          <w:tcPr>
            <w:tcW w:w="4040" w:type="dxa"/>
            <w:shd w:val="clear" w:color="auto" w:fill="E7E6E6" w:themeFill="background2"/>
          </w:tcPr>
          <w:p w14:paraId="24D5DF71" w14:textId="1FE170FC" w:rsidR="00884C11" w:rsidRPr="00402964" w:rsidRDefault="00884C11" w:rsidP="0005634B">
            <w:pPr>
              <w:numPr>
                <w:ilvl w:val="0"/>
                <w:numId w:val="68"/>
              </w:numPr>
              <w:tabs>
                <w:tab w:val="clear" w:pos="720"/>
                <w:tab w:val="num" w:pos="216"/>
              </w:tabs>
              <w:ind w:left="216" w:hanging="216"/>
              <w:jc w:val="both"/>
              <w:rPr>
                <w:rFonts w:eastAsia="標楷體"/>
                <w:bCs/>
              </w:rPr>
            </w:pPr>
            <w:r w:rsidRPr="00402964">
              <w:rPr>
                <w:rFonts w:eastAsia="標楷體" w:hint="eastAsia"/>
                <w:bCs/>
              </w:rPr>
              <w:t>團隊合作提供安全的照護與環境，以降低跌倒傷害程度</w:t>
            </w:r>
            <w:r w:rsidRPr="00E50DB1">
              <w:rPr>
                <w:rFonts w:eastAsia="標楷體"/>
                <w:bCs/>
              </w:rPr>
              <w:t>。</w:t>
            </w:r>
          </w:p>
          <w:p w14:paraId="3BE9B171" w14:textId="5A213CBA" w:rsidR="00884C11" w:rsidRPr="00402964" w:rsidRDefault="00884C11" w:rsidP="0005634B">
            <w:pPr>
              <w:numPr>
                <w:ilvl w:val="0"/>
                <w:numId w:val="68"/>
              </w:numPr>
              <w:tabs>
                <w:tab w:val="clear" w:pos="720"/>
                <w:tab w:val="num" w:pos="216"/>
              </w:tabs>
              <w:ind w:left="216" w:hanging="216"/>
              <w:jc w:val="both"/>
              <w:rPr>
                <w:rFonts w:eastAsia="標楷體"/>
                <w:bCs/>
              </w:rPr>
            </w:pPr>
            <w:r w:rsidRPr="00402964">
              <w:rPr>
                <w:rFonts w:eastAsia="標楷體" w:hint="eastAsia"/>
                <w:bCs/>
              </w:rPr>
              <w:t>評估及降低病人跌倒風險</w:t>
            </w:r>
            <w:r w:rsidRPr="00E50DB1">
              <w:rPr>
                <w:rFonts w:eastAsia="標楷體"/>
                <w:bCs/>
              </w:rPr>
              <w:t>。</w:t>
            </w:r>
          </w:p>
          <w:p w14:paraId="0F490928" w14:textId="06DCA7E2" w:rsidR="00884C11" w:rsidRPr="00402964" w:rsidRDefault="00884C11" w:rsidP="0005634B">
            <w:pPr>
              <w:numPr>
                <w:ilvl w:val="0"/>
                <w:numId w:val="68"/>
              </w:numPr>
              <w:tabs>
                <w:tab w:val="clear" w:pos="720"/>
                <w:tab w:val="num" w:pos="216"/>
              </w:tabs>
              <w:ind w:left="216" w:hanging="216"/>
              <w:jc w:val="both"/>
              <w:rPr>
                <w:rFonts w:eastAsia="標楷體"/>
                <w:bCs/>
              </w:rPr>
            </w:pPr>
            <w:r w:rsidRPr="00402964">
              <w:rPr>
                <w:rFonts w:eastAsia="標楷體" w:hint="eastAsia"/>
                <w:bCs/>
              </w:rPr>
              <w:t>跌倒後檢視及調整照護計畫</w:t>
            </w:r>
            <w:r w:rsidRPr="00E50DB1">
              <w:rPr>
                <w:rFonts w:eastAsia="標楷體"/>
                <w:bCs/>
              </w:rPr>
              <w:t>。</w:t>
            </w:r>
          </w:p>
          <w:p w14:paraId="3FCEBC18" w14:textId="26B84931" w:rsidR="00884C11" w:rsidRPr="00E50DB1" w:rsidRDefault="00884C11" w:rsidP="0005634B">
            <w:pPr>
              <w:numPr>
                <w:ilvl w:val="0"/>
                <w:numId w:val="68"/>
              </w:numPr>
              <w:tabs>
                <w:tab w:val="clear" w:pos="720"/>
                <w:tab w:val="num" w:pos="216"/>
              </w:tabs>
              <w:ind w:left="216" w:hanging="216"/>
              <w:jc w:val="both"/>
              <w:rPr>
                <w:rFonts w:eastAsia="標楷體"/>
                <w:bCs/>
              </w:rPr>
            </w:pPr>
            <w:r w:rsidRPr="00402964">
              <w:rPr>
                <w:rFonts w:eastAsia="標楷體" w:hint="eastAsia"/>
                <w:bCs/>
              </w:rPr>
              <w:t>落實病人出院時跌倒風險評估，並提供預防跌倒及預防或改善衰弱之指導</w:t>
            </w:r>
            <w:r w:rsidRPr="00E50DB1">
              <w:rPr>
                <w:rFonts w:eastAsia="標楷體"/>
                <w:bCs/>
              </w:rPr>
              <w:t>。</w:t>
            </w:r>
          </w:p>
        </w:tc>
      </w:tr>
      <w:tr w:rsidR="00884C11" w:rsidRPr="00E50DB1" w14:paraId="54941577" w14:textId="2E5A92B0" w:rsidTr="00A530B1">
        <w:trPr>
          <w:trHeight w:val="1100"/>
        </w:trPr>
        <w:tc>
          <w:tcPr>
            <w:tcW w:w="476" w:type="dxa"/>
            <w:vAlign w:val="center"/>
          </w:tcPr>
          <w:p w14:paraId="10B63403" w14:textId="77777777" w:rsidR="00884C11" w:rsidRPr="00E50DB1" w:rsidRDefault="00884C11" w:rsidP="0005634B">
            <w:pPr>
              <w:jc w:val="center"/>
              <w:rPr>
                <w:rFonts w:eastAsia="標楷體"/>
                <w:b/>
                <w:bCs/>
              </w:rPr>
            </w:pPr>
            <w:r w:rsidRPr="00E50DB1">
              <w:rPr>
                <w:rFonts w:eastAsia="標楷體"/>
                <w:b/>
                <w:bCs/>
              </w:rPr>
              <w:t>五</w:t>
            </w:r>
          </w:p>
        </w:tc>
        <w:tc>
          <w:tcPr>
            <w:tcW w:w="1646" w:type="dxa"/>
            <w:vAlign w:val="center"/>
            <w:hideMark/>
          </w:tcPr>
          <w:p w14:paraId="38F60D7D" w14:textId="77777777" w:rsidR="00884C11" w:rsidRPr="00E50DB1" w:rsidRDefault="00884C11" w:rsidP="0005634B">
            <w:pPr>
              <w:jc w:val="both"/>
              <w:rPr>
                <w:rFonts w:eastAsia="標楷體"/>
                <w:b/>
              </w:rPr>
            </w:pPr>
            <w:r w:rsidRPr="00E50DB1">
              <w:rPr>
                <w:rFonts w:eastAsia="標楷體"/>
                <w:b/>
                <w:bCs/>
              </w:rPr>
              <w:t>提升用藥安全</w:t>
            </w:r>
          </w:p>
        </w:tc>
        <w:tc>
          <w:tcPr>
            <w:tcW w:w="4039" w:type="dxa"/>
            <w:hideMark/>
          </w:tcPr>
          <w:p w14:paraId="5270494E" w14:textId="77777777" w:rsidR="00884C11" w:rsidRPr="00E50DB1" w:rsidRDefault="00884C11" w:rsidP="0005634B">
            <w:pPr>
              <w:numPr>
                <w:ilvl w:val="0"/>
                <w:numId w:val="7"/>
              </w:numPr>
              <w:ind w:left="215" w:hanging="215"/>
              <w:jc w:val="both"/>
              <w:rPr>
                <w:rFonts w:eastAsia="標楷體"/>
              </w:rPr>
            </w:pPr>
            <w:r w:rsidRPr="00E50DB1">
              <w:rPr>
                <w:rFonts w:eastAsia="標楷體"/>
              </w:rPr>
              <w:t>推行病人用藥整合。</w:t>
            </w:r>
          </w:p>
          <w:p w14:paraId="38B90775" w14:textId="77777777" w:rsidR="00884C11" w:rsidRPr="00E50DB1" w:rsidRDefault="00884C11" w:rsidP="0005634B">
            <w:pPr>
              <w:numPr>
                <w:ilvl w:val="0"/>
                <w:numId w:val="7"/>
              </w:numPr>
              <w:ind w:left="215" w:hanging="215"/>
              <w:jc w:val="both"/>
              <w:rPr>
                <w:rFonts w:eastAsia="標楷體"/>
              </w:rPr>
            </w:pPr>
            <w:r w:rsidRPr="00E50DB1">
              <w:rPr>
                <w:rFonts w:eastAsia="標楷體"/>
              </w:rPr>
              <w:t>加強使用高警訊藥品病人之照護安全。</w:t>
            </w:r>
          </w:p>
          <w:p w14:paraId="2D5FF057" w14:textId="77777777" w:rsidR="00884C11" w:rsidRPr="00E50DB1" w:rsidRDefault="00884C11" w:rsidP="0005634B">
            <w:pPr>
              <w:numPr>
                <w:ilvl w:val="0"/>
                <w:numId w:val="7"/>
              </w:numPr>
              <w:ind w:left="215" w:hanging="215"/>
              <w:jc w:val="both"/>
              <w:rPr>
                <w:rFonts w:eastAsia="標楷體"/>
              </w:rPr>
            </w:pPr>
            <w:r w:rsidRPr="00E50DB1">
              <w:rPr>
                <w:rFonts w:eastAsia="標楷體"/>
              </w:rPr>
              <w:t>加強需控制流速或共用管路之輸液使用安全。</w:t>
            </w:r>
          </w:p>
        </w:tc>
        <w:tc>
          <w:tcPr>
            <w:tcW w:w="4040" w:type="dxa"/>
            <w:shd w:val="clear" w:color="auto" w:fill="E7E6E6" w:themeFill="background2"/>
          </w:tcPr>
          <w:p w14:paraId="3ABBCB09" w14:textId="74BBAAE5" w:rsidR="00884C11" w:rsidRPr="00402964" w:rsidRDefault="00884C11" w:rsidP="0005634B">
            <w:pPr>
              <w:numPr>
                <w:ilvl w:val="0"/>
                <w:numId w:val="69"/>
              </w:numPr>
              <w:tabs>
                <w:tab w:val="clear" w:pos="720"/>
                <w:tab w:val="num" w:pos="216"/>
              </w:tabs>
              <w:ind w:left="216" w:hanging="216"/>
              <w:jc w:val="both"/>
              <w:rPr>
                <w:rFonts w:eastAsia="標楷體"/>
                <w:bCs/>
              </w:rPr>
            </w:pPr>
            <w:r w:rsidRPr="00402964">
              <w:rPr>
                <w:rFonts w:eastAsia="標楷體" w:hint="eastAsia"/>
                <w:bCs/>
              </w:rPr>
              <w:t>推行病人用藥整合</w:t>
            </w:r>
            <w:r w:rsidRPr="00E50DB1">
              <w:rPr>
                <w:rFonts w:eastAsia="標楷體"/>
                <w:bCs/>
              </w:rPr>
              <w:t>。</w:t>
            </w:r>
          </w:p>
          <w:p w14:paraId="5168F69A" w14:textId="169F34DC" w:rsidR="00884C11" w:rsidRPr="00402964" w:rsidRDefault="00884C11" w:rsidP="0005634B">
            <w:pPr>
              <w:numPr>
                <w:ilvl w:val="0"/>
                <w:numId w:val="69"/>
              </w:numPr>
              <w:tabs>
                <w:tab w:val="clear" w:pos="720"/>
                <w:tab w:val="num" w:pos="216"/>
              </w:tabs>
              <w:ind w:left="216" w:hanging="216"/>
              <w:jc w:val="both"/>
              <w:rPr>
                <w:rFonts w:eastAsia="標楷體"/>
                <w:bCs/>
              </w:rPr>
            </w:pPr>
            <w:r w:rsidRPr="00402964">
              <w:rPr>
                <w:rFonts w:eastAsia="標楷體" w:hint="eastAsia"/>
                <w:bCs/>
              </w:rPr>
              <w:t>加強使用高警訊藥品病人之照護安全</w:t>
            </w:r>
            <w:r w:rsidRPr="00E50DB1">
              <w:rPr>
                <w:rFonts w:eastAsia="標楷體"/>
                <w:bCs/>
              </w:rPr>
              <w:t>。</w:t>
            </w:r>
          </w:p>
          <w:p w14:paraId="5DB2764D" w14:textId="48238B2E" w:rsidR="00884C11" w:rsidRPr="00402964" w:rsidRDefault="00884C11" w:rsidP="0005634B">
            <w:pPr>
              <w:numPr>
                <w:ilvl w:val="0"/>
                <w:numId w:val="69"/>
              </w:numPr>
              <w:tabs>
                <w:tab w:val="clear" w:pos="720"/>
                <w:tab w:val="num" w:pos="216"/>
              </w:tabs>
              <w:ind w:left="216" w:hanging="216"/>
              <w:jc w:val="both"/>
              <w:rPr>
                <w:rFonts w:eastAsia="標楷體"/>
                <w:bCs/>
              </w:rPr>
            </w:pPr>
            <w:r w:rsidRPr="00402964">
              <w:rPr>
                <w:rFonts w:eastAsia="標楷體" w:hint="eastAsia"/>
                <w:bCs/>
              </w:rPr>
              <w:t>加強需控制流速或共用管路之輸液使用安全</w:t>
            </w:r>
            <w:r w:rsidRPr="00E50DB1">
              <w:rPr>
                <w:rFonts w:eastAsia="標楷體"/>
                <w:bCs/>
              </w:rPr>
              <w:t>。</w:t>
            </w:r>
          </w:p>
        </w:tc>
      </w:tr>
      <w:tr w:rsidR="00884C11" w:rsidRPr="00E50DB1" w14:paraId="38A24308" w14:textId="7751CE4E" w:rsidTr="00A530B1">
        <w:trPr>
          <w:trHeight w:val="811"/>
        </w:trPr>
        <w:tc>
          <w:tcPr>
            <w:tcW w:w="476" w:type="dxa"/>
            <w:vAlign w:val="center"/>
          </w:tcPr>
          <w:p w14:paraId="50086A98" w14:textId="77777777" w:rsidR="00884C11" w:rsidRPr="00E50DB1" w:rsidRDefault="00884C11" w:rsidP="0005634B">
            <w:pPr>
              <w:jc w:val="center"/>
              <w:rPr>
                <w:rFonts w:eastAsia="標楷體"/>
                <w:b/>
                <w:bCs/>
              </w:rPr>
            </w:pPr>
            <w:r w:rsidRPr="00E50DB1">
              <w:rPr>
                <w:rFonts w:eastAsia="標楷體"/>
                <w:b/>
                <w:bCs/>
              </w:rPr>
              <w:t>六</w:t>
            </w:r>
          </w:p>
        </w:tc>
        <w:tc>
          <w:tcPr>
            <w:tcW w:w="1646" w:type="dxa"/>
            <w:vAlign w:val="center"/>
            <w:hideMark/>
          </w:tcPr>
          <w:p w14:paraId="6DEE266D" w14:textId="77777777" w:rsidR="00884C11" w:rsidRPr="00E50DB1" w:rsidRDefault="00884C11" w:rsidP="0005634B">
            <w:pPr>
              <w:jc w:val="both"/>
              <w:rPr>
                <w:rFonts w:eastAsia="標楷體"/>
                <w:b/>
              </w:rPr>
            </w:pPr>
            <w:r w:rsidRPr="00E50DB1">
              <w:rPr>
                <w:rFonts w:eastAsia="標楷體"/>
                <w:b/>
                <w:bCs/>
              </w:rPr>
              <w:t>落實感染管制</w:t>
            </w:r>
          </w:p>
        </w:tc>
        <w:tc>
          <w:tcPr>
            <w:tcW w:w="4039" w:type="dxa"/>
            <w:hideMark/>
          </w:tcPr>
          <w:p w14:paraId="6445224D" w14:textId="77777777" w:rsidR="00884C11" w:rsidRPr="00E50DB1" w:rsidRDefault="00884C11" w:rsidP="0005634B">
            <w:pPr>
              <w:numPr>
                <w:ilvl w:val="0"/>
                <w:numId w:val="8"/>
              </w:numPr>
              <w:ind w:left="215" w:hanging="215"/>
              <w:jc w:val="both"/>
              <w:rPr>
                <w:rFonts w:eastAsia="標楷體"/>
              </w:rPr>
            </w:pPr>
            <w:r w:rsidRPr="00E50DB1">
              <w:rPr>
                <w:rFonts w:eastAsia="標楷體"/>
              </w:rPr>
              <w:t>落實人員之健康管理。</w:t>
            </w:r>
          </w:p>
          <w:p w14:paraId="4B41C3CE" w14:textId="77777777" w:rsidR="00884C11" w:rsidRPr="00E50DB1" w:rsidRDefault="00884C11" w:rsidP="0005634B">
            <w:pPr>
              <w:numPr>
                <w:ilvl w:val="0"/>
                <w:numId w:val="8"/>
              </w:numPr>
              <w:ind w:left="215" w:hanging="215"/>
              <w:jc w:val="both"/>
              <w:rPr>
                <w:rFonts w:eastAsia="標楷體"/>
              </w:rPr>
            </w:pPr>
            <w:r w:rsidRPr="00E50DB1">
              <w:rPr>
                <w:rFonts w:eastAsia="標楷體"/>
              </w:rPr>
              <w:t>加強抗生素使用管理機制。</w:t>
            </w:r>
          </w:p>
          <w:p w14:paraId="35019BE4" w14:textId="77777777" w:rsidR="00884C11" w:rsidRPr="00E50DB1" w:rsidRDefault="00884C11" w:rsidP="0005634B">
            <w:pPr>
              <w:numPr>
                <w:ilvl w:val="0"/>
                <w:numId w:val="8"/>
              </w:numPr>
              <w:ind w:left="215" w:hanging="215"/>
              <w:jc w:val="both"/>
              <w:rPr>
                <w:rFonts w:eastAsia="標楷體"/>
              </w:rPr>
            </w:pPr>
            <w:r w:rsidRPr="00E50DB1">
              <w:rPr>
                <w:rFonts w:eastAsia="標楷體"/>
              </w:rPr>
              <w:t>推行組合式照護的措施，降低醫療</w:t>
            </w:r>
            <w:r w:rsidRPr="00E50DB1">
              <w:rPr>
                <w:rFonts w:eastAsia="標楷體"/>
              </w:rPr>
              <w:lastRenderedPageBreak/>
              <w:t>照護相關感染。</w:t>
            </w:r>
          </w:p>
          <w:p w14:paraId="19C63C71" w14:textId="77777777" w:rsidR="00884C11" w:rsidRPr="00E50DB1" w:rsidRDefault="00884C11" w:rsidP="0005634B">
            <w:pPr>
              <w:widowControl/>
              <w:numPr>
                <w:ilvl w:val="0"/>
                <w:numId w:val="8"/>
              </w:numPr>
              <w:ind w:left="215" w:hanging="215"/>
              <w:jc w:val="both"/>
              <w:rPr>
                <w:rFonts w:eastAsia="標楷體"/>
              </w:rPr>
            </w:pPr>
            <w:r w:rsidRPr="00E50DB1">
              <w:rPr>
                <w:rFonts w:eastAsia="標楷體"/>
              </w:rPr>
              <w:t>定期環境清潔及監測清潔品質。</w:t>
            </w:r>
          </w:p>
          <w:p w14:paraId="650980E2" w14:textId="77777777" w:rsidR="00884C11" w:rsidRPr="00E50DB1" w:rsidRDefault="00884C11" w:rsidP="0005634B">
            <w:pPr>
              <w:numPr>
                <w:ilvl w:val="0"/>
                <w:numId w:val="8"/>
              </w:numPr>
              <w:ind w:left="215" w:hanging="215"/>
              <w:jc w:val="both"/>
              <w:rPr>
                <w:rFonts w:eastAsia="標楷體"/>
              </w:rPr>
            </w:pPr>
            <w:r w:rsidRPr="00E50DB1">
              <w:rPr>
                <w:rFonts w:eastAsia="標楷體"/>
              </w:rPr>
              <w:t>建立</w:t>
            </w:r>
            <w:proofErr w:type="gramStart"/>
            <w:r w:rsidRPr="00E50DB1">
              <w:rPr>
                <w:rFonts w:eastAsia="標楷體"/>
              </w:rPr>
              <w:t>醫</w:t>
            </w:r>
            <w:proofErr w:type="gramEnd"/>
            <w:r w:rsidRPr="00E50DB1">
              <w:rPr>
                <w:rFonts w:eastAsia="標楷體"/>
              </w:rPr>
              <w:t>材器械消毒或滅菌管理機制。</w:t>
            </w:r>
          </w:p>
        </w:tc>
        <w:tc>
          <w:tcPr>
            <w:tcW w:w="4040" w:type="dxa"/>
            <w:shd w:val="clear" w:color="auto" w:fill="E7E6E6" w:themeFill="background2"/>
          </w:tcPr>
          <w:p w14:paraId="0CE79F43" w14:textId="595A92E1" w:rsidR="00884C11" w:rsidRPr="00402964" w:rsidRDefault="00884C11" w:rsidP="0005634B">
            <w:pPr>
              <w:numPr>
                <w:ilvl w:val="0"/>
                <w:numId w:val="70"/>
              </w:numPr>
              <w:tabs>
                <w:tab w:val="clear" w:pos="720"/>
                <w:tab w:val="num" w:pos="216"/>
              </w:tabs>
              <w:ind w:left="216" w:hanging="216"/>
              <w:jc w:val="both"/>
              <w:rPr>
                <w:rFonts w:eastAsia="標楷體"/>
                <w:bCs/>
              </w:rPr>
            </w:pPr>
            <w:r w:rsidRPr="00402964">
              <w:rPr>
                <w:rFonts w:eastAsia="標楷體" w:hint="eastAsia"/>
                <w:bCs/>
              </w:rPr>
              <w:lastRenderedPageBreak/>
              <w:t>落實人員之健康管理</w:t>
            </w:r>
            <w:r w:rsidRPr="00E50DB1">
              <w:rPr>
                <w:rFonts w:eastAsia="標楷體"/>
                <w:bCs/>
              </w:rPr>
              <w:t>。</w:t>
            </w:r>
          </w:p>
          <w:p w14:paraId="2CD57A73" w14:textId="08023FE9" w:rsidR="00884C11" w:rsidRPr="00402964" w:rsidRDefault="00884C11" w:rsidP="0005634B">
            <w:pPr>
              <w:numPr>
                <w:ilvl w:val="0"/>
                <w:numId w:val="70"/>
              </w:numPr>
              <w:tabs>
                <w:tab w:val="clear" w:pos="720"/>
                <w:tab w:val="num" w:pos="216"/>
              </w:tabs>
              <w:ind w:left="216" w:hanging="216"/>
              <w:jc w:val="both"/>
              <w:rPr>
                <w:rFonts w:eastAsia="標楷體"/>
                <w:bCs/>
              </w:rPr>
            </w:pPr>
            <w:r w:rsidRPr="00402964">
              <w:rPr>
                <w:rFonts w:eastAsia="標楷體" w:hint="eastAsia"/>
                <w:bCs/>
              </w:rPr>
              <w:t>加強抗生素使用管理機制</w:t>
            </w:r>
            <w:r w:rsidRPr="00E50DB1">
              <w:rPr>
                <w:rFonts w:eastAsia="標楷體"/>
                <w:bCs/>
              </w:rPr>
              <w:t>。</w:t>
            </w:r>
          </w:p>
          <w:p w14:paraId="14C74E98" w14:textId="5E97FE43" w:rsidR="00884C11" w:rsidRPr="00402964" w:rsidRDefault="00884C11" w:rsidP="0005634B">
            <w:pPr>
              <w:numPr>
                <w:ilvl w:val="0"/>
                <w:numId w:val="70"/>
              </w:numPr>
              <w:tabs>
                <w:tab w:val="clear" w:pos="720"/>
                <w:tab w:val="num" w:pos="216"/>
              </w:tabs>
              <w:ind w:left="216" w:hanging="216"/>
              <w:jc w:val="both"/>
              <w:rPr>
                <w:rFonts w:eastAsia="標楷體"/>
                <w:bCs/>
              </w:rPr>
            </w:pPr>
            <w:r w:rsidRPr="00402964">
              <w:rPr>
                <w:rFonts w:eastAsia="標楷體" w:hint="eastAsia"/>
                <w:bCs/>
              </w:rPr>
              <w:t>推行組合式照護的措施，降低醫療</w:t>
            </w:r>
            <w:r w:rsidRPr="00402964">
              <w:rPr>
                <w:rFonts w:eastAsia="標楷體" w:hint="eastAsia"/>
                <w:bCs/>
              </w:rPr>
              <w:lastRenderedPageBreak/>
              <w:t>照護相關感染</w:t>
            </w:r>
            <w:r w:rsidRPr="00E50DB1">
              <w:rPr>
                <w:rFonts w:eastAsia="標楷體"/>
                <w:bCs/>
              </w:rPr>
              <w:t>。</w:t>
            </w:r>
          </w:p>
          <w:p w14:paraId="3D1ED544" w14:textId="5788D94D" w:rsidR="00884C11" w:rsidRPr="00402964" w:rsidRDefault="00884C11" w:rsidP="0005634B">
            <w:pPr>
              <w:numPr>
                <w:ilvl w:val="0"/>
                <w:numId w:val="70"/>
              </w:numPr>
              <w:tabs>
                <w:tab w:val="clear" w:pos="720"/>
                <w:tab w:val="num" w:pos="216"/>
              </w:tabs>
              <w:ind w:left="216" w:hanging="216"/>
              <w:jc w:val="both"/>
              <w:rPr>
                <w:rFonts w:eastAsia="標楷體"/>
                <w:bCs/>
              </w:rPr>
            </w:pPr>
            <w:r w:rsidRPr="00402964">
              <w:rPr>
                <w:rFonts w:eastAsia="標楷體" w:hint="eastAsia"/>
                <w:bCs/>
              </w:rPr>
              <w:t>定期環境清潔及監測清潔品質</w:t>
            </w:r>
            <w:r w:rsidRPr="00E50DB1">
              <w:rPr>
                <w:rFonts w:eastAsia="標楷體"/>
                <w:bCs/>
              </w:rPr>
              <w:t>。</w:t>
            </w:r>
          </w:p>
          <w:p w14:paraId="72D6221B" w14:textId="02C1954A" w:rsidR="00884C11" w:rsidRPr="00402964" w:rsidRDefault="00884C11" w:rsidP="0005634B">
            <w:pPr>
              <w:numPr>
                <w:ilvl w:val="0"/>
                <w:numId w:val="70"/>
              </w:numPr>
              <w:tabs>
                <w:tab w:val="clear" w:pos="720"/>
                <w:tab w:val="num" w:pos="216"/>
              </w:tabs>
              <w:ind w:left="216" w:hanging="216"/>
              <w:jc w:val="both"/>
              <w:rPr>
                <w:rFonts w:eastAsia="標楷體"/>
                <w:bCs/>
              </w:rPr>
            </w:pPr>
            <w:r w:rsidRPr="00402964">
              <w:rPr>
                <w:rFonts w:eastAsia="標楷體" w:hint="eastAsia"/>
                <w:bCs/>
              </w:rPr>
              <w:t>建立</w:t>
            </w:r>
            <w:proofErr w:type="gramStart"/>
            <w:r w:rsidRPr="00402964">
              <w:rPr>
                <w:rFonts w:eastAsia="標楷體" w:hint="eastAsia"/>
                <w:bCs/>
              </w:rPr>
              <w:t>醫</w:t>
            </w:r>
            <w:proofErr w:type="gramEnd"/>
            <w:r w:rsidRPr="00402964">
              <w:rPr>
                <w:rFonts w:eastAsia="標楷體" w:hint="eastAsia"/>
                <w:bCs/>
              </w:rPr>
              <w:t>材器械消毒或滅菌管理機制</w:t>
            </w:r>
            <w:r w:rsidRPr="00E50DB1">
              <w:rPr>
                <w:rFonts w:eastAsia="標楷體"/>
                <w:bCs/>
              </w:rPr>
              <w:t>。</w:t>
            </w:r>
          </w:p>
        </w:tc>
      </w:tr>
      <w:tr w:rsidR="00884C11" w:rsidRPr="00E50DB1" w14:paraId="7E8B6958" w14:textId="6170A5FD" w:rsidTr="00A530B1">
        <w:trPr>
          <w:trHeight w:val="730"/>
        </w:trPr>
        <w:tc>
          <w:tcPr>
            <w:tcW w:w="476" w:type="dxa"/>
            <w:vAlign w:val="center"/>
          </w:tcPr>
          <w:p w14:paraId="43F25715" w14:textId="77777777" w:rsidR="00884C11" w:rsidRPr="00E50DB1" w:rsidRDefault="00884C11" w:rsidP="0005634B">
            <w:pPr>
              <w:jc w:val="center"/>
              <w:rPr>
                <w:rFonts w:eastAsia="標楷體"/>
                <w:b/>
                <w:bCs/>
              </w:rPr>
            </w:pPr>
            <w:r w:rsidRPr="00E50DB1">
              <w:rPr>
                <w:rFonts w:eastAsia="標楷體"/>
                <w:b/>
                <w:bCs/>
              </w:rPr>
              <w:lastRenderedPageBreak/>
              <w:t>七</w:t>
            </w:r>
          </w:p>
        </w:tc>
        <w:tc>
          <w:tcPr>
            <w:tcW w:w="1646" w:type="dxa"/>
            <w:vAlign w:val="center"/>
            <w:hideMark/>
          </w:tcPr>
          <w:p w14:paraId="43039DEA" w14:textId="77777777" w:rsidR="00884C11" w:rsidRPr="00E50DB1" w:rsidRDefault="00884C11" w:rsidP="0005634B">
            <w:pPr>
              <w:jc w:val="both"/>
              <w:rPr>
                <w:rFonts w:eastAsia="標楷體"/>
                <w:b/>
              </w:rPr>
            </w:pPr>
            <w:r w:rsidRPr="00E50DB1">
              <w:rPr>
                <w:rFonts w:eastAsia="標楷體"/>
                <w:b/>
                <w:bCs/>
              </w:rPr>
              <w:t>提升管路安全</w:t>
            </w:r>
          </w:p>
        </w:tc>
        <w:tc>
          <w:tcPr>
            <w:tcW w:w="4039" w:type="dxa"/>
            <w:hideMark/>
          </w:tcPr>
          <w:p w14:paraId="7CCDF950" w14:textId="77777777" w:rsidR="00884C11" w:rsidRPr="00E50DB1" w:rsidRDefault="00884C11" w:rsidP="0005634B">
            <w:pPr>
              <w:numPr>
                <w:ilvl w:val="0"/>
                <w:numId w:val="9"/>
              </w:numPr>
              <w:ind w:left="215" w:hanging="215"/>
              <w:jc w:val="both"/>
              <w:rPr>
                <w:rFonts w:eastAsia="標楷體"/>
              </w:rPr>
            </w:pPr>
            <w:r w:rsidRPr="00E50DB1">
              <w:rPr>
                <w:rFonts w:eastAsia="標楷體"/>
              </w:rPr>
              <w:t>落實侵入性管路之正確置放。</w:t>
            </w:r>
          </w:p>
          <w:p w14:paraId="04E27411" w14:textId="77777777" w:rsidR="00884C11" w:rsidRPr="00E50DB1" w:rsidRDefault="00884C11" w:rsidP="0005634B">
            <w:pPr>
              <w:numPr>
                <w:ilvl w:val="0"/>
                <w:numId w:val="9"/>
              </w:numPr>
              <w:ind w:left="215" w:hanging="215"/>
              <w:jc w:val="both"/>
              <w:rPr>
                <w:rFonts w:eastAsia="標楷體"/>
              </w:rPr>
            </w:pPr>
            <w:r w:rsidRPr="00E50DB1">
              <w:rPr>
                <w:rFonts w:eastAsia="標楷體"/>
              </w:rPr>
              <w:t>提升管路照護安全及預防相關傷害。</w:t>
            </w:r>
          </w:p>
        </w:tc>
        <w:tc>
          <w:tcPr>
            <w:tcW w:w="4040" w:type="dxa"/>
            <w:shd w:val="clear" w:color="auto" w:fill="E7E6E6" w:themeFill="background2"/>
          </w:tcPr>
          <w:p w14:paraId="18F4A607" w14:textId="3B72AB76" w:rsidR="00884C11" w:rsidRPr="00402964" w:rsidRDefault="00884C11" w:rsidP="0005634B">
            <w:pPr>
              <w:numPr>
                <w:ilvl w:val="0"/>
                <w:numId w:val="71"/>
              </w:numPr>
              <w:tabs>
                <w:tab w:val="clear" w:pos="720"/>
                <w:tab w:val="num" w:pos="216"/>
              </w:tabs>
              <w:ind w:left="216" w:hanging="216"/>
              <w:jc w:val="both"/>
              <w:rPr>
                <w:rFonts w:eastAsia="標楷體"/>
                <w:bCs/>
              </w:rPr>
            </w:pPr>
            <w:r w:rsidRPr="00402964">
              <w:rPr>
                <w:rFonts w:eastAsia="標楷體" w:hint="eastAsia"/>
                <w:bCs/>
              </w:rPr>
              <w:t>落實侵入性管路之正確置放</w:t>
            </w:r>
            <w:r w:rsidRPr="00E50DB1">
              <w:rPr>
                <w:rFonts w:eastAsia="標楷體"/>
                <w:bCs/>
              </w:rPr>
              <w:t>。</w:t>
            </w:r>
          </w:p>
          <w:p w14:paraId="139DFCBE" w14:textId="38053944" w:rsidR="00884C11" w:rsidRPr="00402964" w:rsidRDefault="00884C11" w:rsidP="0005634B">
            <w:pPr>
              <w:numPr>
                <w:ilvl w:val="0"/>
                <w:numId w:val="71"/>
              </w:numPr>
              <w:tabs>
                <w:tab w:val="clear" w:pos="720"/>
                <w:tab w:val="num" w:pos="216"/>
              </w:tabs>
              <w:ind w:left="216" w:hanging="216"/>
              <w:jc w:val="both"/>
              <w:rPr>
                <w:rFonts w:eastAsia="標楷體"/>
                <w:bCs/>
              </w:rPr>
            </w:pPr>
            <w:r w:rsidRPr="00402964">
              <w:rPr>
                <w:rFonts w:eastAsia="標楷體" w:hint="eastAsia"/>
                <w:bCs/>
              </w:rPr>
              <w:t>提升管路照護安全及預防相關傷害</w:t>
            </w:r>
            <w:r w:rsidRPr="00E50DB1">
              <w:rPr>
                <w:rFonts w:eastAsia="標楷體"/>
                <w:bCs/>
              </w:rPr>
              <w:t>。</w:t>
            </w:r>
          </w:p>
        </w:tc>
      </w:tr>
      <w:tr w:rsidR="00884C11" w:rsidRPr="00E50DB1" w14:paraId="162201D1" w14:textId="4C3F1661" w:rsidTr="00A530B1">
        <w:trPr>
          <w:trHeight w:val="1061"/>
        </w:trPr>
        <w:tc>
          <w:tcPr>
            <w:tcW w:w="476" w:type="dxa"/>
            <w:vAlign w:val="center"/>
          </w:tcPr>
          <w:p w14:paraId="45554583" w14:textId="77777777" w:rsidR="00884C11" w:rsidRPr="00E50DB1" w:rsidRDefault="00884C11" w:rsidP="0005634B">
            <w:pPr>
              <w:jc w:val="center"/>
              <w:rPr>
                <w:rFonts w:eastAsia="標楷體"/>
                <w:b/>
                <w:bCs/>
              </w:rPr>
            </w:pPr>
            <w:r w:rsidRPr="00E50DB1">
              <w:rPr>
                <w:rFonts w:eastAsia="標楷體"/>
                <w:b/>
                <w:bCs/>
              </w:rPr>
              <w:t>八</w:t>
            </w:r>
          </w:p>
        </w:tc>
        <w:tc>
          <w:tcPr>
            <w:tcW w:w="1646" w:type="dxa"/>
            <w:vAlign w:val="center"/>
            <w:hideMark/>
          </w:tcPr>
          <w:p w14:paraId="735885D5" w14:textId="77777777" w:rsidR="00884C11" w:rsidRPr="00E50DB1" w:rsidRDefault="00884C11" w:rsidP="0005634B">
            <w:pPr>
              <w:jc w:val="both"/>
              <w:rPr>
                <w:rFonts w:eastAsia="標楷體"/>
                <w:b/>
                <w:bCs/>
              </w:rPr>
            </w:pPr>
            <w:r w:rsidRPr="00E50DB1">
              <w:rPr>
                <w:rFonts w:eastAsia="標楷體"/>
                <w:b/>
                <w:bCs/>
              </w:rPr>
              <w:t>改善</w:t>
            </w:r>
            <w:proofErr w:type="gramStart"/>
            <w:r w:rsidRPr="00E50DB1">
              <w:rPr>
                <w:rFonts w:eastAsia="標楷體"/>
                <w:b/>
                <w:bCs/>
              </w:rPr>
              <w:t>醫</w:t>
            </w:r>
            <w:proofErr w:type="gramEnd"/>
            <w:r w:rsidRPr="00E50DB1">
              <w:rPr>
                <w:rFonts w:eastAsia="標楷體"/>
                <w:b/>
                <w:bCs/>
              </w:rPr>
              <w:t>病溝通並鼓勵病人及家屬參與病人安全工作</w:t>
            </w:r>
          </w:p>
        </w:tc>
        <w:tc>
          <w:tcPr>
            <w:tcW w:w="4039" w:type="dxa"/>
            <w:hideMark/>
          </w:tcPr>
          <w:p w14:paraId="26133504" w14:textId="77777777" w:rsidR="00884C11" w:rsidRPr="00E50DB1" w:rsidRDefault="00884C11" w:rsidP="0005634B">
            <w:pPr>
              <w:widowControl/>
              <w:numPr>
                <w:ilvl w:val="0"/>
                <w:numId w:val="10"/>
              </w:numPr>
              <w:ind w:left="215" w:hanging="215"/>
              <w:jc w:val="both"/>
              <w:rPr>
                <w:rFonts w:eastAsia="標楷體"/>
              </w:rPr>
            </w:pPr>
            <w:r w:rsidRPr="00E50DB1">
              <w:rPr>
                <w:rFonts w:eastAsia="標楷體"/>
              </w:rPr>
              <w:t>鼓勵民眾關心病人安全，並提供民眾多元參與管道。</w:t>
            </w:r>
          </w:p>
          <w:p w14:paraId="49E59F03" w14:textId="77777777" w:rsidR="00884C11" w:rsidRPr="00E50DB1" w:rsidRDefault="00884C11" w:rsidP="0005634B">
            <w:pPr>
              <w:widowControl/>
              <w:numPr>
                <w:ilvl w:val="0"/>
                <w:numId w:val="10"/>
              </w:numPr>
              <w:ind w:left="215" w:hanging="215"/>
              <w:jc w:val="both"/>
              <w:rPr>
                <w:rFonts w:eastAsia="標楷體"/>
              </w:rPr>
            </w:pPr>
            <w:r w:rsidRPr="00E50DB1">
              <w:rPr>
                <w:rFonts w:eastAsia="標楷體"/>
                <w:bCs/>
              </w:rPr>
              <w:t>運用多元或數位模式，改善</w:t>
            </w:r>
            <w:proofErr w:type="gramStart"/>
            <w:r w:rsidRPr="00E50DB1">
              <w:rPr>
                <w:rFonts w:eastAsia="標楷體"/>
                <w:bCs/>
              </w:rPr>
              <w:t>醫</w:t>
            </w:r>
            <w:proofErr w:type="gramEnd"/>
            <w:r w:rsidRPr="00E50DB1">
              <w:rPr>
                <w:rFonts w:eastAsia="標楷體"/>
                <w:bCs/>
              </w:rPr>
              <w:t>病溝通，並</w:t>
            </w:r>
            <w:r w:rsidRPr="00E50DB1">
              <w:rPr>
                <w:rFonts w:eastAsia="標楷體"/>
              </w:rPr>
              <w:t>推行醫病共享決策。</w:t>
            </w:r>
          </w:p>
          <w:p w14:paraId="091217A6" w14:textId="77777777" w:rsidR="00884C11" w:rsidRPr="00E50DB1" w:rsidRDefault="00884C11" w:rsidP="0005634B">
            <w:pPr>
              <w:numPr>
                <w:ilvl w:val="0"/>
                <w:numId w:val="10"/>
              </w:numPr>
              <w:ind w:left="215" w:hanging="215"/>
              <w:jc w:val="both"/>
              <w:rPr>
                <w:rFonts w:eastAsia="標楷體"/>
              </w:rPr>
            </w:pPr>
            <w:r w:rsidRPr="00E50DB1">
              <w:rPr>
                <w:rFonts w:eastAsia="標楷體"/>
              </w:rPr>
              <w:t>提升住院中及出院後主要照顧者</w:t>
            </w:r>
            <w:proofErr w:type="gramStart"/>
            <w:r w:rsidRPr="00E50DB1">
              <w:rPr>
                <w:rFonts w:eastAsia="標楷體"/>
              </w:rPr>
              <w:t>照護知能</w:t>
            </w:r>
            <w:proofErr w:type="gramEnd"/>
            <w:r w:rsidRPr="00E50DB1">
              <w:rPr>
                <w:rFonts w:eastAsia="標楷體"/>
              </w:rPr>
              <w:t>。</w:t>
            </w:r>
          </w:p>
        </w:tc>
        <w:tc>
          <w:tcPr>
            <w:tcW w:w="4040" w:type="dxa"/>
            <w:shd w:val="clear" w:color="auto" w:fill="E7E6E6" w:themeFill="background2"/>
          </w:tcPr>
          <w:p w14:paraId="3DE46C2B" w14:textId="3928ABD4" w:rsidR="00884C11" w:rsidRPr="00402964" w:rsidRDefault="00884C11" w:rsidP="0005634B">
            <w:pPr>
              <w:numPr>
                <w:ilvl w:val="0"/>
                <w:numId w:val="72"/>
              </w:numPr>
              <w:tabs>
                <w:tab w:val="clear" w:pos="720"/>
                <w:tab w:val="num" w:pos="216"/>
              </w:tabs>
              <w:ind w:left="216" w:hanging="216"/>
              <w:jc w:val="both"/>
              <w:rPr>
                <w:rFonts w:eastAsia="標楷體"/>
                <w:bCs/>
              </w:rPr>
            </w:pPr>
            <w:r w:rsidRPr="00402964">
              <w:rPr>
                <w:rFonts w:eastAsia="標楷體" w:hint="eastAsia"/>
                <w:bCs/>
              </w:rPr>
              <w:t>鼓勵民眾關心病人安全，並提供民眾多元參與管道</w:t>
            </w:r>
            <w:r w:rsidRPr="00E50DB1">
              <w:rPr>
                <w:rFonts w:eastAsia="標楷體"/>
                <w:bCs/>
              </w:rPr>
              <w:t>。</w:t>
            </w:r>
          </w:p>
          <w:p w14:paraId="7F1683EF" w14:textId="6854B550" w:rsidR="00884C11" w:rsidRPr="00402964" w:rsidRDefault="00884C11" w:rsidP="0005634B">
            <w:pPr>
              <w:numPr>
                <w:ilvl w:val="0"/>
                <w:numId w:val="72"/>
              </w:numPr>
              <w:tabs>
                <w:tab w:val="clear" w:pos="720"/>
                <w:tab w:val="num" w:pos="216"/>
              </w:tabs>
              <w:ind w:left="216" w:hanging="216"/>
              <w:jc w:val="both"/>
              <w:rPr>
                <w:rFonts w:eastAsia="標楷體"/>
                <w:bCs/>
              </w:rPr>
            </w:pPr>
            <w:r w:rsidRPr="00402964">
              <w:rPr>
                <w:rFonts w:eastAsia="標楷體" w:hint="eastAsia"/>
                <w:bCs/>
              </w:rPr>
              <w:t>運用多元或數位模式，改善</w:t>
            </w:r>
            <w:proofErr w:type="gramStart"/>
            <w:r w:rsidRPr="00402964">
              <w:rPr>
                <w:rFonts w:eastAsia="標楷體" w:hint="eastAsia"/>
                <w:bCs/>
              </w:rPr>
              <w:t>醫</w:t>
            </w:r>
            <w:proofErr w:type="gramEnd"/>
            <w:r w:rsidRPr="00402964">
              <w:rPr>
                <w:rFonts w:eastAsia="標楷體" w:hint="eastAsia"/>
                <w:bCs/>
              </w:rPr>
              <w:t>病溝通，並推行醫病共享決策</w:t>
            </w:r>
            <w:r w:rsidRPr="00E50DB1">
              <w:rPr>
                <w:rFonts w:eastAsia="標楷體"/>
                <w:bCs/>
              </w:rPr>
              <w:t>。</w:t>
            </w:r>
          </w:p>
          <w:p w14:paraId="238E79DB" w14:textId="14BC9AFA" w:rsidR="00884C11" w:rsidRPr="00402964" w:rsidRDefault="00884C11" w:rsidP="0005634B">
            <w:pPr>
              <w:numPr>
                <w:ilvl w:val="0"/>
                <w:numId w:val="72"/>
              </w:numPr>
              <w:tabs>
                <w:tab w:val="clear" w:pos="720"/>
                <w:tab w:val="num" w:pos="216"/>
              </w:tabs>
              <w:ind w:left="216" w:hanging="216"/>
              <w:jc w:val="both"/>
              <w:rPr>
                <w:rFonts w:eastAsia="標楷體"/>
                <w:bCs/>
              </w:rPr>
            </w:pPr>
            <w:r w:rsidRPr="00402964">
              <w:rPr>
                <w:rFonts w:eastAsia="標楷體" w:hint="eastAsia"/>
                <w:bCs/>
              </w:rPr>
              <w:t>提升住院中及出院後主要照顧者</w:t>
            </w:r>
            <w:proofErr w:type="gramStart"/>
            <w:r w:rsidRPr="00402964">
              <w:rPr>
                <w:rFonts w:eastAsia="標楷體" w:hint="eastAsia"/>
                <w:bCs/>
              </w:rPr>
              <w:t>照護知能</w:t>
            </w:r>
            <w:proofErr w:type="gramEnd"/>
            <w:r w:rsidRPr="00E50DB1">
              <w:rPr>
                <w:rFonts w:eastAsia="標楷體"/>
                <w:bCs/>
              </w:rPr>
              <w:t>。</w:t>
            </w:r>
          </w:p>
        </w:tc>
      </w:tr>
      <w:tr w:rsidR="00884C11" w:rsidRPr="00E50DB1" w14:paraId="73A48102" w14:textId="5E52FB42" w:rsidTr="00A530B1">
        <w:trPr>
          <w:trHeight w:val="1100"/>
        </w:trPr>
        <w:tc>
          <w:tcPr>
            <w:tcW w:w="476" w:type="dxa"/>
            <w:vAlign w:val="center"/>
          </w:tcPr>
          <w:p w14:paraId="31AC5F7B" w14:textId="77777777" w:rsidR="00884C11" w:rsidRPr="00E50DB1" w:rsidRDefault="00884C11" w:rsidP="0005634B">
            <w:pPr>
              <w:jc w:val="center"/>
              <w:rPr>
                <w:rFonts w:eastAsia="標楷體"/>
                <w:b/>
                <w:bCs/>
              </w:rPr>
            </w:pPr>
            <w:r w:rsidRPr="00E50DB1">
              <w:rPr>
                <w:rFonts w:eastAsia="標楷體"/>
                <w:b/>
                <w:bCs/>
              </w:rPr>
              <w:t>九</w:t>
            </w:r>
          </w:p>
        </w:tc>
        <w:tc>
          <w:tcPr>
            <w:tcW w:w="1646" w:type="dxa"/>
            <w:vAlign w:val="center"/>
            <w:hideMark/>
          </w:tcPr>
          <w:p w14:paraId="3CD7C022" w14:textId="77777777" w:rsidR="00884C11" w:rsidRPr="00E50DB1" w:rsidRDefault="00884C11" w:rsidP="0005634B">
            <w:pPr>
              <w:jc w:val="both"/>
              <w:rPr>
                <w:rFonts w:eastAsia="標楷體"/>
                <w:b/>
              </w:rPr>
            </w:pPr>
            <w:r w:rsidRPr="00E50DB1">
              <w:rPr>
                <w:rFonts w:eastAsia="標楷體"/>
                <w:b/>
                <w:bCs/>
              </w:rPr>
              <w:t>維護</w:t>
            </w:r>
            <w:proofErr w:type="gramStart"/>
            <w:r w:rsidRPr="00E50DB1">
              <w:rPr>
                <w:rFonts w:eastAsia="標楷體"/>
                <w:b/>
                <w:bCs/>
              </w:rPr>
              <w:t>孕</w:t>
            </w:r>
            <w:proofErr w:type="gramEnd"/>
            <w:r w:rsidRPr="00E50DB1">
              <w:rPr>
                <w:rFonts w:eastAsia="標楷體"/>
                <w:b/>
                <w:bCs/>
              </w:rPr>
              <w:t>產兒安全</w:t>
            </w:r>
          </w:p>
        </w:tc>
        <w:tc>
          <w:tcPr>
            <w:tcW w:w="4039" w:type="dxa"/>
            <w:hideMark/>
          </w:tcPr>
          <w:p w14:paraId="3BF2B902" w14:textId="77777777" w:rsidR="00884C11" w:rsidRPr="00E50DB1" w:rsidRDefault="00884C11" w:rsidP="0005634B">
            <w:pPr>
              <w:numPr>
                <w:ilvl w:val="0"/>
                <w:numId w:val="11"/>
              </w:numPr>
              <w:ind w:left="215" w:hanging="215"/>
              <w:jc w:val="both"/>
              <w:rPr>
                <w:rFonts w:eastAsia="標楷體"/>
              </w:rPr>
            </w:pPr>
            <w:r w:rsidRPr="00E50DB1">
              <w:rPr>
                <w:rFonts w:eastAsia="標楷體"/>
                <w:bCs/>
              </w:rPr>
              <w:t>落實產科風險管控。</w:t>
            </w:r>
          </w:p>
          <w:p w14:paraId="69B067B4" w14:textId="77777777" w:rsidR="00884C11" w:rsidRPr="00E50DB1" w:rsidRDefault="00884C11" w:rsidP="0005634B">
            <w:pPr>
              <w:numPr>
                <w:ilvl w:val="0"/>
                <w:numId w:val="11"/>
              </w:numPr>
              <w:ind w:left="215" w:hanging="215"/>
              <w:rPr>
                <w:rFonts w:eastAsia="標楷體"/>
                <w:bCs/>
              </w:rPr>
            </w:pPr>
            <w:r w:rsidRPr="00E50DB1">
              <w:rPr>
                <w:rFonts w:eastAsia="標楷體"/>
                <w:bCs/>
              </w:rPr>
              <w:t>維護</w:t>
            </w:r>
            <w:proofErr w:type="gramStart"/>
            <w:r w:rsidRPr="00E50DB1">
              <w:rPr>
                <w:rFonts w:eastAsia="標楷體"/>
                <w:bCs/>
              </w:rPr>
              <w:t>孕</w:t>
            </w:r>
            <w:proofErr w:type="gramEnd"/>
            <w:r w:rsidRPr="00E50DB1">
              <w:rPr>
                <w:rFonts w:eastAsia="標楷體"/>
                <w:bCs/>
              </w:rPr>
              <w:t>產婦及新生兒安全。</w:t>
            </w:r>
          </w:p>
          <w:p w14:paraId="2F874666" w14:textId="77777777" w:rsidR="00884C11" w:rsidRPr="00E50DB1" w:rsidRDefault="00884C11" w:rsidP="0005634B">
            <w:pPr>
              <w:numPr>
                <w:ilvl w:val="0"/>
                <w:numId w:val="11"/>
              </w:numPr>
              <w:ind w:left="215" w:hanging="215"/>
              <w:jc w:val="both"/>
              <w:rPr>
                <w:rFonts w:eastAsia="標楷體"/>
              </w:rPr>
            </w:pPr>
            <w:r w:rsidRPr="00E50DB1">
              <w:rPr>
                <w:rFonts w:eastAsia="標楷體"/>
                <w:bCs/>
              </w:rPr>
              <w:t>預防產科相關病人安全事件。</w:t>
            </w:r>
          </w:p>
        </w:tc>
        <w:tc>
          <w:tcPr>
            <w:tcW w:w="4040" w:type="dxa"/>
            <w:shd w:val="clear" w:color="auto" w:fill="E7E6E6" w:themeFill="background2"/>
          </w:tcPr>
          <w:p w14:paraId="7AF7CC77" w14:textId="2326836D" w:rsidR="00884C11" w:rsidRPr="00402964" w:rsidRDefault="00884C11" w:rsidP="0005634B">
            <w:pPr>
              <w:numPr>
                <w:ilvl w:val="0"/>
                <w:numId w:val="73"/>
              </w:numPr>
              <w:tabs>
                <w:tab w:val="clear" w:pos="720"/>
                <w:tab w:val="num" w:pos="216"/>
              </w:tabs>
              <w:ind w:left="216" w:hanging="216"/>
              <w:jc w:val="both"/>
              <w:rPr>
                <w:rFonts w:eastAsia="標楷體"/>
                <w:bCs/>
              </w:rPr>
            </w:pPr>
            <w:r w:rsidRPr="00402964">
              <w:rPr>
                <w:rFonts w:eastAsia="標楷體" w:hint="eastAsia"/>
                <w:bCs/>
              </w:rPr>
              <w:t>落實產科風險管控</w:t>
            </w:r>
            <w:r w:rsidRPr="00E50DB1">
              <w:rPr>
                <w:rFonts w:eastAsia="標楷體"/>
                <w:bCs/>
              </w:rPr>
              <w:t>。</w:t>
            </w:r>
          </w:p>
          <w:p w14:paraId="0F6BFD5A" w14:textId="5BAD51C3" w:rsidR="00884C11" w:rsidRPr="00402964" w:rsidRDefault="00884C11" w:rsidP="0005634B">
            <w:pPr>
              <w:numPr>
                <w:ilvl w:val="0"/>
                <w:numId w:val="73"/>
              </w:numPr>
              <w:tabs>
                <w:tab w:val="clear" w:pos="720"/>
                <w:tab w:val="num" w:pos="216"/>
              </w:tabs>
              <w:ind w:left="216" w:hanging="216"/>
              <w:jc w:val="both"/>
              <w:rPr>
                <w:rFonts w:eastAsia="標楷體"/>
                <w:bCs/>
              </w:rPr>
            </w:pPr>
            <w:r w:rsidRPr="00402964">
              <w:rPr>
                <w:rFonts w:eastAsia="標楷體" w:hint="eastAsia"/>
                <w:bCs/>
              </w:rPr>
              <w:t>維護</w:t>
            </w:r>
            <w:proofErr w:type="gramStart"/>
            <w:r w:rsidRPr="00402964">
              <w:rPr>
                <w:rFonts w:eastAsia="標楷體" w:hint="eastAsia"/>
                <w:bCs/>
              </w:rPr>
              <w:t>孕</w:t>
            </w:r>
            <w:proofErr w:type="gramEnd"/>
            <w:r w:rsidRPr="00402964">
              <w:rPr>
                <w:rFonts w:eastAsia="標楷體" w:hint="eastAsia"/>
                <w:bCs/>
              </w:rPr>
              <w:t>產婦及新生兒安全</w:t>
            </w:r>
            <w:r w:rsidRPr="00E50DB1">
              <w:rPr>
                <w:rFonts w:eastAsia="標楷體"/>
                <w:bCs/>
              </w:rPr>
              <w:t>。</w:t>
            </w:r>
          </w:p>
          <w:p w14:paraId="1FBDC377" w14:textId="2292254A" w:rsidR="00884C11" w:rsidRPr="00E50DB1" w:rsidRDefault="00884C11" w:rsidP="0005634B">
            <w:pPr>
              <w:numPr>
                <w:ilvl w:val="0"/>
                <w:numId w:val="73"/>
              </w:numPr>
              <w:tabs>
                <w:tab w:val="clear" w:pos="720"/>
                <w:tab w:val="num" w:pos="216"/>
              </w:tabs>
              <w:ind w:left="216" w:hanging="216"/>
              <w:jc w:val="both"/>
              <w:rPr>
                <w:rFonts w:eastAsia="標楷體"/>
                <w:bCs/>
              </w:rPr>
            </w:pPr>
            <w:r w:rsidRPr="00402964">
              <w:rPr>
                <w:rFonts w:eastAsia="標楷體" w:hint="eastAsia"/>
                <w:bCs/>
              </w:rPr>
              <w:t>預防產科相關病人安全事件</w:t>
            </w:r>
            <w:r w:rsidRPr="00E50DB1">
              <w:rPr>
                <w:rFonts w:eastAsia="標楷體"/>
                <w:bCs/>
              </w:rPr>
              <w:t>。</w:t>
            </w:r>
          </w:p>
        </w:tc>
      </w:tr>
    </w:tbl>
    <w:p w14:paraId="24F15FD2" w14:textId="77777777" w:rsidR="002D2120" w:rsidRPr="002D2120" w:rsidRDefault="002D2120" w:rsidP="0005634B">
      <w:pPr>
        <w:sectPr w:rsidR="002D2120" w:rsidRPr="002D2120" w:rsidSect="00884C11">
          <w:pgSz w:w="11906" w:h="16838"/>
          <w:pgMar w:top="851" w:right="851" w:bottom="851" w:left="851" w:header="567" w:footer="567" w:gutter="0"/>
          <w:cols w:space="425"/>
          <w:docGrid w:type="lines" w:linePitch="360"/>
        </w:sectPr>
      </w:pPr>
    </w:p>
    <w:p w14:paraId="2B343B7D" w14:textId="02BD432F" w:rsidR="0005634B" w:rsidRPr="005C6DC6" w:rsidRDefault="0005634B" w:rsidP="0005634B">
      <w:pPr>
        <w:pStyle w:val="a3"/>
        <w:numPr>
          <w:ilvl w:val="0"/>
          <w:numId w:val="92"/>
        </w:numPr>
        <w:spacing w:line="360" w:lineRule="auto"/>
        <w:ind w:leftChars="0" w:left="709" w:hanging="709"/>
        <w:outlineLvl w:val="0"/>
        <w:rPr>
          <w:rFonts w:eastAsia="標楷體"/>
          <w:b/>
          <w:bCs/>
          <w:sz w:val="28"/>
          <w:szCs w:val="22"/>
        </w:rPr>
      </w:pPr>
      <w:bookmarkStart w:id="1" w:name="_Toc157169538"/>
      <w:r w:rsidRPr="005C6DC6">
        <w:rPr>
          <w:rFonts w:eastAsia="標楷體"/>
          <w:b/>
          <w:bCs/>
          <w:sz w:val="28"/>
          <w:szCs w:val="22"/>
        </w:rPr>
        <w:lastRenderedPageBreak/>
        <w:t>113~</w:t>
      </w:r>
      <w:proofErr w:type="gramStart"/>
      <w:r w:rsidRPr="005C6DC6">
        <w:rPr>
          <w:rFonts w:eastAsia="標楷體"/>
          <w:b/>
          <w:bCs/>
          <w:sz w:val="28"/>
          <w:szCs w:val="22"/>
        </w:rPr>
        <w:t>114</w:t>
      </w:r>
      <w:proofErr w:type="gramEnd"/>
      <w:r w:rsidRPr="005C6DC6">
        <w:rPr>
          <w:rFonts w:eastAsia="標楷體"/>
          <w:b/>
          <w:bCs/>
          <w:sz w:val="28"/>
          <w:szCs w:val="22"/>
        </w:rPr>
        <w:t>年度</w:t>
      </w:r>
      <w:r w:rsidRPr="005C6DC6">
        <w:rPr>
          <w:rFonts w:eastAsia="標楷體"/>
          <w:b/>
          <w:bCs/>
          <w:sz w:val="28"/>
          <w:szCs w:val="22"/>
        </w:rPr>
        <w:t>vs. 111~</w:t>
      </w:r>
      <w:proofErr w:type="gramStart"/>
      <w:r w:rsidRPr="005C6DC6">
        <w:rPr>
          <w:rFonts w:eastAsia="標楷體"/>
          <w:b/>
          <w:bCs/>
          <w:sz w:val="28"/>
          <w:szCs w:val="22"/>
        </w:rPr>
        <w:t>11</w:t>
      </w:r>
      <w:r w:rsidR="00896A47" w:rsidRPr="005C6DC6">
        <w:rPr>
          <w:rFonts w:eastAsia="標楷體" w:hint="eastAsia"/>
          <w:b/>
          <w:bCs/>
          <w:sz w:val="28"/>
          <w:szCs w:val="22"/>
        </w:rPr>
        <w:t>2</w:t>
      </w:r>
      <w:proofErr w:type="gramEnd"/>
      <w:r w:rsidRPr="005C6DC6">
        <w:rPr>
          <w:rFonts w:eastAsia="標楷體"/>
          <w:b/>
          <w:bCs/>
          <w:sz w:val="28"/>
          <w:szCs w:val="22"/>
        </w:rPr>
        <w:t>年度</w:t>
      </w:r>
      <w:r w:rsidR="005C6DC6" w:rsidRPr="005C6DC6">
        <w:rPr>
          <w:rFonts w:eastAsia="標楷體" w:hint="eastAsia"/>
          <w:b/>
          <w:bCs/>
          <w:sz w:val="28"/>
          <w:szCs w:val="22"/>
        </w:rPr>
        <w:t>醫院</w:t>
      </w:r>
      <w:r w:rsidRPr="005C6DC6">
        <w:rPr>
          <w:rFonts w:eastAsia="標楷體"/>
          <w:b/>
          <w:bCs/>
          <w:sz w:val="28"/>
          <w:szCs w:val="22"/>
        </w:rPr>
        <w:t>醫療品質及病人安全工作目標、執行策略、一般原則</w:t>
      </w:r>
      <w:r w:rsidR="00134E5B">
        <w:rPr>
          <w:rFonts w:eastAsia="標楷體" w:hint="eastAsia"/>
          <w:b/>
          <w:bCs/>
          <w:sz w:val="28"/>
          <w:szCs w:val="22"/>
        </w:rPr>
        <w:t>、參考作法</w:t>
      </w:r>
      <w:r w:rsidRPr="005C6DC6">
        <w:rPr>
          <w:rFonts w:eastAsia="標楷體"/>
          <w:b/>
          <w:bCs/>
          <w:sz w:val="28"/>
          <w:szCs w:val="22"/>
        </w:rPr>
        <w:t>比對</w:t>
      </w:r>
      <w:bookmarkEnd w:id="1"/>
    </w:p>
    <w:tbl>
      <w:tblPr>
        <w:tblStyle w:val="af"/>
        <w:tblW w:w="15163" w:type="dxa"/>
        <w:tblCellMar>
          <w:left w:w="57" w:type="dxa"/>
          <w:right w:w="57" w:type="dxa"/>
        </w:tblCellMar>
        <w:tblLook w:val="04A0" w:firstRow="1" w:lastRow="0" w:firstColumn="1" w:lastColumn="0" w:noHBand="0" w:noVBand="1"/>
      </w:tblPr>
      <w:tblGrid>
        <w:gridCol w:w="1148"/>
        <w:gridCol w:w="1729"/>
        <w:gridCol w:w="6143"/>
        <w:gridCol w:w="6143"/>
      </w:tblGrid>
      <w:tr w:rsidR="00884C11" w:rsidRPr="00D75428" w14:paraId="18A59B35" w14:textId="04B33D1C" w:rsidTr="00C27CA4">
        <w:trPr>
          <w:tblHeader/>
        </w:trPr>
        <w:tc>
          <w:tcPr>
            <w:tcW w:w="15163" w:type="dxa"/>
            <w:gridSpan w:val="4"/>
            <w:shd w:val="clear" w:color="auto" w:fill="FFE599" w:themeFill="accent4" w:themeFillTint="66"/>
            <w:vAlign w:val="center"/>
          </w:tcPr>
          <w:p w14:paraId="43F0B624" w14:textId="221B680F" w:rsidR="00884C11" w:rsidRPr="005555CB" w:rsidRDefault="00884C11" w:rsidP="0005634B">
            <w:pPr>
              <w:widowControl/>
              <w:jc w:val="both"/>
              <w:outlineLvl w:val="1"/>
              <w:rPr>
                <w:rFonts w:eastAsia="標楷體"/>
                <w:b/>
                <w:iCs/>
                <w:kern w:val="0"/>
              </w:rPr>
            </w:pPr>
            <w:bookmarkStart w:id="2" w:name="_Toc157169539"/>
            <w:r w:rsidRPr="005555CB">
              <w:rPr>
                <w:rFonts w:eastAsia="標楷體"/>
                <w:b/>
                <w:iCs/>
                <w:kern w:val="0"/>
              </w:rPr>
              <w:t>目標一、促進醫療人員間團隊合作及有效溝通</w:t>
            </w:r>
            <w:bookmarkEnd w:id="2"/>
          </w:p>
        </w:tc>
      </w:tr>
      <w:tr w:rsidR="00884C11" w:rsidRPr="00E50DB1" w14:paraId="386D86BD" w14:textId="7C946ABF" w:rsidTr="00C27CA4">
        <w:trPr>
          <w:tblHeader/>
        </w:trPr>
        <w:tc>
          <w:tcPr>
            <w:tcW w:w="1148" w:type="dxa"/>
            <w:vMerge w:val="restart"/>
            <w:shd w:val="clear" w:color="auto" w:fill="FFE599" w:themeFill="accent4" w:themeFillTint="66"/>
            <w:vAlign w:val="center"/>
          </w:tcPr>
          <w:p w14:paraId="76D3FC59" w14:textId="026E6A71" w:rsidR="00884C11" w:rsidRPr="00E50DB1" w:rsidRDefault="00884C11" w:rsidP="0005634B">
            <w:pPr>
              <w:jc w:val="center"/>
              <w:rPr>
                <w:rFonts w:eastAsia="標楷體"/>
                <w:b/>
                <w:iCs/>
                <w:kern w:val="0"/>
              </w:rPr>
            </w:pPr>
            <w:r w:rsidRPr="00E50DB1">
              <w:rPr>
                <w:rFonts w:eastAsia="標楷體"/>
                <w:b/>
                <w:iCs/>
                <w:kern w:val="0"/>
              </w:rPr>
              <w:t>執行策略</w:t>
            </w:r>
          </w:p>
        </w:tc>
        <w:tc>
          <w:tcPr>
            <w:tcW w:w="1729" w:type="dxa"/>
            <w:vMerge w:val="restart"/>
            <w:shd w:val="clear" w:color="auto" w:fill="FFE599" w:themeFill="accent4" w:themeFillTint="66"/>
            <w:vAlign w:val="center"/>
          </w:tcPr>
          <w:p w14:paraId="3D84E72E" w14:textId="44964A91" w:rsidR="00884C11" w:rsidRPr="00E50DB1" w:rsidRDefault="00884C11" w:rsidP="0005634B">
            <w:pPr>
              <w:jc w:val="center"/>
              <w:rPr>
                <w:rFonts w:eastAsia="標楷體"/>
                <w:b/>
                <w:iCs/>
                <w:kern w:val="0"/>
              </w:rPr>
            </w:pPr>
            <w:r w:rsidRPr="00E50DB1">
              <w:rPr>
                <w:rFonts w:eastAsia="標楷體"/>
                <w:b/>
                <w:iCs/>
                <w:kern w:val="0"/>
              </w:rPr>
              <w:t>一般原則</w:t>
            </w:r>
          </w:p>
        </w:tc>
        <w:tc>
          <w:tcPr>
            <w:tcW w:w="6143" w:type="dxa"/>
            <w:tcBorders>
              <w:bottom w:val="single" w:sz="4" w:space="0" w:color="auto"/>
            </w:tcBorders>
            <w:shd w:val="clear" w:color="auto" w:fill="FFE599" w:themeFill="accent4" w:themeFillTint="66"/>
            <w:vAlign w:val="center"/>
          </w:tcPr>
          <w:p w14:paraId="2EA5AB80" w14:textId="6F9376BE" w:rsidR="00884C11" w:rsidRPr="00AF3500" w:rsidRDefault="00884C11" w:rsidP="0005634B">
            <w:pPr>
              <w:widowControl/>
              <w:jc w:val="center"/>
              <w:rPr>
                <w:rFonts w:eastAsia="標楷體"/>
                <w:b/>
              </w:rPr>
            </w:pPr>
            <w:r>
              <w:rPr>
                <w:rFonts w:eastAsia="標楷體" w:hint="eastAsia"/>
                <w:b/>
                <w:bCs/>
              </w:rPr>
              <w:t>113~</w:t>
            </w:r>
            <w:proofErr w:type="gramStart"/>
            <w:r>
              <w:rPr>
                <w:rFonts w:eastAsia="標楷體" w:hint="eastAsia"/>
                <w:b/>
                <w:bCs/>
              </w:rPr>
              <w:t>114</w:t>
            </w:r>
            <w:proofErr w:type="gramEnd"/>
            <w:r>
              <w:rPr>
                <w:rFonts w:eastAsia="標楷體" w:hint="eastAsia"/>
                <w:b/>
                <w:bCs/>
              </w:rPr>
              <w:t>年度</w:t>
            </w:r>
          </w:p>
        </w:tc>
        <w:tc>
          <w:tcPr>
            <w:tcW w:w="6143" w:type="dxa"/>
            <w:tcBorders>
              <w:bottom w:val="single" w:sz="4" w:space="0" w:color="auto"/>
            </w:tcBorders>
            <w:shd w:val="clear" w:color="auto" w:fill="FFE599" w:themeFill="accent4" w:themeFillTint="66"/>
          </w:tcPr>
          <w:p w14:paraId="24B11489" w14:textId="073F3D01" w:rsidR="00884C11" w:rsidRDefault="00884C11" w:rsidP="0005634B">
            <w:pPr>
              <w:widowControl/>
              <w:jc w:val="center"/>
              <w:rPr>
                <w:rFonts w:eastAsia="標楷體"/>
                <w:b/>
              </w:rPr>
            </w:pPr>
            <w:r w:rsidRPr="00402964">
              <w:rPr>
                <w:rFonts w:eastAsia="標楷體" w:hint="eastAsia"/>
                <w:b/>
                <w:bCs/>
              </w:rPr>
              <w:t>111~</w:t>
            </w:r>
            <w:proofErr w:type="gramStart"/>
            <w:r w:rsidRPr="00402964">
              <w:rPr>
                <w:rFonts w:eastAsia="標楷體" w:hint="eastAsia"/>
                <w:b/>
                <w:bCs/>
              </w:rPr>
              <w:t>112</w:t>
            </w:r>
            <w:proofErr w:type="gramEnd"/>
            <w:r w:rsidRPr="00402964">
              <w:rPr>
                <w:rFonts w:eastAsia="標楷體" w:hint="eastAsia"/>
                <w:b/>
                <w:bCs/>
              </w:rPr>
              <w:t>年度</w:t>
            </w:r>
          </w:p>
        </w:tc>
      </w:tr>
      <w:tr w:rsidR="00884C11" w:rsidRPr="00E50DB1" w14:paraId="6D262616" w14:textId="1DFC02BF" w:rsidTr="00C27CA4">
        <w:trPr>
          <w:tblHeader/>
        </w:trPr>
        <w:tc>
          <w:tcPr>
            <w:tcW w:w="1148" w:type="dxa"/>
            <w:vMerge/>
            <w:shd w:val="clear" w:color="auto" w:fill="FFE599" w:themeFill="accent4" w:themeFillTint="66"/>
            <w:vAlign w:val="center"/>
          </w:tcPr>
          <w:p w14:paraId="1DDF7C97" w14:textId="73439314" w:rsidR="00884C11" w:rsidRPr="00E50DB1" w:rsidRDefault="00884C11" w:rsidP="0005634B">
            <w:pPr>
              <w:widowControl/>
              <w:jc w:val="center"/>
              <w:rPr>
                <w:rFonts w:eastAsia="標楷體"/>
                <w:b/>
                <w:iCs/>
                <w:kern w:val="0"/>
              </w:rPr>
            </w:pPr>
          </w:p>
        </w:tc>
        <w:tc>
          <w:tcPr>
            <w:tcW w:w="1729" w:type="dxa"/>
            <w:vMerge/>
            <w:tcBorders>
              <w:bottom w:val="single" w:sz="4" w:space="0" w:color="auto"/>
            </w:tcBorders>
            <w:shd w:val="clear" w:color="auto" w:fill="FFE599" w:themeFill="accent4" w:themeFillTint="66"/>
            <w:vAlign w:val="center"/>
          </w:tcPr>
          <w:p w14:paraId="21BB6FC5" w14:textId="4117AEB6" w:rsidR="00884C11" w:rsidRPr="00E50DB1" w:rsidRDefault="00884C11" w:rsidP="0005634B">
            <w:pPr>
              <w:widowControl/>
              <w:jc w:val="center"/>
              <w:rPr>
                <w:rFonts w:eastAsia="標楷體"/>
                <w:b/>
                <w:iCs/>
                <w:kern w:val="0"/>
              </w:rPr>
            </w:pPr>
          </w:p>
        </w:tc>
        <w:tc>
          <w:tcPr>
            <w:tcW w:w="6143" w:type="dxa"/>
            <w:tcBorders>
              <w:bottom w:val="single" w:sz="4" w:space="0" w:color="auto"/>
            </w:tcBorders>
            <w:shd w:val="clear" w:color="auto" w:fill="FFE599" w:themeFill="accent4" w:themeFillTint="66"/>
          </w:tcPr>
          <w:p w14:paraId="2EBB93E9" w14:textId="1FCA00CA" w:rsidR="00884C11" w:rsidRPr="00E50DB1" w:rsidRDefault="00884C11" w:rsidP="0005634B">
            <w:pPr>
              <w:widowControl/>
              <w:jc w:val="center"/>
              <w:rPr>
                <w:rFonts w:eastAsia="標楷體"/>
                <w:b/>
              </w:rPr>
            </w:pPr>
            <w:r w:rsidRPr="00AF3500">
              <w:rPr>
                <w:rFonts w:eastAsia="標楷體" w:hint="eastAsia"/>
                <w:b/>
              </w:rPr>
              <w:t>參考做法</w:t>
            </w:r>
          </w:p>
        </w:tc>
        <w:tc>
          <w:tcPr>
            <w:tcW w:w="6143" w:type="dxa"/>
            <w:tcBorders>
              <w:bottom w:val="single" w:sz="4" w:space="0" w:color="auto"/>
            </w:tcBorders>
            <w:shd w:val="clear" w:color="auto" w:fill="FFE599" w:themeFill="accent4" w:themeFillTint="66"/>
          </w:tcPr>
          <w:p w14:paraId="0104F6A8" w14:textId="5E8E80B0" w:rsidR="00884C11" w:rsidRPr="00E50DB1" w:rsidRDefault="00884C11" w:rsidP="0005634B">
            <w:pPr>
              <w:widowControl/>
              <w:jc w:val="center"/>
              <w:rPr>
                <w:rFonts w:eastAsia="標楷體"/>
                <w:b/>
              </w:rPr>
            </w:pPr>
            <w:r w:rsidRPr="00AF3500">
              <w:rPr>
                <w:rFonts w:eastAsia="標楷體" w:hint="eastAsia"/>
                <w:b/>
              </w:rPr>
              <w:t>參考做法</w:t>
            </w:r>
          </w:p>
        </w:tc>
      </w:tr>
      <w:tr w:rsidR="00884C11" w:rsidRPr="00E50DB1" w14:paraId="70341793" w14:textId="3218E76F" w:rsidTr="00A530B1">
        <w:tc>
          <w:tcPr>
            <w:tcW w:w="1148" w:type="dxa"/>
            <w:vMerge w:val="restart"/>
          </w:tcPr>
          <w:p w14:paraId="243FEE43" w14:textId="1DCFCAAF" w:rsidR="00884C11" w:rsidRPr="00E50DB1" w:rsidRDefault="00884C11" w:rsidP="0005634B">
            <w:pPr>
              <w:widowControl/>
              <w:numPr>
                <w:ilvl w:val="0"/>
                <w:numId w:val="1"/>
              </w:numPr>
              <w:ind w:left="192" w:hangingChars="80" w:hanging="192"/>
              <w:jc w:val="both"/>
              <w:rPr>
                <w:rFonts w:eastAsia="標楷體"/>
              </w:rPr>
            </w:pPr>
            <w:r w:rsidRPr="00E50DB1">
              <w:rPr>
                <w:rFonts w:eastAsia="標楷體"/>
              </w:rPr>
              <w:t>建立機構內團隊領導與溝通機制，落實醫療人員訊息有效傳遞並促進團隊合作。</w:t>
            </w:r>
          </w:p>
        </w:tc>
        <w:tc>
          <w:tcPr>
            <w:tcW w:w="1729" w:type="dxa"/>
            <w:tcBorders>
              <w:bottom w:val="nil"/>
            </w:tcBorders>
          </w:tcPr>
          <w:p w14:paraId="43A4480C" w14:textId="1903E783" w:rsidR="00884C11" w:rsidRPr="00E50DB1" w:rsidRDefault="00884C11" w:rsidP="0005634B">
            <w:pPr>
              <w:pStyle w:val="a3"/>
              <w:numPr>
                <w:ilvl w:val="0"/>
                <w:numId w:val="27"/>
              </w:numPr>
              <w:ind w:leftChars="0" w:left="363" w:hanging="363"/>
              <w:rPr>
                <w:rFonts w:eastAsia="標楷體"/>
              </w:rPr>
            </w:pPr>
            <w:r w:rsidRPr="00E50DB1">
              <w:rPr>
                <w:rFonts w:eastAsia="標楷體"/>
              </w:rPr>
              <w:t>醫院對於影響病人安全的重大政策訂立訊息發布與傳遞的機制。</w:t>
            </w:r>
          </w:p>
        </w:tc>
        <w:tc>
          <w:tcPr>
            <w:tcW w:w="6143" w:type="dxa"/>
            <w:tcBorders>
              <w:bottom w:val="nil"/>
            </w:tcBorders>
          </w:tcPr>
          <w:p w14:paraId="4FE97288" w14:textId="766147A3" w:rsidR="00884C11" w:rsidRPr="00E50DB1" w:rsidRDefault="00884C11" w:rsidP="0005634B">
            <w:pPr>
              <w:ind w:left="552" w:hangingChars="230" w:hanging="552"/>
              <w:rPr>
                <w:rFonts w:eastAsia="標楷體"/>
              </w:rPr>
            </w:pPr>
            <w:r w:rsidRPr="00E50DB1">
              <w:rPr>
                <w:rFonts w:eastAsia="標楷體"/>
              </w:rPr>
              <w:t>1.1.1</w:t>
            </w:r>
            <w:r w:rsidRPr="00E50DB1">
              <w:rPr>
                <w:rFonts w:eastAsia="標楷體"/>
              </w:rPr>
              <w:t>對於影響病人安全的重大政策改變，</w:t>
            </w:r>
            <w:r w:rsidRPr="005E1ECB">
              <w:rPr>
                <w:rFonts w:eastAsia="標楷體" w:hint="eastAsia"/>
                <w:color w:val="FF0000"/>
                <w:u w:val="single"/>
              </w:rPr>
              <w:t>為確保訊息的及時傳達，</w:t>
            </w:r>
            <w:r w:rsidRPr="00E50DB1">
              <w:rPr>
                <w:rFonts w:eastAsia="標楷體"/>
              </w:rPr>
              <w:t>應建立</w:t>
            </w:r>
            <w:r w:rsidR="00296BB3" w:rsidRPr="00296BB3">
              <w:rPr>
                <w:rFonts w:eastAsia="標楷體" w:hint="eastAsia"/>
                <w:strike/>
                <w:color w:val="FF0000"/>
              </w:rPr>
              <w:t>訊息發布的多元途徑，可以運用</w:t>
            </w:r>
            <w:r w:rsidRPr="005E1ECB">
              <w:rPr>
                <w:rFonts w:eastAsia="標楷體" w:hint="eastAsia"/>
                <w:color w:val="FF0000"/>
                <w:u w:val="single"/>
              </w:rPr>
              <w:t>包括</w:t>
            </w:r>
            <w:r w:rsidRPr="00E50DB1">
              <w:rPr>
                <w:rFonts w:eastAsia="標楷體"/>
              </w:rPr>
              <w:t>電子郵件、網頁</w:t>
            </w:r>
            <w:r w:rsidR="00296BB3" w:rsidRPr="00296BB3">
              <w:rPr>
                <w:rFonts w:eastAsia="標楷體"/>
                <w:strike/>
                <w:color w:val="FF0000"/>
              </w:rPr>
              <w:t>公告</w:t>
            </w:r>
            <w:r w:rsidRPr="00E50DB1">
              <w:rPr>
                <w:rFonts w:eastAsia="標楷體"/>
              </w:rPr>
              <w:t>、簡訊通知與通訊媒體等多重管道，以確保訊息的傳達。</w:t>
            </w:r>
          </w:p>
          <w:p w14:paraId="1BFA892C" w14:textId="7E4B6CA2" w:rsidR="00884C11" w:rsidRDefault="00884C11" w:rsidP="0005634B">
            <w:pPr>
              <w:ind w:left="552" w:hangingChars="230" w:hanging="552"/>
              <w:rPr>
                <w:rFonts w:eastAsia="標楷體"/>
              </w:rPr>
            </w:pPr>
            <w:r w:rsidRPr="00E50DB1">
              <w:rPr>
                <w:rFonts w:eastAsia="標楷體"/>
              </w:rPr>
              <w:t>1.1.2</w:t>
            </w:r>
            <w:r w:rsidRPr="005E1ECB">
              <w:rPr>
                <w:rFonts w:eastAsia="標楷體" w:hint="eastAsia"/>
                <w:color w:val="FF0000"/>
                <w:u w:val="single"/>
              </w:rPr>
              <w:t>重大</w:t>
            </w:r>
            <w:r w:rsidRPr="00E50DB1">
              <w:rPr>
                <w:rFonts w:eastAsia="標楷體"/>
              </w:rPr>
              <w:t>訊息發布機制應依不同對象與緊急程度規劃</w:t>
            </w:r>
            <w:r w:rsidR="00296BB3" w:rsidRPr="00296BB3">
              <w:rPr>
                <w:rFonts w:eastAsia="標楷體"/>
                <w:strike/>
                <w:color w:val="FF0000"/>
              </w:rPr>
              <w:t>，如：中央流行</w:t>
            </w:r>
            <w:proofErr w:type="gramStart"/>
            <w:r w:rsidR="00296BB3" w:rsidRPr="00296BB3">
              <w:rPr>
                <w:rFonts w:eastAsia="標楷體"/>
                <w:strike/>
                <w:color w:val="FF0000"/>
              </w:rPr>
              <w:t>疫</w:t>
            </w:r>
            <w:proofErr w:type="gramEnd"/>
            <w:r w:rsidR="00296BB3" w:rsidRPr="00296BB3">
              <w:rPr>
                <w:rFonts w:eastAsia="標楷體"/>
                <w:strike/>
                <w:color w:val="FF0000"/>
              </w:rPr>
              <w:t>情指揮中心要求醫療機構以簡訊或通訊媒體發布政策</w:t>
            </w:r>
            <w:r w:rsidRPr="00E50DB1">
              <w:rPr>
                <w:rFonts w:eastAsia="標楷體"/>
              </w:rPr>
              <w:t>。</w:t>
            </w:r>
          </w:p>
          <w:p w14:paraId="4DF03F4D" w14:textId="042E4839" w:rsidR="00884C11" w:rsidRDefault="00884C11" w:rsidP="0005634B">
            <w:pPr>
              <w:ind w:left="552" w:hangingChars="230" w:hanging="552"/>
              <w:rPr>
                <w:rFonts w:eastAsia="標楷體"/>
              </w:rPr>
            </w:pPr>
            <w:r w:rsidRPr="00E50DB1">
              <w:rPr>
                <w:rFonts w:eastAsia="標楷體"/>
              </w:rPr>
              <w:t>1.1.3</w:t>
            </w:r>
            <w:r w:rsidRPr="00E50DB1">
              <w:rPr>
                <w:rFonts w:eastAsia="標楷體"/>
              </w:rPr>
              <w:t>重</w:t>
            </w:r>
            <w:r w:rsidR="00296BB3" w:rsidRPr="00296BB3">
              <w:rPr>
                <w:rFonts w:eastAsia="標楷體"/>
                <w:strike/>
                <w:color w:val="FF0000"/>
              </w:rPr>
              <w:t>要</w:t>
            </w:r>
            <w:r w:rsidRPr="005E1ECB">
              <w:rPr>
                <w:rFonts w:eastAsia="標楷體" w:hint="eastAsia"/>
                <w:color w:val="FF0000"/>
                <w:u w:val="single"/>
              </w:rPr>
              <w:t>大</w:t>
            </w:r>
            <w:r w:rsidRPr="00E50DB1">
              <w:rPr>
                <w:rFonts w:eastAsia="標楷體"/>
              </w:rPr>
              <w:t>訊息發布以後，應有確認接收或是稽核訊息傳遞的機制，如：</w:t>
            </w:r>
            <w:r w:rsidR="00F2008B" w:rsidRPr="00F2008B">
              <w:rPr>
                <w:rFonts w:eastAsia="標楷體"/>
                <w:strike/>
                <w:color w:val="FF0000"/>
              </w:rPr>
              <w:t>中央流行</w:t>
            </w:r>
            <w:proofErr w:type="gramStart"/>
            <w:r w:rsidR="00F2008B" w:rsidRPr="00F2008B">
              <w:rPr>
                <w:rFonts w:eastAsia="標楷體"/>
                <w:strike/>
                <w:color w:val="FF0000"/>
              </w:rPr>
              <w:t>疫</w:t>
            </w:r>
            <w:proofErr w:type="gramEnd"/>
            <w:r w:rsidR="00F2008B" w:rsidRPr="00F2008B">
              <w:rPr>
                <w:rFonts w:eastAsia="標楷體"/>
                <w:strike/>
                <w:color w:val="FF0000"/>
              </w:rPr>
              <w:t>情指揮中心要求醫療機構</w:t>
            </w:r>
            <w:r>
              <w:rPr>
                <w:rFonts w:eastAsia="標楷體" w:hint="eastAsia"/>
              </w:rPr>
              <w:t>以</w:t>
            </w:r>
            <w:r w:rsidRPr="00E50DB1">
              <w:rPr>
                <w:rFonts w:eastAsia="標楷體"/>
              </w:rPr>
              <w:t>通訊媒體群組上訊息的閱讀比率做為稽核機制。</w:t>
            </w:r>
          </w:p>
          <w:p w14:paraId="32187B04" w14:textId="6B701124" w:rsidR="00884C11" w:rsidRPr="00E50DB1" w:rsidRDefault="00884C11" w:rsidP="0005634B">
            <w:pPr>
              <w:ind w:left="552" w:hangingChars="230" w:hanging="552"/>
              <w:rPr>
                <w:rFonts w:eastAsia="標楷體"/>
              </w:rPr>
            </w:pPr>
            <w:r w:rsidRPr="00E50DB1">
              <w:rPr>
                <w:rFonts w:eastAsia="標楷體"/>
              </w:rPr>
              <w:t>1.1.4</w:t>
            </w:r>
            <w:r w:rsidRPr="00E50DB1">
              <w:rPr>
                <w:rFonts w:eastAsia="標楷體"/>
              </w:rPr>
              <w:t>對於重大訊息的發布，必要時機構領導階層應</w:t>
            </w:r>
            <w:r w:rsidR="00F2008B" w:rsidRPr="00F2008B">
              <w:rPr>
                <w:rFonts w:eastAsia="標楷體"/>
                <w:strike/>
                <w:color w:val="FF0000"/>
              </w:rPr>
              <w:t>親自</w:t>
            </w:r>
            <w:r w:rsidRPr="00E50DB1">
              <w:rPr>
                <w:rFonts w:eastAsia="標楷體"/>
              </w:rPr>
              <w:t>公開說明，以</w:t>
            </w:r>
            <w:proofErr w:type="gramStart"/>
            <w:r w:rsidRPr="00E50DB1">
              <w:rPr>
                <w:rFonts w:eastAsia="標楷體"/>
              </w:rPr>
              <w:t>釐</w:t>
            </w:r>
            <w:proofErr w:type="gramEnd"/>
            <w:r w:rsidRPr="00E50DB1">
              <w:rPr>
                <w:rFonts w:eastAsia="標楷體"/>
              </w:rPr>
              <w:t>清疑慮與鼓舞士氣，如公開演講、廣播、發布說明影片、撰文說明等等，並應有接受提問與回覆的雙向溝通機制。</w:t>
            </w:r>
          </w:p>
        </w:tc>
        <w:tc>
          <w:tcPr>
            <w:tcW w:w="6143" w:type="dxa"/>
            <w:tcBorders>
              <w:bottom w:val="nil"/>
            </w:tcBorders>
            <w:shd w:val="clear" w:color="auto" w:fill="E7E6E6" w:themeFill="background2"/>
          </w:tcPr>
          <w:p w14:paraId="7812472C" w14:textId="77777777" w:rsidR="00884C11" w:rsidRPr="00E50DB1" w:rsidRDefault="00884C11" w:rsidP="0005634B">
            <w:pPr>
              <w:ind w:left="552" w:hangingChars="230" w:hanging="552"/>
              <w:rPr>
                <w:rFonts w:eastAsia="標楷體"/>
              </w:rPr>
            </w:pPr>
            <w:r w:rsidRPr="00E50DB1">
              <w:rPr>
                <w:rFonts w:eastAsia="標楷體"/>
              </w:rPr>
              <w:t>1.1.1</w:t>
            </w:r>
            <w:r w:rsidRPr="00E50DB1">
              <w:rPr>
                <w:rFonts w:eastAsia="標楷體"/>
              </w:rPr>
              <w:t>對於影響病人安全的重大政策改變，應建立訊息發布的多元途徑，可以運用電子郵件、網頁公告、簡訊通知與通訊媒體等多重管道，以確保訊息的傳達。</w:t>
            </w:r>
          </w:p>
          <w:p w14:paraId="70414F7A" w14:textId="77777777" w:rsidR="00884C11" w:rsidRPr="00E50DB1" w:rsidRDefault="00884C11" w:rsidP="0005634B">
            <w:pPr>
              <w:ind w:left="552" w:hangingChars="230" w:hanging="552"/>
              <w:rPr>
                <w:rFonts w:eastAsia="標楷體"/>
              </w:rPr>
            </w:pPr>
            <w:r w:rsidRPr="00E50DB1">
              <w:rPr>
                <w:rFonts w:eastAsia="標楷體"/>
              </w:rPr>
              <w:t>1.1.2</w:t>
            </w:r>
            <w:r w:rsidRPr="00E50DB1">
              <w:rPr>
                <w:rFonts w:eastAsia="標楷體"/>
              </w:rPr>
              <w:t>訊息發布機制應依不同對象與緊急程度規劃，如：中央流行</w:t>
            </w:r>
            <w:proofErr w:type="gramStart"/>
            <w:r w:rsidRPr="00E50DB1">
              <w:rPr>
                <w:rFonts w:eastAsia="標楷體"/>
              </w:rPr>
              <w:t>疫</w:t>
            </w:r>
            <w:proofErr w:type="gramEnd"/>
            <w:r w:rsidRPr="00E50DB1">
              <w:rPr>
                <w:rFonts w:eastAsia="標楷體"/>
              </w:rPr>
              <w:t>情指揮中心要求醫療機構以簡訊或通訊媒體發布政策。</w:t>
            </w:r>
          </w:p>
          <w:p w14:paraId="1492FC20" w14:textId="77777777" w:rsidR="00884C11" w:rsidRPr="00E50DB1" w:rsidRDefault="00884C11" w:rsidP="0005634B">
            <w:pPr>
              <w:ind w:left="552" w:hangingChars="230" w:hanging="552"/>
              <w:rPr>
                <w:rFonts w:eastAsia="標楷體"/>
              </w:rPr>
            </w:pPr>
            <w:r w:rsidRPr="00E50DB1">
              <w:rPr>
                <w:rFonts w:eastAsia="標楷體"/>
              </w:rPr>
              <w:t>1.1.3</w:t>
            </w:r>
            <w:r w:rsidRPr="00E50DB1">
              <w:rPr>
                <w:rFonts w:eastAsia="標楷體"/>
              </w:rPr>
              <w:t>重要訊息發布以後，應有確認接收或是稽核訊息傳遞的機制，如：中央流行</w:t>
            </w:r>
            <w:proofErr w:type="gramStart"/>
            <w:r w:rsidRPr="00E50DB1">
              <w:rPr>
                <w:rFonts w:eastAsia="標楷體"/>
              </w:rPr>
              <w:t>疫</w:t>
            </w:r>
            <w:proofErr w:type="gramEnd"/>
            <w:r w:rsidRPr="00E50DB1">
              <w:rPr>
                <w:rFonts w:eastAsia="標楷體"/>
              </w:rPr>
              <w:t>情指揮中心要求醫療機構以通訊媒體群組上訊息的閱讀比率做為稽核機制。</w:t>
            </w:r>
          </w:p>
          <w:p w14:paraId="162D43D8" w14:textId="65DF1464" w:rsidR="00884C11" w:rsidRPr="003730F1" w:rsidRDefault="00884C11" w:rsidP="0005634B">
            <w:pPr>
              <w:ind w:left="552" w:hangingChars="230" w:hanging="552"/>
              <w:rPr>
                <w:rFonts w:eastAsia="標楷體"/>
              </w:rPr>
            </w:pPr>
            <w:r w:rsidRPr="00E50DB1">
              <w:rPr>
                <w:rFonts w:eastAsia="標楷體"/>
              </w:rPr>
              <w:t>1.1.4</w:t>
            </w:r>
            <w:r w:rsidRPr="00E50DB1">
              <w:rPr>
                <w:rFonts w:eastAsia="標楷體"/>
              </w:rPr>
              <w:t>對於重大訊息的發布，必要時機構領導階層應親自公開說明，以</w:t>
            </w:r>
            <w:proofErr w:type="gramStart"/>
            <w:r w:rsidRPr="00E50DB1">
              <w:rPr>
                <w:rFonts w:eastAsia="標楷體"/>
              </w:rPr>
              <w:t>釐</w:t>
            </w:r>
            <w:proofErr w:type="gramEnd"/>
            <w:r w:rsidRPr="00E50DB1">
              <w:rPr>
                <w:rFonts w:eastAsia="標楷體"/>
              </w:rPr>
              <w:t>清疑慮與鼓舞士氣，如公開演講、廣播、發布說明影片、撰文說明等等，並應有接受提問與回覆的雙向溝通機制。</w:t>
            </w:r>
          </w:p>
        </w:tc>
      </w:tr>
      <w:tr w:rsidR="00884C11" w:rsidRPr="00E50DB1" w14:paraId="07F8E83A" w14:textId="61DA1B03" w:rsidTr="00A530B1">
        <w:tc>
          <w:tcPr>
            <w:tcW w:w="1148" w:type="dxa"/>
            <w:vMerge/>
          </w:tcPr>
          <w:p w14:paraId="12EAF66D" w14:textId="77777777" w:rsidR="00884C11" w:rsidRPr="00E50DB1" w:rsidRDefault="00884C11" w:rsidP="0005634B">
            <w:pPr>
              <w:widowControl/>
              <w:numPr>
                <w:ilvl w:val="0"/>
                <w:numId w:val="1"/>
              </w:numPr>
              <w:ind w:left="192" w:hangingChars="80" w:hanging="192"/>
              <w:jc w:val="both"/>
              <w:rPr>
                <w:rFonts w:eastAsia="標楷體"/>
              </w:rPr>
            </w:pPr>
          </w:p>
        </w:tc>
        <w:tc>
          <w:tcPr>
            <w:tcW w:w="1729" w:type="dxa"/>
            <w:tcBorders>
              <w:top w:val="nil"/>
              <w:bottom w:val="nil"/>
            </w:tcBorders>
          </w:tcPr>
          <w:p w14:paraId="5AFC5D2E" w14:textId="344A8D12" w:rsidR="00884C11" w:rsidRPr="00E50DB1" w:rsidRDefault="00884C11" w:rsidP="0005634B">
            <w:pPr>
              <w:pStyle w:val="a3"/>
              <w:numPr>
                <w:ilvl w:val="0"/>
                <w:numId w:val="27"/>
              </w:numPr>
              <w:ind w:leftChars="0" w:left="363" w:hanging="363"/>
              <w:rPr>
                <w:rFonts w:eastAsia="標楷體"/>
              </w:rPr>
            </w:pPr>
            <w:r w:rsidRPr="00E50DB1">
              <w:rPr>
                <w:rFonts w:eastAsia="標楷體"/>
              </w:rPr>
              <w:t>醫院應推動團隊合作訓練，並發展於重要醫療情境的醫療團隊合作策略，尤其是於環境快速</w:t>
            </w:r>
            <w:r w:rsidRPr="00E50DB1">
              <w:rPr>
                <w:rFonts w:eastAsia="標楷體"/>
              </w:rPr>
              <w:lastRenderedPageBreak/>
              <w:t>變動時。</w:t>
            </w:r>
          </w:p>
        </w:tc>
        <w:tc>
          <w:tcPr>
            <w:tcW w:w="6143" w:type="dxa"/>
            <w:tcBorders>
              <w:top w:val="nil"/>
              <w:bottom w:val="nil"/>
            </w:tcBorders>
          </w:tcPr>
          <w:p w14:paraId="14C3C10E" w14:textId="62A1EE59" w:rsidR="00884C11" w:rsidRDefault="00884C11" w:rsidP="0005634B">
            <w:pPr>
              <w:ind w:left="552" w:hangingChars="230" w:hanging="552"/>
              <w:rPr>
                <w:rFonts w:eastAsia="標楷體"/>
              </w:rPr>
            </w:pPr>
            <w:r w:rsidRPr="00E50DB1">
              <w:rPr>
                <w:rFonts w:eastAsia="標楷體"/>
              </w:rPr>
              <w:lastRenderedPageBreak/>
              <w:t>1.2.1</w:t>
            </w:r>
            <w:r w:rsidRPr="00E50DB1">
              <w:rPr>
                <w:rFonts w:eastAsia="標楷體"/>
              </w:rPr>
              <w:t>針對醫療作業緊密耦合之部門，如急診室、手術室、產房</w:t>
            </w:r>
            <w:r w:rsidR="00F2008B" w:rsidRPr="00F2008B">
              <w:rPr>
                <w:rFonts w:eastAsia="標楷體"/>
                <w:strike/>
                <w:color w:val="FF0000"/>
              </w:rPr>
              <w:t>與專責隔離病房</w:t>
            </w:r>
            <w:r w:rsidRPr="00E50DB1">
              <w:rPr>
                <w:rFonts w:eastAsia="標楷體"/>
              </w:rPr>
              <w:t>等，醫院應制定政策，推動團隊合作訓練，訓練對象應包含團隊的所有成員，如嚴重</w:t>
            </w:r>
            <w:r w:rsidR="00F2008B" w:rsidRPr="00F2008B">
              <w:rPr>
                <w:rFonts w:eastAsia="標楷體"/>
                <w:strike/>
                <w:color w:val="FF0000"/>
              </w:rPr>
              <w:t>特殊傳染性肺炎之</w:t>
            </w:r>
            <w:r w:rsidRPr="00E50DB1">
              <w:rPr>
                <w:rFonts w:eastAsia="標楷體"/>
              </w:rPr>
              <w:t>病人運送團隊</w:t>
            </w:r>
            <w:r w:rsidRPr="005E1ECB">
              <w:rPr>
                <w:rFonts w:eastAsia="標楷體" w:hint="eastAsia"/>
                <w:color w:val="FF0000"/>
                <w:u w:val="single"/>
              </w:rPr>
              <w:t>應包含</w:t>
            </w:r>
            <w:r w:rsidR="00F2008B" w:rsidRPr="00F2008B">
              <w:rPr>
                <w:rFonts w:eastAsia="標楷體"/>
                <w:strike/>
                <w:color w:val="FF0000"/>
              </w:rPr>
              <w:t>除</w:t>
            </w:r>
            <w:r w:rsidRPr="00E50DB1">
              <w:rPr>
                <w:rFonts w:eastAsia="標楷體"/>
              </w:rPr>
              <w:t>醫師、</w:t>
            </w:r>
            <w:r w:rsidRPr="005E1ECB">
              <w:rPr>
                <w:rFonts w:eastAsia="標楷體" w:hint="eastAsia"/>
                <w:color w:val="FF0000"/>
                <w:u w:val="single"/>
              </w:rPr>
              <w:t>專科護理師</w:t>
            </w:r>
            <w:r w:rsidRPr="005E1ECB">
              <w:rPr>
                <w:rFonts w:ascii="新細明體" w:hAnsi="新細明體" w:hint="eastAsia"/>
                <w:color w:val="FF0000"/>
                <w:u w:val="single"/>
              </w:rPr>
              <w:t>、</w:t>
            </w:r>
            <w:r w:rsidRPr="00E50DB1">
              <w:rPr>
                <w:rFonts w:eastAsia="標楷體"/>
              </w:rPr>
              <w:t>護理師</w:t>
            </w:r>
            <w:r w:rsidRPr="005E1ECB">
              <w:rPr>
                <w:rFonts w:eastAsia="標楷體" w:hint="eastAsia"/>
                <w:color w:val="FF0000"/>
                <w:u w:val="single"/>
              </w:rPr>
              <w:t>或傳送</w:t>
            </w:r>
            <w:proofErr w:type="gramStart"/>
            <w:r w:rsidR="00F2008B" w:rsidRPr="00F2008B">
              <w:rPr>
                <w:rFonts w:eastAsia="標楷體"/>
                <w:strike/>
                <w:color w:val="FF0000"/>
              </w:rPr>
              <w:t>以外，</w:t>
            </w:r>
            <w:proofErr w:type="gramEnd"/>
            <w:r w:rsidR="00F2008B" w:rsidRPr="00F2008B">
              <w:rPr>
                <w:rFonts w:eastAsia="標楷體"/>
                <w:strike/>
                <w:color w:val="FF0000"/>
              </w:rPr>
              <w:t>應包含保全、清潔與工務</w:t>
            </w:r>
            <w:r w:rsidRPr="00E50DB1">
              <w:rPr>
                <w:rFonts w:eastAsia="標楷體"/>
              </w:rPr>
              <w:t>人員等。</w:t>
            </w:r>
          </w:p>
          <w:p w14:paraId="34D1FAA5" w14:textId="068B382F" w:rsidR="00884C11" w:rsidRPr="00E50DB1" w:rsidRDefault="00884C11" w:rsidP="0005634B">
            <w:pPr>
              <w:ind w:left="552" w:hangingChars="230" w:hanging="552"/>
              <w:rPr>
                <w:rFonts w:eastAsia="標楷體"/>
              </w:rPr>
            </w:pPr>
            <w:r w:rsidRPr="00E50DB1">
              <w:rPr>
                <w:rFonts w:eastAsia="標楷體"/>
              </w:rPr>
              <w:t>1.2.2</w:t>
            </w:r>
            <w:r w:rsidRPr="00E50DB1">
              <w:rPr>
                <w:rFonts w:eastAsia="標楷體"/>
              </w:rPr>
              <w:t>為強化醫療團隊的領導溝通、建立醫療人員韌性，在重要、急迫或複雜的醫療作業或任務開始前，團</w:t>
            </w:r>
            <w:r w:rsidRPr="00E50DB1">
              <w:rPr>
                <w:rFonts w:eastAsia="標楷體"/>
              </w:rPr>
              <w:lastRenderedPageBreak/>
              <w:t>隊應</w:t>
            </w:r>
            <w:r w:rsidR="00F2008B" w:rsidRPr="00F2008B">
              <w:rPr>
                <w:rFonts w:eastAsia="標楷體" w:hint="eastAsia"/>
                <w:strike/>
                <w:color w:val="FF0000"/>
              </w:rPr>
              <w:t>該</w:t>
            </w:r>
            <w:r w:rsidRPr="00E50DB1">
              <w:rPr>
                <w:rFonts w:eastAsia="標楷體"/>
              </w:rPr>
              <w:t>進行「事前說明」（</w:t>
            </w:r>
            <w:r w:rsidRPr="00E50DB1">
              <w:rPr>
                <w:rFonts w:eastAsia="標楷體"/>
              </w:rPr>
              <w:t>Brief</w:t>
            </w:r>
            <w:r w:rsidRPr="00E50DB1">
              <w:rPr>
                <w:rFonts w:eastAsia="標楷體"/>
              </w:rPr>
              <w:t>），任務進行中情境轉變或是團隊成員有疑慮時，鼓勵成員可以「過程中討論」（</w:t>
            </w:r>
            <w:r w:rsidRPr="00E50DB1">
              <w:rPr>
                <w:rFonts w:eastAsia="標楷體"/>
              </w:rPr>
              <w:t>Huddle</w:t>
            </w:r>
            <w:r w:rsidRPr="00E50DB1">
              <w:rPr>
                <w:rFonts w:eastAsia="標楷體"/>
              </w:rPr>
              <w:t>）以凝聚共識，任務完成時可以進行「事後檢視」（</w:t>
            </w:r>
            <w:r w:rsidRPr="00E50DB1">
              <w:rPr>
                <w:rFonts w:eastAsia="標楷體"/>
              </w:rPr>
              <w:t>Debrief</w:t>
            </w:r>
            <w:r w:rsidRPr="00E50DB1">
              <w:rPr>
                <w:rFonts w:eastAsia="標楷體"/>
              </w:rPr>
              <w:t>）。</w:t>
            </w:r>
          </w:p>
          <w:p w14:paraId="76896D7F" w14:textId="767435A6" w:rsidR="00884C11" w:rsidRPr="00E50DB1" w:rsidRDefault="00884C11" w:rsidP="0005634B">
            <w:pPr>
              <w:ind w:left="552" w:hangingChars="230" w:hanging="552"/>
              <w:rPr>
                <w:rFonts w:eastAsia="標楷體"/>
              </w:rPr>
            </w:pPr>
            <w:r w:rsidRPr="00E50DB1">
              <w:rPr>
                <w:rFonts w:eastAsia="標楷體"/>
              </w:rPr>
              <w:t>1.2.3</w:t>
            </w:r>
            <w:r w:rsidRPr="005E1ECB">
              <w:rPr>
                <w:rFonts w:eastAsia="標楷體" w:hint="eastAsia"/>
                <w:color w:val="FF0000"/>
                <w:u w:val="single"/>
              </w:rPr>
              <w:t>醫院</w:t>
            </w:r>
            <w:r w:rsidRPr="00E50DB1">
              <w:rPr>
                <w:rFonts w:eastAsia="標楷體"/>
              </w:rPr>
              <w:t>應</w:t>
            </w:r>
            <w:r w:rsidR="00F2008B" w:rsidRPr="00F2008B">
              <w:rPr>
                <w:rFonts w:eastAsia="標楷體" w:hint="eastAsia"/>
                <w:strike/>
                <w:color w:val="FF0000"/>
              </w:rPr>
              <w:t>該</w:t>
            </w:r>
            <w:r w:rsidRPr="00E50DB1">
              <w:rPr>
                <w:rFonts w:eastAsia="標楷體"/>
              </w:rPr>
              <w:t>檢視容易發生錯誤的醫療作業情境，</w:t>
            </w:r>
            <w:r w:rsidR="00F2008B" w:rsidRPr="00F2008B">
              <w:rPr>
                <w:rFonts w:eastAsia="標楷體"/>
                <w:strike/>
                <w:color w:val="FF0000"/>
              </w:rPr>
              <w:t>運用技巧</w:t>
            </w:r>
            <w:r w:rsidRPr="00E50DB1">
              <w:rPr>
                <w:rFonts w:eastAsia="標楷體"/>
              </w:rPr>
              <w:t>建立可以強化安全的策略，如：急診室急救區的醫療人員定位，隔離病房</w:t>
            </w:r>
            <w:proofErr w:type="gramStart"/>
            <w:r w:rsidRPr="00E50DB1">
              <w:rPr>
                <w:rFonts w:eastAsia="標楷體"/>
              </w:rPr>
              <w:t>中著</w:t>
            </w:r>
            <w:proofErr w:type="gramEnd"/>
            <w:r w:rsidRPr="00E50DB1">
              <w:rPr>
                <w:rFonts w:eastAsia="標楷體"/>
              </w:rPr>
              <w:t>防護衣的醫療人員如何溝通等。</w:t>
            </w:r>
          </w:p>
          <w:p w14:paraId="1E8FA6A6" w14:textId="6D71887B" w:rsidR="00884C11" w:rsidRPr="00E50DB1" w:rsidRDefault="00884C11" w:rsidP="0005634B">
            <w:pPr>
              <w:ind w:left="552" w:hangingChars="230" w:hanging="552"/>
              <w:rPr>
                <w:rFonts w:eastAsia="標楷體"/>
              </w:rPr>
            </w:pPr>
            <w:r w:rsidRPr="00E50DB1">
              <w:rPr>
                <w:rFonts w:eastAsia="標楷體"/>
              </w:rPr>
              <w:t>1.2.4</w:t>
            </w:r>
            <w:r w:rsidRPr="00E50DB1">
              <w:rPr>
                <w:rFonts w:eastAsia="標楷體"/>
              </w:rPr>
              <w:t>在因應環境的快速改變時，醫院的組織應該做敏捷應變，並有人員角色任務的調整機制，作業流程也應做彈性調整，如：資訊流程。</w:t>
            </w:r>
          </w:p>
        </w:tc>
        <w:tc>
          <w:tcPr>
            <w:tcW w:w="6143" w:type="dxa"/>
            <w:tcBorders>
              <w:top w:val="nil"/>
              <w:bottom w:val="nil"/>
            </w:tcBorders>
            <w:shd w:val="clear" w:color="auto" w:fill="E7E6E6" w:themeFill="background2"/>
          </w:tcPr>
          <w:p w14:paraId="3A1E2615" w14:textId="77777777" w:rsidR="00884C11" w:rsidRPr="00E50DB1" w:rsidRDefault="00884C11" w:rsidP="0005634B">
            <w:pPr>
              <w:ind w:left="552" w:hangingChars="230" w:hanging="552"/>
              <w:rPr>
                <w:rFonts w:eastAsia="標楷體"/>
              </w:rPr>
            </w:pPr>
            <w:r w:rsidRPr="00E50DB1">
              <w:rPr>
                <w:rFonts w:eastAsia="標楷體"/>
              </w:rPr>
              <w:lastRenderedPageBreak/>
              <w:t>1.2.1</w:t>
            </w:r>
            <w:r w:rsidRPr="00E50DB1">
              <w:rPr>
                <w:rFonts w:eastAsia="標楷體"/>
              </w:rPr>
              <w:t>針對醫療作業緊密耦合之部門，如急診室、手術室、產房與專責隔離病房等，醫院應制定政策，推動團隊合作訓練，訓練對象應包含團隊的所有成員，如嚴重特殊傳染性肺炎之病人運送團隊除醫師、護理師</w:t>
            </w:r>
            <w:proofErr w:type="gramStart"/>
            <w:r w:rsidRPr="00E50DB1">
              <w:rPr>
                <w:rFonts w:eastAsia="標楷體"/>
              </w:rPr>
              <w:t>以外，</w:t>
            </w:r>
            <w:proofErr w:type="gramEnd"/>
            <w:r w:rsidRPr="00E50DB1">
              <w:rPr>
                <w:rFonts w:eastAsia="標楷體"/>
              </w:rPr>
              <w:t>應包含保全、清潔與工務人員等。</w:t>
            </w:r>
          </w:p>
          <w:p w14:paraId="31A7C0BB" w14:textId="77777777" w:rsidR="00884C11" w:rsidRPr="00E50DB1" w:rsidRDefault="00884C11" w:rsidP="0005634B">
            <w:pPr>
              <w:ind w:left="552" w:hangingChars="230" w:hanging="552"/>
              <w:rPr>
                <w:rFonts w:eastAsia="標楷體"/>
              </w:rPr>
            </w:pPr>
            <w:r w:rsidRPr="00E50DB1">
              <w:rPr>
                <w:rFonts w:eastAsia="標楷體"/>
              </w:rPr>
              <w:t>1.2.2</w:t>
            </w:r>
            <w:r w:rsidRPr="00E50DB1">
              <w:rPr>
                <w:rFonts w:eastAsia="標楷體"/>
              </w:rPr>
              <w:t>為強化醫療團隊的領導溝通、建立醫療人員韌性，在重要、急迫或複雜的醫療作業或任務開始前，團</w:t>
            </w:r>
            <w:r w:rsidRPr="00E50DB1">
              <w:rPr>
                <w:rFonts w:eastAsia="標楷體"/>
              </w:rPr>
              <w:lastRenderedPageBreak/>
              <w:t>隊應該進行「事前說明」（</w:t>
            </w:r>
            <w:r w:rsidRPr="00E50DB1">
              <w:rPr>
                <w:rFonts w:eastAsia="標楷體"/>
              </w:rPr>
              <w:t>Brief</w:t>
            </w:r>
            <w:r w:rsidRPr="00E50DB1">
              <w:rPr>
                <w:rFonts w:eastAsia="標楷體"/>
              </w:rPr>
              <w:t>），任務進行中情境轉變或是團隊成員有疑慮時，鼓勵成員可以「過程中討論」（</w:t>
            </w:r>
            <w:r w:rsidRPr="00E50DB1">
              <w:rPr>
                <w:rFonts w:eastAsia="標楷體"/>
              </w:rPr>
              <w:t>Huddle</w:t>
            </w:r>
            <w:r w:rsidRPr="00E50DB1">
              <w:rPr>
                <w:rFonts w:eastAsia="標楷體"/>
              </w:rPr>
              <w:t>）以凝聚共識，任務完成時可以進行「事後檢視」（</w:t>
            </w:r>
            <w:r w:rsidRPr="00E50DB1">
              <w:rPr>
                <w:rFonts w:eastAsia="標楷體"/>
              </w:rPr>
              <w:t>Debrief</w:t>
            </w:r>
            <w:r w:rsidRPr="00E50DB1">
              <w:rPr>
                <w:rFonts w:eastAsia="標楷體"/>
              </w:rPr>
              <w:t>）。</w:t>
            </w:r>
          </w:p>
          <w:p w14:paraId="0B999C41" w14:textId="77777777" w:rsidR="00884C11" w:rsidRPr="00E50DB1" w:rsidRDefault="00884C11" w:rsidP="0005634B">
            <w:pPr>
              <w:ind w:left="552" w:hangingChars="230" w:hanging="552"/>
              <w:rPr>
                <w:rFonts w:eastAsia="標楷體"/>
              </w:rPr>
            </w:pPr>
            <w:r w:rsidRPr="00E50DB1">
              <w:rPr>
                <w:rFonts w:eastAsia="標楷體"/>
              </w:rPr>
              <w:t>1.2.3</w:t>
            </w:r>
            <w:r w:rsidRPr="00E50DB1">
              <w:rPr>
                <w:rFonts w:eastAsia="標楷體"/>
              </w:rPr>
              <w:t>應該檢視容易發生錯誤的醫療作業情境，運用技巧建立可以強化安全的策略，如：急診室急救區的醫療人員定位，隔離病房</w:t>
            </w:r>
            <w:proofErr w:type="gramStart"/>
            <w:r w:rsidRPr="00E50DB1">
              <w:rPr>
                <w:rFonts w:eastAsia="標楷體"/>
              </w:rPr>
              <w:t>中著</w:t>
            </w:r>
            <w:proofErr w:type="gramEnd"/>
            <w:r w:rsidRPr="00E50DB1">
              <w:rPr>
                <w:rFonts w:eastAsia="標楷體"/>
              </w:rPr>
              <w:t>防護衣的醫療人員如何溝通等。</w:t>
            </w:r>
          </w:p>
          <w:p w14:paraId="7E27C5C9" w14:textId="1F0C26AF" w:rsidR="00884C11" w:rsidRPr="00B23E13" w:rsidRDefault="00884C11" w:rsidP="0005634B">
            <w:pPr>
              <w:ind w:left="552" w:hangingChars="230" w:hanging="552"/>
              <w:rPr>
                <w:rFonts w:eastAsia="標楷體"/>
              </w:rPr>
            </w:pPr>
            <w:r w:rsidRPr="00E50DB1">
              <w:rPr>
                <w:rFonts w:eastAsia="標楷體"/>
              </w:rPr>
              <w:t>1.2.4</w:t>
            </w:r>
            <w:r w:rsidRPr="00E50DB1">
              <w:rPr>
                <w:rFonts w:eastAsia="標楷體"/>
              </w:rPr>
              <w:t>在因應環境的快速改變時，醫院的組織應該做敏捷應變，並有人員角色任務的調整機制，作業流程也應做彈性調整，如：資訊流程。</w:t>
            </w:r>
          </w:p>
        </w:tc>
      </w:tr>
      <w:tr w:rsidR="00884C11" w:rsidRPr="00E50DB1" w14:paraId="22F1A0F0" w14:textId="69E55ACA" w:rsidTr="00A530B1">
        <w:tc>
          <w:tcPr>
            <w:tcW w:w="1148" w:type="dxa"/>
            <w:vMerge/>
          </w:tcPr>
          <w:p w14:paraId="6B8DCD41" w14:textId="77777777" w:rsidR="00884C11" w:rsidRPr="00E50DB1" w:rsidRDefault="00884C11" w:rsidP="0005634B">
            <w:pPr>
              <w:widowControl/>
              <w:numPr>
                <w:ilvl w:val="0"/>
                <w:numId w:val="1"/>
              </w:numPr>
              <w:ind w:left="192" w:hangingChars="80" w:hanging="192"/>
              <w:jc w:val="both"/>
              <w:rPr>
                <w:rFonts w:eastAsia="標楷體"/>
              </w:rPr>
            </w:pPr>
          </w:p>
        </w:tc>
        <w:tc>
          <w:tcPr>
            <w:tcW w:w="1729" w:type="dxa"/>
            <w:tcBorders>
              <w:top w:val="nil"/>
              <w:bottom w:val="nil"/>
            </w:tcBorders>
          </w:tcPr>
          <w:p w14:paraId="3A083611" w14:textId="77987ED5" w:rsidR="00884C11" w:rsidRPr="00E50DB1" w:rsidRDefault="00884C11" w:rsidP="0005634B">
            <w:pPr>
              <w:pStyle w:val="a3"/>
              <w:numPr>
                <w:ilvl w:val="0"/>
                <w:numId w:val="27"/>
              </w:numPr>
              <w:ind w:leftChars="0" w:left="363" w:hanging="363"/>
              <w:rPr>
                <w:rFonts w:eastAsia="標楷體"/>
              </w:rPr>
            </w:pPr>
            <w:r w:rsidRPr="00E50DB1">
              <w:rPr>
                <w:rFonts w:eastAsia="標楷體"/>
              </w:rPr>
              <w:t>醫院訂定醫療人員交接班之標準作業程序，醫療人員間訊息傳遞時</w:t>
            </w:r>
            <w:proofErr w:type="gramStart"/>
            <w:r w:rsidRPr="00E50DB1">
              <w:rPr>
                <w:rFonts w:eastAsia="標楷體"/>
              </w:rPr>
              <w:t>採</w:t>
            </w:r>
            <w:proofErr w:type="gramEnd"/>
            <w:r w:rsidRPr="00E50DB1">
              <w:rPr>
                <w:rFonts w:eastAsia="標楷體"/>
              </w:rPr>
              <w:t>口頭及文字等多重方式，並有</w:t>
            </w:r>
            <w:proofErr w:type="gramStart"/>
            <w:r w:rsidRPr="00E50DB1">
              <w:rPr>
                <w:rFonts w:eastAsia="標楷體"/>
              </w:rPr>
              <w:t>釐</w:t>
            </w:r>
            <w:proofErr w:type="gramEnd"/>
            <w:r w:rsidRPr="00E50DB1">
              <w:rPr>
                <w:rFonts w:eastAsia="標楷體"/>
              </w:rPr>
              <w:t>清疑問的機制。</w:t>
            </w:r>
          </w:p>
        </w:tc>
        <w:tc>
          <w:tcPr>
            <w:tcW w:w="6143" w:type="dxa"/>
            <w:tcBorders>
              <w:top w:val="nil"/>
              <w:bottom w:val="nil"/>
            </w:tcBorders>
          </w:tcPr>
          <w:p w14:paraId="3F4FE2A6" w14:textId="1DEE2294" w:rsidR="00884C11" w:rsidRDefault="00884C11" w:rsidP="0005634B">
            <w:pPr>
              <w:ind w:left="552" w:hangingChars="230" w:hanging="552"/>
              <w:rPr>
                <w:rFonts w:eastAsia="標楷體"/>
              </w:rPr>
            </w:pPr>
            <w:r w:rsidRPr="00E50DB1">
              <w:rPr>
                <w:rFonts w:eastAsia="標楷體"/>
              </w:rPr>
              <w:t>1.3.1</w:t>
            </w:r>
            <w:r w:rsidRPr="00E50DB1">
              <w:rPr>
                <w:rFonts w:eastAsia="標楷體"/>
              </w:rPr>
              <w:t>應就單位內、單位間建立交接班共識項目，</w:t>
            </w:r>
            <w:r w:rsidRPr="005F73A2">
              <w:rPr>
                <w:rFonts w:eastAsia="標楷體" w:hint="eastAsia"/>
              </w:rPr>
              <w:t>並以</w:t>
            </w:r>
            <w:r w:rsidRPr="00E50DB1">
              <w:rPr>
                <w:rFonts w:eastAsia="標楷體"/>
              </w:rPr>
              <w:t>結構性方式呈現交接班</w:t>
            </w:r>
            <w:r>
              <w:rPr>
                <w:rFonts w:eastAsia="標楷體" w:hint="eastAsia"/>
              </w:rPr>
              <w:t>內容</w:t>
            </w:r>
            <w:r w:rsidRPr="00E50DB1">
              <w:rPr>
                <w:rFonts w:eastAsia="標楷體"/>
              </w:rPr>
              <w:t>，如：</w:t>
            </w:r>
            <w:r w:rsidRPr="00E50DB1">
              <w:rPr>
                <w:rFonts w:eastAsia="標楷體"/>
              </w:rPr>
              <w:t>ISBAR</w:t>
            </w:r>
            <w:r w:rsidRPr="00E50DB1">
              <w:rPr>
                <w:rFonts w:eastAsia="標楷體"/>
              </w:rPr>
              <w:t>。</w:t>
            </w:r>
          </w:p>
          <w:p w14:paraId="233EAF87" w14:textId="3DF531E5" w:rsidR="00884C11" w:rsidRPr="00E50DB1" w:rsidRDefault="00884C11" w:rsidP="0005634B">
            <w:pPr>
              <w:ind w:left="552" w:hangingChars="230" w:hanging="552"/>
              <w:rPr>
                <w:rFonts w:eastAsia="標楷體"/>
              </w:rPr>
            </w:pPr>
            <w:r w:rsidRPr="00E50DB1">
              <w:rPr>
                <w:rFonts w:eastAsia="標楷體"/>
              </w:rPr>
              <w:t>1.3.2</w:t>
            </w:r>
            <w:r w:rsidRPr="00E50DB1">
              <w:rPr>
                <w:rFonts w:eastAsia="標楷體"/>
              </w:rPr>
              <w:t>醫療人員交接班應遵照標準作業程序，且有相互提問與回答的機制，主動將重要資訊及時回饋給接班之醫療</w:t>
            </w:r>
            <w:r w:rsidR="00F2008B" w:rsidRPr="00F2008B">
              <w:rPr>
                <w:rFonts w:eastAsia="標楷體"/>
                <w:strike/>
                <w:color w:val="FF0000"/>
              </w:rPr>
              <w:t>照護</w:t>
            </w:r>
            <w:r w:rsidRPr="00E50DB1">
              <w:rPr>
                <w:rFonts w:eastAsia="標楷體"/>
              </w:rPr>
              <w:t>人員，並有覆核確認。</w:t>
            </w:r>
          </w:p>
          <w:p w14:paraId="36E08112" w14:textId="1F6966F6" w:rsidR="00884C11" w:rsidRPr="00E50DB1" w:rsidRDefault="00884C11" w:rsidP="0005634B">
            <w:pPr>
              <w:ind w:left="552" w:hangingChars="230" w:hanging="552"/>
              <w:rPr>
                <w:rFonts w:eastAsia="標楷體"/>
              </w:rPr>
            </w:pPr>
            <w:r w:rsidRPr="00E50DB1">
              <w:rPr>
                <w:rFonts w:eastAsia="標楷體"/>
              </w:rPr>
              <w:t>1.3.3</w:t>
            </w:r>
            <w:r w:rsidRPr="00E50DB1">
              <w:rPr>
                <w:rFonts w:eastAsia="標楷體"/>
              </w:rPr>
              <w:t>醫療人員間訊息傳遞時，建議以口頭方式</w:t>
            </w:r>
            <w:r w:rsidRPr="005E1ECB">
              <w:rPr>
                <w:rFonts w:eastAsia="標楷體" w:hint="eastAsia"/>
                <w:color w:val="FF0000"/>
                <w:u w:val="single"/>
              </w:rPr>
              <w:t>之外，</w:t>
            </w:r>
            <w:r w:rsidRPr="00E50DB1">
              <w:rPr>
                <w:rFonts w:eastAsia="標楷體"/>
              </w:rPr>
              <w:t>搭配書面資料同步進行</w:t>
            </w:r>
            <w:r w:rsidRPr="00E50DB1">
              <w:rPr>
                <w:rFonts w:eastAsia="標楷體" w:hint="eastAsia"/>
              </w:rPr>
              <w:t>，</w:t>
            </w:r>
            <w:r w:rsidRPr="00E50DB1">
              <w:rPr>
                <w:rFonts w:eastAsia="標楷體"/>
              </w:rPr>
              <w:t>書寫時字跡應</w:t>
            </w:r>
            <w:proofErr w:type="gramStart"/>
            <w:r w:rsidRPr="00E50DB1">
              <w:rPr>
                <w:rFonts w:eastAsia="標楷體"/>
              </w:rPr>
              <w:t>清楚、</w:t>
            </w:r>
            <w:proofErr w:type="gramEnd"/>
            <w:r w:rsidRPr="00E50DB1">
              <w:rPr>
                <w:rFonts w:eastAsia="標楷體"/>
              </w:rPr>
              <w:t>易辨認，資訊系統介面的文字，應注意重點資訊字體清晰易辨認。</w:t>
            </w:r>
          </w:p>
          <w:p w14:paraId="5DC45DC3" w14:textId="10447DA8" w:rsidR="00884C11" w:rsidRDefault="00884C11" w:rsidP="0005634B">
            <w:pPr>
              <w:ind w:left="552" w:hangingChars="230" w:hanging="552"/>
              <w:rPr>
                <w:rFonts w:eastAsia="標楷體"/>
              </w:rPr>
            </w:pPr>
            <w:r w:rsidRPr="00E50DB1">
              <w:rPr>
                <w:rFonts w:eastAsia="標楷體"/>
              </w:rPr>
              <w:t>1.3.4</w:t>
            </w:r>
            <w:r w:rsidRPr="00E50DB1">
              <w:rPr>
                <w:rFonts w:eastAsia="標楷體"/>
              </w:rPr>
              <w:t>接受口頭醫囑時，</w:t>
            </w:r>
            <w:r w:rsidRPr="00E50DB1">
              <w:rPr>
                <w:rFonts w:eastAsia="標楷體"/>
                <w:iCs/>
                <w:kern w:val="0"/>
              </w:rPr>
              <w:t>接</w:t>
            </w:r>
            <w:r w:rsidRPr="00E50DB1">
              <w:rPr>
                <w:rFonts w:eastAsia="標楷體"/>
              </w:rPr>
              <w:t>收</w:t>
            </w:r>
            <w:r w:rsidRPr="00E50DB1">
              <w:rPr>
                <w:rFonts w:eastAsia="標楷體"/>
                <w:iCs/>
                <w:kern w:val="0"/>
              </w:rPr>
              <w:t>者應先將醫囑寫下，然後依紀錄內容覆誦，再由訊息傳遞者確認其正確性</w:t>
            </w:r>
            <w:r w:rsidR="00F2008B" w:rsidRPr="00F2008B">
              <w:rPr>
                <w:rFonts w:eastAsia="標楷體"/>
                <w:strike/>
                <w:color w:val="FF0000"/>
              </w:rPr>
              <w:t>，以確定資訊傳遞無誤</w:t>
            </w:r>
            <w:r w:rsidRPr="005E1ECB">
              <w:rPr>
                <w:rFonts w:ascii="新細明體" w:hAnsi="新細明體" w:hint="eastAsia"/>
                <w:color w:val="FF0000"/>
                <w:u w:val="single"/>
              </w:rPr>
              <w:t>；</w:t>
            </w:r>
            <w:r w:rsidRPr="00E50DB1">
              <w:rPr>
                <w:rFonts w:eastAsia="標楷體"/>
                <w:iCs/>
                <w:kern w:val="0"/>
              </w:rPr>
              <w:t>紀錄應於單位內保存備查</w:t>
            </w:r>
            <w:r w:rsidRPr="00E50DB1">
              <w:rPr>
                <w:rFonts w:eastAsia="標楷體"/>
              </w:rPr>
              <w:t>。</w:t>
            </w:r>
          </w:p>
          <w:p w14:paraId="680F02F7" w14:textId="1E1E5995" w:rsidR="00884C11" w:rsidRPr="00E50DB1" w:rsidRDefault="00884C11" w:rsidP="0005634B">
            <w:pPr>
              <w:ind w:left="552" w:hangingChars="230" w:hanging="552"/>
              <w:rPr>
                <w:rFonts w:eastAsia="標楷體"/>
              </w:rPr>
            </w:pPr>
            <w:r w:rsidRPr="00E50DB1">
              <w:rPr>
                <w:rFonts w:eastAsia="標楷體"/>
              </w:rPr>
              <w:t>1.3.5</w:t>
            </w:r>
            <w:r w:rsidRPr="00E50DB1">
              <w:rPr>
                <w:rFonts w:eastAsia="標楷體"/>
              </w:rPr>
              <w:t>病歷和醫療作業系統應使用正式訂定的醫療相關字詞縮寫表，避免使用容易誤解、罕用或自創的縮</w:t>
            </w:r>
            <w:r w:rsidRPr="00E50DB1">
              <w:rPr>
                <w:rFonts w:eastAsia="標楷體"/>
              </w:rPr>
              <w:lastRenderedPageBreak/>
              <w:t>寫，以避免產生混淆或誤解</w:t>
            </w:r>
            <w:r>
              <w:rPr>
                <w:rFonts w:eastAsia="標楷體" w:hint="eastAsia"/>
              </w:rPr>
              <w:t>。</w:t>
            </w:r>
          </w:p>
        </w:tc>
        <w:tc>
          <w:tcPr>
            <w:tcW w:w="6143" w:type="dxa"/>
            <w:tcBorders>
              <w:top w:val="nil"/>
              <w:bottom w:val="nil"/>
            </w:tcBorders>
            <w:shd w:val="clear" w:color="auto" w:fill="E7E6E6" w:themeFill="background2"/>
          </w:tcPr>
          <w:p w14:paraId="3034BC7A" w14:textId="77777777" w:rsidR="00884C11" w:rsidRPr="00E50DB1" w:rsidRDefault="00884C11" w:rsidP="0005634B">
            <w:pPr>
              <w:ind w:left="552" w:hangingChars="230" w:hanging="552"/>
              <w:rPr>
                <w:rFonts w:eastAsia="標楷體"/>
              </w:rPr>
            </w:pPr>
            <w:r w:rsidRPr="00E50DB1">
              <w:rPr>
                <w:rFonts w:eastAsia="標楷體"/>
              </w:rPr>
              <w:lastRenderedPageBreak/>
              <w:t>1.3.1</w:t>
            </w:r>
            <w:r w:rsidRPr="00E50DB1">
              <w:rPr>
                <w:rFonts w:eastAsia="標楷體"/>
              </w:rPr>
              <w:t>應就單位內、單位間建立交接班共識項目，並以結構性方式呈現交接班內容，如：</w:t>
            </w:r>
            <w:r w:rsidRPr="00E50DB1">
              <w:rPr>
                <w:rFonts w:eastAsia="標楷體"/>
              </w:rPr>
              <w:t>ISBAR</w:t>
            </w:r>
            <w:r w:rsidRPr="00E50DB1">
              <w:rPr>
                <w:rFonts w:eastAsia="標楷體"/>
              </w:rPr>
              <w:t>。</w:t>
            </w:r>
          </w:p>
          <w:p w14:paraId="722F50EF" w14:textId="77777777" w:rsidR="00884C11" w:rsidRPr="00E50DB1" w:rsidRDefault="00884C11" w:rsidP="0005634B">
            <w:pPr>
              <w:ind w:left="552" w:hangingChars="230" w:hanging="552"/>
              <w:rPr>
                <w:rFonts w:eastAsia="標楷體"/>
              </w:rPr>
            </w:pPr>
            <w:r w:rsidRPr="00E50DB1">
              <w:rPr>
                <w:rFonts w:eastAsia="標楷體"/>
              </w:rPr>
              <w:t>1.3.2</w:t>
            </w:r>
            <w:r w:rsidRPr="00E50DB1">
              <w:rPr>
                <w:rFonts w:eastAsia="標楷體"/>
              </w:rPr>
              <w:t>醫療人員交接班應遵照標準作業程序，且有相互提問與回答的機制，主動將重要資訊及時回饋給接班之醫療照護人員，並有覆核確認。</w:t>
            </w:r>
          </w:p>
          <w:p w14:paraId="1C40DF02" w14:textId="23221590" w:rsidR="00884C11" w:rsidRDefault="00884C11" w:rsidP="0005634B">
            <w:pPr>
              <w:ind w:left="552" w:hangingChars="230" w:hanging="552"/>
              <w:rPr>
                <w:rFonts w:eastAsia="標楷體"/>
              </w:rPr>
            </w:pPr>
            <w:r w:rsidRPr="00E50DB1">
              <w:rPr>
                <w:rFonts w:eastAsia="標楷體"/>
              </w:rPr>
              <w:t>1.3.3</w:t>
            </w:r>
            <w:r w:rsidRPr="00E50DB1">
              <w:rPr>
                <w:rFonts w:eastAsia="標楷體"/>
              </w:rPr>
              <w:t>醫療人員間訊息傳遞時，建議以口頭方式搭配書面資料同步進行，書寫時字跡應</w:t>
            </w:r>
            <w:proofErr w:type="gramStart"/>
            <w:r w:rsidRPr="00E50DB1">
              <w:rPr>
                <w:rFonts w:eastAsia="標楷體"/>
              </w:rPr>
              <w:t>清楚、</w:t>
            </w:r>
            <w:proofErr w:type="gramEnd"/>
            <w:r w:rsidRPr="00E50DB1">
              <w:rPr>
                <w:rFonts w:eastAsia="標楷體"/>
              </w:rPr>
              <w:t>易辨認，資訊系統介面的文字，應注意重點資訊字體清晰易辨認。</w:t>
            </w:r>
          </w:p>
          <w:p w14:paraId="7FB7FEB4" w14:textId="77777777" w:rsidR="00884C11" w:rsidRPr="00E50DB1" w:rsidRDefault="00884C11" w:rsidP="0005634B">
            <w:pPr>
              <w:ind w:left="552" w:hangingChars="230" w:hanging="552"/>
              <w:rPr>
                <w:rFonts w:eastAsia="標楷體"/>
              </w:rPr>
            </w:pPr>
            <w:r w:rsidRPr="00E50DB1">
              <w:rPr>
                <w:rFonts w:eastAsia="標楷體"/>
              </w:rPr>
              <w:t>1.3.4</w:t>
            </w:r>
            <w:r w:rsidRPr="00E50DB1">
              <w:rPr>
                <w:rFonts w:eastAsia="標楷體"/>
              </w:rPr>
              <w:t>接受口頭醫囑時，</w:t>
            </w:r>
            <w:r w:rsidRPr="00E50DB1">
              <w:rPr>
                <w:rFonts w:eastAsia="標楷體"/>
                <w:iCs/>
                <w:kern w:val="0"/>
              </w:rPr>
              <w:t>接</w:t>
            </w:r>
            <w:r w:rsidRPr="00E50DB1">
              <w:rPr>
                <w:rFonts w:eastAsia="標楷體"/>
              </w:rPr>
              <w:t>收</w:t>
            </w:r>
            <w:r w:rsidRPr="00E50DB1">
              <w:rPr>
                <w:rFonts w:eastAsia="標楷體"/>
                <w:iCs/>
                <w:kern w:val="0"/>
              </w:rPr>
              <w:t>者應先將醫囑寫下，然後依紀錄內容覆誦，再由訊息傳遞者確認其正確性</w:t>
            </w:r>
            <w:r w:rsidRPr="00E50DB1">
              <w:rPr>
                <w:rFonts w:eastAsia="標楷體"/>
              </w:rPr>
              <w:t>，以確定資訊傳遞無誤。</w:t>
            </w:r>
            <w:r w:rsidRPr="00E50DB1">
              <w:rPr>
                <w:rFonts w:eastAsia="標楷體"/>
                <w:iCs/>
                <w:kern w:val="0"/>
              </w:rPr>
              <w:t>紀錄應於單位內保存備查</w:t>
            </w:r>
            <w:r w:rsidRPr="00E50DB1">
              <w:rPr>
                <w:rFonts w:eastAsia="標楷體"/>
              </w:rPr>
              <w:t>。</w:t>
            </w:r>
          </w:p>
          <w:p w14:paraId="464BFDB6" w14:textId="50B33B52" w:rsidR="00884C11" w:rsidRPr="00D846C2" w:rsidRDefault="00884C11" w:rsidP="0005634B">
            <w:pPr>
              <w:ind w:left="552" w:hangingChars="230" w:hanging="552"/>
              <w:rPr>
                <w:rFonts w:eastAsia="標楷體"/>
              </w:rPr>
            </w:pPr>
            <w:r w:rsidRPr="00E50DB1">
              <w:rPr>
                <w:rFonts w:eastAsia="標楷體"/>
              </w:rPr>
              <w:t>1.3.5</w:t>
            </w:r>
            <w:r w:rsidRPr="00E50DB1">
              <w:rPr>
                <w:rFonts w:eastAsia="標楷體"/>
              </w:rPr>
              <w:t>病歷和醫療作業系統應使用正式訂定的醫療相關字詞縮寫表，避免使用容易誤解、罕用或自創的縮</w:t>
            </w:r>
            <w:r w:rsidRPr="00E50DB1">
              <w:rPr>
                <w:rFonts w:eastAsia="標楷體"/>
              </w:rPr>
              <w:lastRenderedPageBreak/>
              <w:t>寫，以避免產生混淆或誤解。</w:t>
            </w:r>
          </w:p>
        </w:tc>
      </w:tr>
      <w:tr w:rsidR="00884C11" w:rsidRPr="00E50DB1" w14:paraId="7CF7EF49" w14:textId="02CD5C1E" w:rsidTr="00A530B1">
        <w:tc>
          <w:tcPr>
            <w:tcW w:w="1148" w:type="dxa"/>
            <w:vMerge/>
          </w:tcPr>
          <w:p w14:paraId="40F4BFD7" w14:textId="77777777" w:rsidR="00884C11" w:rsidRPr="00E50DB1" w:rsidRDefault="00884C11" w:rsidP="0005634B">
            <w:pPr>
              <w:widowControl/>
              <w:numPr>
                <w:ilvl w:val="0"/>
                <w:numId w:val="1"/>
              </w:numPr>
              <w:ind w:left="192" w:hangingChars="80" w:hanging="192"/>
              <w:jc w:val="both"/>
              <w:rPr>
                <w:rFonts w:eastAsia="標楷體"/>
              </w:rPr>
            </w:pPr>
          </w:p>
        </w:tc>
        <w:tc>
          <w:tcPr>
            <w:tcW w:w="1729" w:type="dxa"/>
            <w:tcBorders>
              <w:top w:val="nil"/>
              <w:bottom w:val="nil"/>
            </w:tcBorders>
          </w:tcPr>
          <w:p w14:paraId="0870734D" w14:textId="3D0310BE" w:rsidR="00884C11" w:rsidRPr="00E50DB1" w:rsidRDefault="00884C11" w:rsidP="0005634B">
            <w:pPr>
              <w:pStyle w:val="a3"/>
              <w:numPr>
                <w:ilvl w:val="0"/>
                <w:numId w:val="27"/>
              </w:numPr>
              <w:ind w:leftChars="0" w:left="363" w:hanging="363"/>
              <w:rPr>
                <w:rFonts w:eastAsia="標楷體"/>
              </w:rPr>
            </w:pPr>
            <w:r w:rsidRPr="00E50DB1">
              <w:rPr>
                <w:rFonts w:eastAsia="標楷體"/>
                <w:iCs/>
                <w:kern w:val="0"/>
              </w:rPr>
              <w:t>醫院應建立</w:t>
            </w:r>
            <w:r w:rsidRPr="00E50DB1">
              <w:rPr>
                <w:rFonts w:eastAsia="標楷體"/>
              </w:rPr>
              <w:t>生命徵象監測</w:t>
            </w:r>
            <w:r w:rsidRPr="00E50DB1">
              <w:rPr>
                <w:rFonts w:eastAsia="標楷體"/>
                <w:iCs/>
                <w:kern w:val="0"/>
              </w:rPr>
              <w:t>儀器</w:t>
            </w:r>
            <w:r w:rsidRPr="00E50DB1">
              <w:rPr>
                <w:rFonts w:eastAsia="標楷體"/>
              </w:rPr>
              <w:t>及維生設備</w:t>
            </w:r>
            <w:r w:rsidRPr="00E50DB1">
              <w:rPr>
                <w:rFonts w:eastAsia="標楷體"/>
                <w:iCs/>
                <w:kern w:val="0"/>
              </w:rPr>
              <w:t>之警示系統（</w:t>
            </w:r>
            <w:r w:rsidRPr="00E50DB1">
              <w:rPr>
                <w:rFonts w:eastAsia="標楷體"/>
                <w:iCs/>
                <w:kern w:val="0"/>
              </w:rPr>
              <w:t>alarm system</w:t>
            </w:r>
            <w:r w:rsidRPr="00E50DB1">
              <w:rPr>
                <w:rFonts w:eastAsia="標楷體"/>
                <w:iCs/>
                <w:kern w:val="0"/>
              </w:rPr>
              <w:t>）安全管理。</w:t>
            </w:r>
          </w:p>
        </w:tc>
        <w:tc>
          <w:tcPr>
            <w:tcW w:w="6143" w:type="dxa"/>
            <w:tcBorders>
              <w:top w:val="nil"/>
              <w:bottom w:val="nil"/>
            </w:tcBorders>
          </w:tcPr>
          <w:p w14:paraId="1D6CD344" w14:textId="22CB1BD6" w:rsidR="00884C11" w:rsidRPr="00E50DB1" w:rsidRDefault="00884C11" w:rsidP="0005634B">
            <w:pPr>
              <w:ind w:left="552" w:hangingChars="230" w:hanging="552"/>
              <w:rPr>
                <w:rFonts w:eastAsia="標楷體"/>
              </w:rPr>
            </w:pPr>
            <w:r w:rsidRPr="00E50DB1">
              <w:rPr>
                <w:rFonts w:eastAsia="標楷體"/>
              </w:rPr>
              <w:t>1.4.1</w:t>
            </w:r>
            <w:r w:rsidRPr="00E50DB1">
              <w:rPr>
                <w:rFonts w:eastAsia="標楷體"/>
              </w:rPr>
              <w:t>建立生命徵象監測</w:t>
            </w:r>
            <w:r w:rsidRPr="00E50DB1">
              <w:rPr>
                <w:rFonts w:eastAsia="標楷體"/>
                <w:iCs/>
                <w:kern w:val="0"/>
              </w:rPr>
              <w:t>儀器</w:t>
            </w:r>
            <w:r w:rsidRPr="00E50DB1">
              <w:rPr>
                <w:rFonts w:eastAsia="標楷體"/>
              </w:rPr>
              <w:t>及維生設備之警示系統的安全管理規範</w:t>
            </w:r>
            <w:r w:rsidRPr="00E50DB1">
              <w:rPr>
                <w:rFonts w:eastAsia="標楷體"/>
                <w:iCs/>
                <w:kern w:val="0"/>
                <w:szCs w:val="24"/>
              </w:rPr>
              <w:t>（包含評估是否有不必要地警示噪音，導致警示疲勞），</w:t>
            </w:r>
            <w:r w:rsidRPr="00E50DB1">
              <w:rPr>
                <w:rFonts w:eastAsia="標楷體"/>
              </w:rPr>
              <w:t>並定期檢討</w:t>
            </w:r>
            <w:r w:rsidRPr="00E50DB1">
              <w:rPr>
                <w:rFonts w:eastAsia="標楷體"/>
                <w:iCs/>
                <w:kern w:val="0"/>
                <w:szCs w:val="24"/>
              </w:rPr>
              <w:t>，以避免沒有注意到警示提醒，或警示系統故障時對病人造成之風險。</w:t>
            </w:r>
          </w:p>
          <w:p w14:paraId="72F18D59" w14:textId="77777777" w:rsidR="00884C11" w:rsidRPr="00E50DB1" w:rsidRDefault="00884C11" w:rsidP="0005634B">
            <w:pPr>
              <w:ind w:left="552" w:hangingChars="230" w:hanging="552"/>
              <w:rPr>
                <w:rFonts w:eastAsia="標楷體"/>
              </w:rPr>
            </w:pPr>
            <w:r w:rsidRPr="00E50DB1">
              <w:rPr>
                <w:rFonts w:eastAsia="標楷體"/>
              </w:rPr>
              <w:t>1.4.2</w:t>
            </w:r>
            <w:r w:rsidRPr="00E50DB1">
              <w:rPr>
                <w:rFonts w:eastAsia="標楷體"/>
              </w:rPr>
              <w:t>盤點院內高風險區域或高風險的臨床狀態下</w:t>
            </w:r>
            <w:r w:rsidRPr="00E50DB1">
              <w:rPr>
                <w:rFonts w:eastAsia="標楷體"/>
                <w:iCs/>
                <w:kern w:val="0"/>
                <w:szCs w:val="24"/>
              </w:rPr>
              <w:t>，</w:t>
            </w:r>
            <w:r w:rsidRPr="00E50DB1">
              <w:rPr>
                <w:rFonts w:eastAsia="標楷體"/>
              </w:rPr>
              <w:t>所使用具警示功能之生命徵象監測</w:t>
            </w:r>
            <w:r w:rsidRPr="00E50DB1">
              <w:rPr>
                <w:rFonts w:eastAsia="標楷體"/>
                <w:iCs/>
                <w:kern w:val="0"/>
              </w:rPr>
              <w:t>儀器</w:t>
            </w:r>
            <w:r w:rsidRPr="00E50DB1">
              <w:rPr>
                <w:rFonts w:eastAsia="標楷體"/>
              </w:rPr>
              <w:t>及維生設備，了解預設值及適當的</w:t>
            </w:r>
            <w:proofErr w:type="gramStart"/>
            <w:r w:rsidRPr="00E50DB1">
              <w:rPr>
                <w:rFonts w:eastAsia="標楷體"/>
              </w:rPr>
              <w:t>警示值</w:t>
            </w:r>
            <w:proofErr w:type="gramEnd"/>
            <w:r w:rsidRPr="00E50DB1">
              <w:rPr>
                <w:rFonts w:eastAsia="標楷體"/>
              </w:rPr>
              <w:t>。</w:t>
            </w:r>
          </w:p>
          <w:p w14:paraId="37C891A2" w14:textId="503C272B" w:rsidR="00884C11" w:rsidRPr="00E50DB1" w:rsidRDefault="00884C11" w:rsidP="0005634B">
            <w:pPr>
              <w:ind w:left="552" w:hangingChars="230" w:hanging="552"/>
              <w:rPr>
                <w:rFonts w:eastAsia="標楷體"/>
              </w:rPr>
            </w:pPr>
            <w:r w:rsidRPr="00E50DB1">
              <w:rPr>
                <w:rFonts w:eastAsia="標楷體"/>
              </w:rPr>
              <w:t>1.4.3</w:t>
            </w:r>
            <w:r w:rsidRPr="008A2DC4">
              <w:rPr>
                <w:rFonts w:eastAsia="標楷體"/>
                <w:color w:val="FF0000"/>
                <w:u w:val="single"/>
              </w:rPr>
              <w:t>依照病人狀況，設定生命徵象監測儀器及維生設備之</w:t>
            </w:r>
            <w:proofErr w:type="gramStart"/>
            <w:r w:rsidRPr="008A2DC4">
              <w:rPr>
                <w:rFonts w:eastAsia="標楷體"/>
                <w:color w:val="FF0000"/>
                <w:u w:val="single"/>
              </w:rPr>
              <w:t>警示</w:t>
            </w:r>
            <w:r w:rsidRPr="008A2DC4">
              <w:rPr>
                <w:rFonts w:eastAsia="標楷體" w:hint="eastAsia"/>
                <w:color w:val="FF0000"/>
                <w:u w:val="single"/>
              </w:rPr>
              <w:t>值</w:t>
            </w:r>
            <w:proofErr w:type="gramEnd"/>
            <w:r w:rsidRPr="008A2DC4">
              <w:rPr>
                <w:rFonts w:eastAsia="標楷體" w:hint="eastAsia"/>
                <w:color w:val="FF0000"/>
                <w:u w:val="single"/>
              </w:rPr>
              <w:t>，並確實交班</w:t>
            </w:r>
            <w:r w:rsidR="00684397" w:rsidRPr="00F2008B">
              <w:rPr>
                <w:rFonts w:eastAsia="標楷體"/>
                <w:strike/>
                <w:color w:val="FF0000"/>
              </w:rPr>
              <w:t>確保危急警示聲音在照護區域內可聽到</w:t>
            </w:r>
            <w:r w:rsidRPr="00E50DB1">
              <w:rPr>
                <w:rFonts w:eastAsia="標楷體"/>
              </w:rPr>
              <w:t>。</w:t>
            </w:r>
          </w:p>
          <w:p w14:paraId="2487C8E6" w14:textId="400B2AC5" w:rsidR="00884C11" w:rsidRPr="00E50DB1" w:rsidRDefault="00884C11" w:rsidP="0005634B">
            <w:pPr>
              <w:ind w:left="552" w:hangingChars="230" w:hanging="552"/>
              <w:rPr>
                <w:rFonts w:eastAsia="標楷體"/>
              </w:rPr>
            </w:pPr>
            <w:r w:rsidRPr="00E50DB1">
              <w:rPr>
                <w:rFonts w:eastAsia="標楷體"/>
              </w:rPr>
              <w:t>1.4.4</w:t>
            </w:r>
            <w:r w:rsidR="00684397" w:rsidRPr="00684397">
              <w:rPr>
                <w:rFonts w:eastAsia="標楷體"/>
                <w:strike/>
                <w:color w:val="FF0000"/>
              </w:rPr>
              <w:t>依照病人狀況，設定生命徵象監測儀器及維生設備之警示並確實交班，</w:t>
            </w:r>
            <w:r w:rsidRPr="00E50DB1">
              <w:rPr>
                <w:rFonts w:eastAsia="標楷體"/>
              </w:rPr>
              <w:t>避免關閉警示系統</w:t>
            </w:r>
            <w:r w:rsidRPr="008A2DC4">
              <w:rPr>
                <w:rFonts w:eastAsia="標楷體" w:hint="eastAsia"/>
                <w:color w:val="FF0000"/>
                <w:u w:val="single"/>
              </w:rPr>
              <w:t>，並確保生命徵象監測儀器及維生設備之危及警示聲音在照護區域內可被聽到</w:t>
            </w:r>
            <w:r w:rsidRPr="00E50DB1">
              <w:rPr>
                <w:rFonts w:eastAsia="標楷體"/>
              </w:rPr>
              <w:t>。</w:t>
            </w:r>
          </w:p>
          <w:p w14:paraId="5D03FC6E" w14:textId="656F1EF8" w:rsidR="00884C11" w:rsidRPr="00E50DB1" w:rsidRDefault="00884C11" w:rsidP="0005634B">
            <w:pPr>
              <w:ind w:left="552" w:hangingChars="230" w:hanging="552"/>
              <w:rPr>
                <w:rFonts w:eastAsia="標楷體"/>
              </w:rPr>
            </w:pPr>
            <w:r w:rsidRPr="00E50DB1">
              <w:rPr>
                <w:rFonts w:eastAsia="標楷體"/>
              </w:rPr>
              <w:t>1.4.5</w:t>
            </w:r>
            <w:r w:rsidRPr="00E50DB1">
              <w:rPr>
                <w:rFonts w:eastAsia="標楷體"/>
              </w:rPr>
              <w:t>確保相關新進人員</w:t>
            </w:r>
            <w:r w:rsidRPr="008A2DC4">
              <w:rPr>
                <w:rFonts w:eastAsia="標楷體" w:hint="eastAsia"/>
                <w:color w:val="FF0000"/>
                <w:u w:val="single"/>
              </w:rPr>
              <w:t>應</w:t>
            </w:r>
            <w:r w:rsidRPr="00E50DB1">
              <w:rPr>
                <w:rFonts w:eastAsia="標楷體"/>
              </w:rPr>
              <w:t>接受</w:t>
            </w:r>
            <w:r w:rsidRPr="008A2DC4">
              <w:rPr>
                <w:rFonts w:eastAsia="標楷體" w:hint="eastAsia"/>
                <w:color w:val="FF0000"/>
                <w:u w:val="single"/>
              </w:rPr>
              <w:t>具警示功能</w:t>
            </w:r>
            <w:r>
              <w:rPr>
                <w:rFonts w:eastAsia="標楷體" w:hint="eastAsia"/>
              </w:rPr>
              <w:t>的</w:t>
            </w:r>
            <w:r w:rsidRPr="00E50DB1">
              <w:rPr>
                <w:rFonts w:eastAsia="標楷體"/>
              </w:rPr>
              <w:t>醫療</w:t>
            </w:r>
            <w:r w:rsidRPr="008A2DC4">
              <w:rPr>
                <w:rFonts w:eastAsia="標楷體" w:hint="eastAsia"/>
                <w:color w:val="FF0000"/>
                <w:u w:val="single"/>
              </w:rPr>
              <w:t>儀器</w:t>
            </w:r>
            <w:r w:rsidR="00684397" w:rsidRPr="00684397">
              <w:rPr>
                <w:rFonts w:eastAsia="標楷體"/>
                <w:strike/>
                <w:color w:val="FF0000"/>
              </w:rPr>
              <w:t>警報器</w:t>
            </w:r>
            <w:r w:rsidRPr="00E50DB1">
              <w:rPr>
                <w:rFonts w:eastAsia="標楷體"/>
              </w:rPr>
              <w:t>使用教育訓練</w:t>
            </w:r>
            <w:r w:rsidR="00582327" w:rsidRPr="00582327">
              <w:rPr>
                <w:rFonts w:eastAsia="標楷體"/>
                <w:strike/>
                <w:color w:val="FF0000"/>
              </w:rPr>
              <w:t>，</w:t>
            </w:r>
            <w:r w:rsidRPr="008A2DC4">
              <w:rPr>
                <w:rFonts w:eastAsia="標楷體" w:hint="eastAsia"/>
                <w:color w:val="FF0000"/>
                <w:u w:val="single"/>
              </w:rPr>
              <w:t>。</w:t>
            </w:r>
            <w:r w:rsidRPr="00E50DB1">
              <w:rPr>
                <w:rFonts w:eastAsia="標楷體"/>
              </w:rPr>
              <w:t>儀器更新或</w:t>
            </w:r>
            <w:r w:rsidRPr="008A2DC4">
              <w:rPr>
                <w:rFonts w:eastAsia="標楷體" w:hint="eastAsia"/>
                <w:color w:val="FF0000"/>
                <w:u w:val="single"/>
              </w:rPr>
              <w:t>引入</w:t>
            </w:r>
            <w:r w:rsidRPr="00E50DB1">
              <w:rPr>
                <w:rFonts w:eastAsia="標楷體"/>
              </w:rPr>
              <w:t>新儀器</w:t>
            </w:r>
            <w:r w:rsidR="00582327" w:rsidRPr="00582327">
              <w:rPr>
                <w:rFonts w:eastAsia="標楷體" w:hint="eastAsia"/>
                <w:strike/>
                <w:color w:val="FF0000"/>
              </w:rPr>
              <w:t>引入</w:t>
            </w:r>
            <w:r w:rsidRPr="00E50DB1">
              <w:rPr>
                <w:rFonts w:eastAsia="標楷體"/>
              </w:rPr>
              <w:t>時</w:t>
            </w:r>
            <w:r w:rsidRPr="00E50DB1">
              <w:rPr>
                <w:rFonts w:eastAsia="標楷體"/>
                <w:iCs/>
                <w:kern w:val="0"/>
                <w:szCs w:val="24"/>
              </w:rPr>
              <w:t>，</w:t>
            </w:r>
            <w:r w:rsidRPr="00E50DB1">
              <w:rPr>
                <w:rFonts w:eastAsia="標楷體"/>
              </w:rPr>
              <w:t>醫療</w:t>
            </w:r>
            <w:r w:rsidR="00582327" w:rsidRPr="00582327">
              <w:rPr>
                <w:rFonts w:eastAsia="標楷體"/>
                <w:strike/>
                <w:color w:val="FF0000"/>
              </w:rPr>
              <w:t>團隊</w:t>
            </w:r>
            <w:r w:rsidRPr="008A2DC4">
              <w:rPr>
                <w:rFonts w:eastAsia="標楷體" w:hint="eastAsia"/>
                <w:color w:val="FF0000"/>
                <w:u w:val="single"/>
              </w:rPr>
              <w:t>人員</w:t>
            </w:r>
            <w:r w:rsidRPr="00E50DB1">
              <w:rPr>
                <w:rFonts w:eastAsia="標楷體"/>
                <w:iCs/>
                <w:kern w:val="0"/>
                <w:szCs w:val="24"/>
              </w:rPr>
              <w:t>應</w:t>
            </w:r>
            <w:r w:rsidRPr="00E50DB1">
              <w:rPr>
                <w:rFonts w:eastAsia="標楷體"/>
              </w:rPr>
              <w:t>接受持續的訓練，並了解儀器警示系統的安全管理規範。</w:t>
            </w:r>
          </w:p>
        </w:tc>
        <w:tc>
          <w:tcPr>
            <w:tcW w:w="6143" w:type="dxa"/>
            <w:tcBorders>
              <w:top w:val="nil"/>
              <w:bottom w:val="nil"/>
            </w:tcBorders>
            <w:shd w:val="clear" w:color="auto" w:fill="E7E6E6" w:themeFill="background2"/>
          </w:tcPr>
          <w:p w14:paraId="06F7A36A" w14:textId="77777777" w:rsidR="00884C11" w:rsidRPr="00E50DB1" w:rsidRDefault="00884C11" w:rsidP="0005634B">
            <w:pPr>
              <w:ind w:left="552" w:hangingChars="230" w:hanging="552"/>
              <w:rPr>
                <w:rFonts w:eastAsia="標楷體"/>
              </w:rPr>
            </w:pPr>
            <w:r w:rsidRPr="00E50DB1">
              <w:rPr>
                <w:rFonts w:eastAsia="標楷體"/>
              </w:rPr>
              <w:t>1.4.1</w:t>
            </w:r>
            <w:r w:rsidRPr="00E50DB1">
              <w:rPr>
                <w:rFonts w:eastAsia="標楷體"/>
              </w:rPr>
              <w:t>建立生命徵象監測</w:t>
            </w:r>
            <w:r w:rsidRPr="00E50DB1">
              <w:rPr>
                <w:rFonts w:eastAsia="標楷體"/>
                <w:iCs/>
                <w:kern w:val="0"/>
              </w:rPr>
              <w:t>儀器</w:t>
            </w:r>
            <w:r w:rsidRPr="00E50DB1">
              <w:rPr>
                <w:rFonts w:eastAsia="標楷體"/>
              </w:rPr>
              <w:t>及維生設備之警示系統的安全管理規範</w:t>
            </w:r>
            <w:r w:rsidRPr="00E50DB1">
              <w:rPr>
                <w:rFonts w:eastAsia="標楷體"/>
                <w:iCs/>
                <w:kern w:val="0"/>
                <w:szCs w:val="24"/>
              </w:rPr>
              <w:t>（包含評估是否有不必要地警示噪音，導致警示疲勞），</w:t>
            </w:r>
            <w:r w:rsidRPr="00E50DB1">
              <w:rPr>
                <w:rFonts w:eastAsia="標楷體"/>
              </w:rPr>
              <w:t>並定期檢討</w:t>
            </w:r>
            <w:r w:rsidRPr="00E50DB1">
              <w:rPr>
                <w:rFonts w:eastAsia="標楷體"/>
                <w:iCs/>
                <w:kern w:val="0"/>
                <w:szCs w:val="24"/>
              </w:rPr>
              <w:t>，以避免沒有注意到警示提醒，或警示系統故障時對病人造成之風險。</w:t>
            </w:r>
          </w:p>
          <w:p w14:paraId="6544DF30" w14:textId="77777777" w:rsidR="00884C11" w:rsidRPr="00E50DB1" w:rsidRDefault="00884C11" w:rsidP="0005634B">
            <w:pPr>
              <w:ind w:left="552" w:hangingChars="230" w:hanging="552"/>
              <w:rPr>
                <w:rFonts w:eastAsia="標楷體"/>
              </w:rPr>
            </w:pPr>
            <w:r w:rsidRPr="00E50DB1">
              <w:rPr>
                <w:rFonts w:eastAsia="標楷體"/>
              </w:rPr>
              <w:t>1.4.2</w:t>
            </w:r>
            <w:r w:rsidRPr="00E50DB1">
              <w:rPr>
                <w:rFonts w:eastAsia="標楷體"/>
              </w:rPr>
              <w:t>盤點院內高風險區域或高風險的臨床狀態下</w:t>
            </w:r>
            <w:r w:rsidRPr="00E50DB1">
              <w:rPr>
                <w:rFonts w:eastAsia="標楷體"/>
                <w:iCs/>
                <w:kern w:val="0"/>
                <w:szCs w:val="24"/>
              </w:rPr>
              <w:t>，</w:t>
            </w:r>
            <w:r w:rsidRPr="00E50DB1">
              <w:rPr>
                <w:rFonts w:eastAsia="標楷體"/>
              </w:rPr>
              <w:t>所使用具警示功能之生命徵象監測</w:t>
            </w:r>
            <w:r w:rsidRPr="00E50DB1">
              <w:rPr>
                <w:rFonts w:eastAsia="標楷體"/>
                <w:iCs/>
                <w:kern w:val="0"/>
              </w:rPr>
              <w:t>儀器</w:t>
            </w:r>
            <w:r w:rsidRPr="00E50DB1">
              <w:rPr>
                <w:rFonts w:eastAsia="標楷體"/>
              </w:rPr>
              <w:t>及維生設備，了解預設值及適當的</w:t>
            </w:r>
            <w:proofErr w:type="gramStart"/>
            <w:r w:rsidRPr="00E50DB1">
              <w:rPr>
                <w:rFonts w:eastAsia="標楷體"/>
              </w:rPr>
              <w:t>警示值</w:t>
            </w:r>
            <w:proofErr w:type="gramEnd"/>
            <w:r w:rsidRPr="00E50DB1">
              <w:rPr>
                <w:rFonts w:eastAsia="標楷體"/>
              </w:rPr>
              <w:t>。</w:t>
            </w:r>
          </w:p>
          <w:p w14:paraId="1E3331CB" w14:textId="507EA76F" w:rsidR="00884C11" w:rsidRDefault="00884C11" w:rsidP="0005634B">
            <w:pPr>
              <w:ind w:left="552" w:hangingChars="230" w:hanging="552"/>
              <w:rPr>
                <w:rFonts w:eastAsia="標楷體"/>
              </w:rPr>
            </w:pPr>
            <w:r w:rsidRPr="00E50DB1">
              <w:rPr>
                <w:rFonts w:eastAsia="標楷體"/>
              </w:rPr>
              <w:t>1.4.3</w:t>
            </w:r>
            <w:r w:rsidRPr="00E50DB1">
              <w:rPr>
                <w:rFonts w:eastAsia="標楷體"/>
              </w:rPr>
              <w:t>確保危急警示聲音在照護區域內可聽到。</w:t>
            </w:r>
          </w:p>
          <w:p w14:paraId="25EA3FBE" w14:textId="2EB78AEB" w:rsidR="00884C11" w:rsidRDefault="00884C11" w:rsidP="0005634B">
            <w:pPr>
              <w:ind w:left="552" w:hangingChars="230" w:hanging="552"/>
              <w:rPr>
                <w:rFonts w:eastAsia="標楷體"/>
              </w:rPr>
            </w:pPr>
          </w:p>
          <w:p w14:paraId="52591B3B" w14:textId="77777777" w:rsidR="00684397" w:rsidRPr="00E50DB1" w:rsidRDefault="00684397" w:rsidP="0005634B">
            <w:pPr>
              <w:ind w:left="552" w:hangingChars="230" w:hanging="552"/>
              <w:rPr>
                <w:rFonts w:eastAsia="標楷體"/>
              </w:rPr>
            </w:pPr>
          </w:p>
          <w:p w14:paraId="2D0A0E2A" w14:textId="50B64C05" w:rsidR="00884C11" w:rsidRDefault="00884C11" w:rsidP="0005634B">
            <w:pPr>
              <w:ind w:left="552" w:hangingChars="230" w:hanging="552"/>
              <w:rPr>
                <w:rFonts w:eastAsia="標楷體"/>
              </w:rPr>
            </w:pPr>
            <w:r w:rsidRPr="00E50DB1">
              <w:rPr>
                <w:rFonts w:eastAsia="標楷體"/>
              </w:rPr>
              <w:t>1.4.4</w:t>
            </w:r>
            <w:r w:rsidRPr="00E50DB1">
              <w:rPr>
                <w:rFonts w:eastAsia="標楷體"/>
              </w:rPr>
              <w:t>依照病人狀況，設定生命徵象監測儀器及維生設備之警示並確實交班，避免關閉警示系統。</w:t>
            </w:r>
          </w:p>
          <w:p w14:paraId="7C8F36A0" w14:textId="1D2F9E06" w:rsidR="00684397" w:rsidRDefault="00684397" w:rsidP="0005634B">
            <w:pPr>
              <w:ind w:left="552" w:hangingChars="230" w:hanging="552"/>
              <w:rPr>
                <w:rFonts w:eastAsia="標楷體"/>
              </w:rPr>
            </w:pPr>
          </w:p>
          <w:p w14:paraId="46CE166F" w14:textId="77777777" w:rsidR="00684397" w:rsidRDefault="00684397" w:rsidP="0005634B">
            <w:pPr>
              <w:ind w:left="552" w:hangingChars="230" w:hanging="552"/>
              <w:rPr>
                <w:rFonts w:eastAsia="標楷體"/>
              </w:rPr>
            </w:pPr>
          </w:p>
          <w:p w14:paraId="7B6155B7" w14:textId="75CE3DCB" w:rsidR="00884C11" w:rsidRPr="00C43FEC" w:rsidRDefault="00884C11" w:rsidP="0005634B">
            <w:pPr>
              <w:ind w:left="552" w:hangingChars="230" w:hanging="552"/>
              <w:rPr>
                <w:rFonts w:eastAsia="標楷體"/>
              </w:rPr>
            </w:pPr>
            <w:r w:rsidRPr="00E50DB1">
              <w:rPr>
                <w:rFonts w:eastAsia="標楷體"/>
              </w:rPr>
              <w:t>1.4.5</w:t>
            </w:r>
            <w:r w:rsidRPr="00E50DB1">
              <w:rPr>
                <w:rFonts w:eastAsia="標楷體"/>
              </w:rPr>
              <w:t>確保相關新進人員接受醫療警報器使用教育訓練，儀器更新或新儀器引入時</w:t>
            </w:r>
            <w:r w:rsidRPr="00E50DB1">
              <w:rPr>
                <w:rFonts w:eastAsia="標楷體"/>
                <w:iCs/>
                <w:kern w:val="0"/>
                <w:szCs w:val="24"/>
              </w:rPr>
              <w:t>，</w:t>
            </w:r>
            <w:r w:rsidRPr="00E50DB1">
              <w:rPr>
                <w:rFonts w:eastAsia="標楷體"/>
              </w:rPr>
              <w:t>醫療團隊</w:t>
            </w:r>
            <w:r w:rsidRPr="00E50DB1">
              <w:rPr>
                <w:rFonts w:eastAsia="標楷體"/>
                <w:iCs/>
                <w:kern w:val="0"/>
                <w:szCs w:val="24"/>
              </w:rPr>
              <w:t>應</w:t>
            </w:r>
            <w:r w:rsidRPr="00E50DB1">
              <w:rPr>
                <w:rFonts w:eastAsia="標楷體"/>
              </w:rPr>
              <w:t>接受持續的訓練，並了解儀器警示系統的安全管理規範。</w:t>
            </w:r>
          </w:p>
        </w:tc>
      </w:tr>
      <w:tr w:rsidR="00884C11" w:rsidRPr="00E50DB1" w14:paraId="575005AE" w14:textId="742E80AE" w:rsidTr="00A530B1">
        <w:tc>
          <w:tcPr>
            <w:tcW w:w="1148" w:type="dxa"/>
            <w:vMerge/>
            <w:tcBorders>
              <w:bottom w:val="single" w:sz="4" w:space="0" w:color="auto"/>
            </w:tcBorders>
          </w:tcPr>
          <w:p w14:paraId="0FE0A3DC" w14:textId="77777777" w:rsidR="00884C11" w:rsidRPr="00E50DB1" w:rsidRDefault="00884C11" w:rsidP="0005634B">
            <w:pPr>
              <w:widowControl/>
              <w:numPr>
                <w:ilvl w:val="0"/>
                <w:numId w:val="1"/>
              </w:numPr>
              <w:ind w:left="192" w:hangingChars="80" w:hanging="192"/>
              <w:jc w:val="both"/>
              <w:rPr>
                <w:rFonts w:eastAsia="標楷體"/>
              </w:rPr>
            </w:pPr>
          </w:p>
        </w:tc>
        <w:tc>
          <w:tcPr>
            <w:tcW w:w="1729" w:type="dxa"/>
            <w:tcBorders>
              <w:top w:val="nil"/>
              <w:bottom w:val="single" w:sz="4" w:space="0" w:color="auto"/>
            </w:tcBorders>
          </w:tcPr>
          <w:p w14:paraId="37FAE4A5" w14:textId="44ED1FE1" w:rsidR="00884C11" w:rsidRPr="00E50DB1" w:rsidRDefault="00884C11" w:rsidP="0005634B">
            <w:pPr>
              <w:pStyle w:val="a3"/>
              <w:numPr>
                <w:ilvl w:val="0"/>
                <w:numId w:val="27"/>
              </w:numPr>
              <w:ind w:leftChars="0" w:left="363" w:hanging="363"/>
              <w:rPr>
                <w:rFonts w:eastAsia="標楷體"/>
                <w:iCs/>
                <w:kern w:val="0"/>
              </w:rPr>
            </w:pPr>
            <w:r w:rsidRPr="00E50DB1">
              <w:rPr>
                <w:rFonts w:eastAsia="標楷體"/>
              </w:rPr>
              <w:t>建立醫療團隊間溝通模式，強化團隊合作的概念與行動。</w:t>
            </w:r>
          </w:p>
        </w:tc>
        <w:tc>
          <w:tcPr>
            <w:tcW w:w="6143" w:type="dxa"/>
            <w:tcBorders>
              <w:top w:val="nil"/>
              <w:bottom w:val="single" w:sz="4" w:space="0" w:color="auto"/>
            </w:tcBorders>
          </w:tcPr>
          <w:p w14:paraId="3A9A67FB" w14:textId="4252EA72" w:rsidR="00884C11" w:rsidRDefault="00884C11" w:rsidP="0005634B">
            <w:pPr>
              <w:ind w:left="552" w:hangingChars="230" w:hanging="552"/>
              <w:rPr>
                <w:rFonts w:eastAsia="標楷體"/>
              </w:rPr>
            </w:pPr>
            <w:r w:rsidRPr="00E50DB1">
              <w:rPr>
                <w:rFonts w:eastAsia="標楷體"/>
              </w:rPr>
              <w:t>1.5.1</w:t>
            </w:r>
            <w:r w:rsidRPr="00E50DB1">
              <w:rPr>
                <w:rFonts w:eastAsia="標楷體"/>
              </w:rPr>
              <w:t>利用相關活動或教育訓練，加強醫療</w:t>
            </w:r>
            <w:r w:rsidR="00582327" w:rsidRPr="00582327">
              <w:rPr>
                <w:rFonts w:eastAsia="標楷體"/>
                <w:strike/>
                <w:color w:val="FF0000"/>
              </w:rPr>
              <w:t>照護</w:t>
            </w:r>
            <w:r w:rsidRPr="00E50DB1">
              <w:rPr>
                <w:rFonts w:eastAsia="標楷體"/>
              </w:rPr>
              <w:t>人員對團隊溝通之重視。</w:t>
            </w:r>
          </w:p>
          <w:p w14:paraId="5093D7FB" w14:textId="2D8CAA1E" w:rsidR="00884C11" w:rsidRPr="00E50DB1" w:rsidRDefault="00884C11" w:rsidP="0005634B">
            <w:pPr>
              <w:ind w:left="552" w:hangingChars="230" w:hanging="552"/>
              <w:rPr>
                <w:rFonts w:eastAsia="標楷體"/>
              </w:rPr>
            </w:pPr>
            <w:r w:rsidRPr="00E50DB1">
              <w:rPr>
                <w:rFonts w:eastAsia="標楷體"/>
              </w:rPr>
              <w:t>1.5.2</w:t>
            </w:r>
            <w:r w:rsidRPr="00E50DB1">
              <w:rPr>
                <w:rFonts w:eastAsia="標楷體"/>
              </w:rPr>
              <w:t>宜以實際觀察、角色扮演或模擬演練等方式進行員工培訓，以</w:t>
            </w:r>
            <w:r>
              <w:rPr>
                <w:rFonts w:eastAsia="標楷體" w:hint="eastAsia"/>
              </w:rPr>
              <w:t>促進</w:t>
            </w:r>
            <w:r w:rsidRPr="00E50DB1">
              <w:rPr>
                <w:rFonts w:eastAsia="標楷體"/>
              </w:rPr>
              <w:t>團隊合作技能。</w:t>
            </w:r>
          </w:p>
          <w:p w14:paraId="52D1A32E" w14:textId="5E71502A" w:rsidR="00884C11" w:rsidRPr="00E50DB1" w:rsidRDefault="00884C11" w:rsidP="0005634B">
            <w:pPr>
              <w:ind w:left="552" w:hangingChars="230" w:hanging="552"/>
              <w:rPr>
                <w:rFonts w:eastAsia="標楷體"/>
              </w:rPr>
            </w:pPr>
            <w:r w:rsidRPr="00E50DB1">
              <w:rPr>
                <w:rFonts w:eastAsia="標楷體"/>
              </w:rPr>
              <w:t>1.5.3</w:t>
            </w:r>
            <w:r w:rsidRPr="00E50DB1">
              <w:rPr>
                <w:rFonts w:eastAsia="標楷體"/>
              </w:rPr>
              <w:t>醫療團隊</w:t>
            </w:r>
            <w:r w:rsidRPr="008A2DC4">
              <w:rPr>
                <w:rFonts w:eastAsia="標楷體" w:hint="eastAsia"/>
                <w:color w:val="FF0000"/>
                <w:u w:val="single"/>
              </w:rPr>
              <w:t>人員</w:t>
            </w:r>
            <w:r w:rsidRPr="00E50DB1">
              <w:rPr>
                <w:rFonts w:eastAsia="標楷體"/>
              </w:rPr>
              <w:t>在互助合作及溝通時，領導者</w:t>
            </w:r>
            <w:r>
              <w:rPr>
                <w:rFonts w:eastAsia="標楷體" w:hint="eastAsia"/>
              </w:rPr>
              <w:t>宜有</w:t>
            </w:r>
            <w:r w:rsidRPr="00E50DB1">
              <w:rPr>
                <w:rFonts w:eastAsia="標楷體"/>
              </w:rPr>
              <w:t>評估及掌握成員間共享的資訊、資源的能力，每個人</w:t>
            </w:r>
            <w:r w:rsidRPr="00E50DB1">
              <w:rPr>
                <w:rFonts w:eastAsia="標楷體"/>
              </w:rPr>
              <w:lastRenderedPageBreak/>
              <w:t>能明確自己的角色和職責，以使團隊的執行能力及工作效益發揮最大化，並</w:t>
            </w:r>
            <w:r>
              <w:rPr>
                <w:rFonts w:eastAsia="標楷體" w:hint="eastAsia"/>
              </w:rPr>
              <w:t>於事後有反饋</w:t>
            </w:r>
            <w:r>
              <w:rPr>
                <w:rFonts w:ascii="新細明體" w:hAnsi="新細明體" w:hint="eastAsia"/>
              </w:rPr>
              <w:t>、</w:t>
            </w:r>
            <w:r>
              <w:rPr>
                <w:rFonts w:eastAsia="標楷體" w:hint="eastAsia"/>
              </w:rPr>
              <w:t>修正之</w:t>
            </w:r>
            <w:r w:rsidRPr="00E50DB1">
              <w:rPr>
                <w:rFonts w:eastAsia="標楷體"/>
              </w:rPr>
              <w:t>檢討機制。</w:t>
            </w:r>
          </w:p>
          <w:p w14:paraId="2F2270D9" w14:textId="4F6E043C" w:rsidR="00884C11" w:rsidRPr="00E50DB1" w:rsidRDefault="00884C11" w:rsidP="0005634B">
            <w:pPr>
              <w:ind w:left="552" w:hangingChars="230" w:hanging="552"/>
              <w:rPr>
                <w:rFonts w:eastAsia="標楷體"/>
              </w:rPr>
            </w:pPr>
            <w:r w:rsidRPr="00E50DB1">
              <w:rPr>
                <w:rFonts w:eastAsia="標楷體"/>
              </w:rPr>
              <w:t>1.5.4</w:t>
            </w:r>
            <w:r w:rsidRPr="00E50DB1">
              <w:rPr>
                <w:rFonts w:eastAsia="標楷體"/>
              </w:rPr>
              <w:t>因應新科技導入，例如遠距醫療或照會等新情境，醫院應利用教育訓練或演練，以確保病人安全，促進醫療人員對新情境下的溝通與合作。</w:t>
            </w:r>
          </w:p>
        </w:tc>
        <w:tc>
          <w:tcPr>
            <w:tcW w:w="6143" w:type="dxa"/>
            <w:tcBorders>
              <w:top w:val="nil"/>
              <w:bottom w:val="single" w:sz="4" w:space="0" w:color="auto"/>
            </w:tcBorders>
            <w:shd w:val="clear" w:color="auto" w:fill="E7E6E6" w:themeFill="background2"/>
          </w:tcPr>
          <w:p w14:paraId="04257B1A" w14:textId="77777777" w:rsidR="00884C11" w:rsidRPr="00E50DB1" w:rsidRDefault="00884C11" w:rsidP="0005634B">
            <w:pPr>
              <w:ind w:left="552" w:hangingChars="230" w:hanging="552"/>
              <w:rPr>
                <w:rFonts w:eastAsia="標楷體"/>
              </w:rPr>
            </w:pPr>
            <w:r w:rsidRPr="00E50DB1">
              <w:rPr>
                <w:rFonts w:eastAsia="標楷體"/>
              </w:rPr>
              <w:lastRenderedPageBreak/>
              <w:t>1.5.1</w:t>
            </w:r>
            <w:r w:rsidRPr="00E50DB1">
              <w:rPr>
                <w:rFonts w:eastAsia="標楷體"/>
              </w:rPr>
              <w:t>利用相關活動或教育訓練，加強醫療照護人員對團隊溝通之重視。</w:t>
            </w:r>
          </w:p>
          <w:p w14:paraId="2CF04CB8" w14:textId="77777777" w:rsidR="00884C11" w:rsidRPr="00E50DB1" w:rsidRDefault="00884C11" w:rsidP="0005634B">
            <w:pPr>
              <w:ind w:left="552" w:hangingChars="230" w:hanging="552"/>
              <w:rPr>
                <w:rFonts w:eastAsia="標楷體"/>
              </w:rPr>
            </w:pPr>
            <w:r w:rsidRPr="00E50DB1">
              <w:rPr>
                <w:rFonts w:eastAsia="標楷體"/>
              </w:rPr>
              <w:t>1.5.2</w:t>
            </w:r>
            <w:r w:rsidRPr="00E50DB1">
              <w:rPr>
                <w:rFonts w:eastAsia="標楷體"/>
              </w:rPr>
              <w:t>宜以實際觀察、角色扮演或模擬演練等方式進行員工培訓，以促進團隊合作技能。</w:t>
            </w:r>
          </w:p>
          <w:p w14:paraId="19BBF222" w14:textId="77777777" w:rsidR="00884C11" w:rsidRPr="00E50DB1" w:rsidRDefault="00884C11" w:rsidP="0005634B">
            <w:pPr>
              <w:ind w:left="552" w:hangingChars="230" w:hanging="552"/>
              <w:rPr>
                <w:rFonts w:eastAsia="標楷體"/>
              </w:rPr>
            </w:pPr>
            <w:r w:rsidRPr="00E50DB1">
              <w:rPr>
                <w:rFonts w:eastAsia="標楷體"/>
              </w:rPr>
              <w:t>1.5.3</w:t>
            </w:r>
            <w:r w:rsidRPr="00E50DB1">
              <w:rPr>
                <w:rFonts w:eastAsia="標楷體"/>
              </w:rPr>
              <w:t>醫療團隊在互助合作及溝通時，領導者宜有評估及掌握成員間共享的資訊、資源的能力，每個人能明</w:t>
            </w:r>
            <w:r w:rsidRPr="00E50DB1">
              <w:rPr>
                <w:rFonts w:eastAsia="標楷體"/>
              </w:rPr>
              <w:lastRenderedPageBreak/>
              <w:t>確自己的角色和職責，以使團隊的執行能力及工作效益發揮最大化，並於事後有反饋、修正之檢討機制。</w:t>
            </w:r>
          </w:p>
          <w:p w14:paraId="2013786D" w14:textId="5A44BA2C" w:rsidR="00884C11" w:rsidRPr="00E50DB1" w:rsidRDefault="00884C11" w:rsidP="0005634B">
            <w:pPr>
              <w:ind w:left="552" w:hangingChars="230" w:hanging="552"/>
              <w:rPr>
                <w:rFonts w:eastAsia="標楷體"/>
              </w:rPr>
            </w:pPr>
            <w:r w:rsidRPr="00E50DB1">
              <w:rPr>
                <w:rFonts w:eastAsia="標楷體"/>
              </w:rPr>
              <w:t>1.5.4</w:t>
            </w:r>
            <w:r w:rsidRPr="00E50DB1">
              <w:rPr>
                <w:rFonts w:eastAsia="標楷體"/>
              </w:rPr>
              <w:t>因應新科技導入，例如遠距醫療或照會等新情境，醫院應利用教育訓練或演練，以確保病人安全，促進醫療人員對新情境下的溝通與合作。</w:t>
            </w:r>
          </w:p>
        </w:tc>
      </w:tr>
      <w:tr w:rsidR="00884C11" w:rsidRPr="00E50DB1" w14:paraId="2041F9A5" w14:textId="52BB7453" w:rsidTr="00A530B1">
        <w:tc>
          <w:tcPr>
            <w:tcW w:w="1148" w:type="dxa"/>
            <w:vMerge w:val="restart"/>
            <w:tcBorders>
              <w:top w:val="single" w:sz="4" w:space="0" w:color="auto"/>
            </w:tcBorders>
          </w:tcPr>
          <w:p w14:paraId="7A2A6622" w14:textId="4166FC6E" w:rsidR="00884C11" w:rsidRPr="00E50DB1" w:rsidRDefault="00884C11" w:rsidP="0005634B">
            <w:pPr>
              <w:widowControl/>
              <w:numPr>
                <w:ilvl w:val="0"/>
                <w:numId w:val="1"/>
              </w:numPr>
              <w:ind w:left="192" w:hangingChars="80" w:hanging="192"/>
              <w:jc w:val="both"/>
              <w:rPr>
                <w:rFonts w:eastAsia="標楷體"/>
              </w:rPr>
            </w:pPr>
            <w:r w:rsidRPr="00E50DB1">
              <w:rPr>
                <w:rFonts w:eastAsia="標楷體"/>
                <w:bCs/>
              </w:rPr>
              <w:lastRenderedPageBreak/>
              <w:t>落實病人於不同單位間共同照護或是轉換照護責任時訊息溝通之安全作業。</w:t>
            </w:r>
          </w:p>
        </w:tc>
        <w:tc>
          <w:tcPr>
            <w:tcW w:w="1729" w:type="dxa"/>
            <w:tcBorders>
              <w:top w:val="single" w:sz="4" w:space="0" w:color="auto"/>
              <w:bottom w:val="nil"/>
            </w:tcBorders>
          </w:tcPr>
          <w:p w14:paraId="479D0E34" w14:textId="382880C5" w:rsidR="00884C11" w:rsidRPr="00E50DB1" w:rsidRDefault="00884C11" w:rsidP="0005634B">
            <w:pPr>
              <w:pStyle w:val="a3"/>
              <w:numPr>
                <w:ilvl w:val="0"/>
                <w:numId w:val="28"/>
              </w:numPr>
              <w:ind w:leftChars="0" w:left="363" w:hanging="363"/>
              <w:rPr>
                <w:rFonts w:eastAsia="標楷體"/>
              </w:rPr>
            </w:pPr>
            <w:r w:rsidRPr="00E50DB1">
              <w:rPr>
                <w:rFonts w:eastAsia="標楷體"/>
                <w:iCs/>
                <w:kern w:val="0"/>
                <w:szCs w:val="24"/>
              </w:rPr>
              <w:t>醫院應訂定病人運</w:t>
            </w:r>
            <w:r w:rsidRPr="00E50DB1">
              <w:rPr>
                <w:rFonts w:eastAsia="標楷體"/>
                <w:iCs/>
                <w:kern w:val="0"/>
              </w:rPr>
              <w:t>送標</w:t>
            </w:r>
            <w:r w:rsidRPr="00E50DB1">
              <w:rPr>
                <w:rFonts w:eastAsia="標楷體"/>
                <w:iCs/>
                <w:kern w:val="0"/>
                <w:szCs w:val="24"/>
              </w:rPr>
              <w:t>準作業程序，包括運</w:t>
            </w:r>
            <w:r w:rsidRPr="00E50DB1">
              <w:rPr>
                <w:rFonts w:eastAsia="標楷體"/>
                <w:iCs/>
                <w:kern w:val="0"/>
              </w:rPr>
              <w:t>送風</w:t>
            </w:r>
            <w:r w:rsidRPr="00E50DB1">
              <w:rPr>
                <w:rFonts w:eastAsia="標楷體"/>
                <w:iCs/>
                <w:kern w:val="0"/>
                <w:szCs w:val="24"/>
              </w:rPr>
              <w:t>險評估、人力、設備與運送流程，以確保運送途</w:t>
            </w:r>
            <w:r w:rsidRPr="00E50DB1">
              <w:rPr>
                <w:rFonts w:eastAsia="標楷體"/>
                <w:iCs/>
                <w:kern w:val="0"/>
              </w:rPr>
              <w:t>中病</w:t>
            </w:r>
            <w:r w:rsidRPr="00E50DB1">
              <w:rPr>
                <w:rFonts w:eastAsia="標楷體"/>
                <w:iCs/>
                <w:kern w:val="0"/>
                <w:szCs w:val="24"/>
              </w:rPr>
              <w:t>人安全及訊息傳遞正確。</w:t>
            </w:r>
          </w:p>
        </w:tc>
        <w:tc>
          <w:tcPr>
            <w:tcW w:w="6143" w:type="dxa"/>
            <w:tcBorders>
              <w:top w:val="single" w:sz="4" w:space="0" w:color="auto"/>
              <w:bottom w:val="nil"/>
            </w:tcBorders>
          </w:tcPr>
          <w:p w14:paraId="06418B1C" w14:textId="6E6B3BC9" w:rsidR="00884C11" w:rsidRPr="00E50DB1" w:rsidRDefault="00884C11" w:rsidP="0005634B">
            <w:pPr>
              <w:ind w:left="552" w:hangingChars="230" w:hanging="552"/>
              <w:rPr>
                <w:rFonts w:eastAsia="標楷體"/>
              </w:rPr>
            </w:pPr>
            <w:r w:rsidRPr="00E50DB1">
              <w:rPr>
                <w:rFonts w:eastAsia="標楷體"/>
              </w:rPr>
              <w:t>2.1.1</w:t>
            </w:r>
            <w:r w:rsidRPr="00E50DB1">
              <w:rPr>
                <w:rFonts w:eastAsia="標楷體"/>
              </w:rPr>
              <w:t>訂定病人運送安全作業標準，包括事先評估病人嚴重度、護送人員資格與層級、運送途中所需監測與維生設備、</w:t>
            </w:r>
            <w:proofErr w:type="gramStart"/>
            <w:r w:rsidRPr="00E50DB1">
              <w:rPr>
                <w:rFonts w:eastAsia="標楷體"/>
              </w:rPr>
              <w:t>輸注幫</w:t>
            </w:r>
            <w:proofErr w:type="gramEnd"/>
            <w:r w:rsidRPr="00E50DB1">
              <w:rPr>
                <w:rFonts w:eastAsia="標楷體"/>
              </w:rPr>
              <w:t>浦正常運作且電量充足、運送中使用的藥品及氧氣量足以供應整個運送過程、病況改變或突發狀況之應變方式，及</w:t>
            </w:r>
            <w:r w:rsidRPr="00E50DB1">
              <w:rPr>
                <w:rFonts w:eastAsia="標楷體"/>
                <w:iCs/>
              </w:rPr>
              <w:t>事先通知送達單位</w:t>
            </w:r>
            <w:proofErr w:type="gramStart"/>
            <w:r w:rsidRPr="00E50DB1">
              <w:rPr>
                <w:rFonts w:eastAsia="標楷體"/>
                <w:iCs/>
              </w:rPr>
              <w:t>必要備物</w:t>
            </w:r>
            <w:r w:rsidRPr="00E50DB1">
              <w:rPr>
                <w:rFonts w:eastAsia="標楷體"/>
              </w:rPr>
              <w:t>等</w:t>
            </w:r>
            <w:proofErr w:type="gramEnd"/>
            <w:r w:rsidRPr="00E50DB1">
              <w:rPr>
                <w:rFonts w:eastAsia="標楷體"/>
              </w:rPr>
              <w:t>，並有要求醫療人員落實的督導機制。</w:t>
            </w:r>
          </w:p>
          <w:p w14:paraId="1B826FBD" w14:textId="6CD48850" w:rsidR="00884C11" w:rsidRPr="00E50DB1" w:rsidRDefault="00884C11" w:rsidP="0005634B">
            <w:pPr>
              <w:ind w:left="552" w:hangingChars="230" w:hanging="552"/>
              <w:rPr>
                <w:rFonts w:eastAsia="標楷體"/>
              </w:rPr>
            </w:pPr>
            <w:r w:rsidRPr="00E50DB1">
              <w:rPr>
                <w:rFonts w:eastAsia="標楷體"/>
              </w:rPr>
              <w:t>2.1.2</w:t>
            </w:r>
            <w:r w:rsidRPr="00E50DB1">
              <w:rPr>
                <w:rFonts w:eastAsia="標楷體"/>
              </w:rPr>
              <w:t>醫療人員轉運病人應遵照標準作業程序，轉運前後務必親自檢視病人，以結構性</w:t>
            </w:r>
            <w:proofErr w:type="gramStart"/>
            <w:r w:rsidRPr="00E50DB1">
              <w:rPr>
                <w:rFonts w:eastAsia="標楷體"/>
              </w:rPr>
              <w:t>交接單逐項</w:t>
            </w:r>
            <w:proofErr w:type="gramEnd"/>
            <w:r w:rsidRPr="00E50DB1">
              <w:rPr>
                <w:rFonts w:eastAsia="標楷體"/>
              </w:rPr>
              <w:t>確認，且完成紀錄查核與簽署，並向病人或家屬說明。</w:t>
            </w:r>
          </w:p>
          <w:p w14:paraId="6F36B170" w14:textId="1B83D94B" w:rsidR="00884C11" w:rsidRPr="00E50DB1" w:rsidRDefault="00884C11" w:rsidP="0005634B">
            <w:pPr>
              <w:ind w:left="552" w:hangingChars="230" w:hanging="552"/>
              <w:rPr>
                <w:rFonts w:eastAsia="標楷體"/>
              </w:rPr>
            </w:pPr>
            <w:r w:rsidRPr="00E50DB1">
              <w:rPr>
                <w:rFonts w:eastAsia="標楷體"/>
              </w:rPr>
              <w:t>2.1.3</w:t>
            </w:r>
            <w:r w:rsidRPr="00E50DB1">
              <w:rPr>
                <w:rFonts w:eastAsia="標楷體"/>
              </w:rPr>
              <w:t>醫院內轉運病人到其他部門檢查或治療，轉送前，應先聯繫及確認轉入單位已備妥病人所需相關儀器設備、感染管制隔離需求，與可轉送的時間。並依</w:t>
            </w:r>
            <w:r>
              <w:rPr>
                <w:rFonts w:eastAsia="標楷體"/>
              </w:rPr>
              <w:t>照病人交接標準作業程序執行，確實做好病人辨識，且確認病人及家屬</w:t>
            </w:r>
            <w:r>
              <w:rPr>
                <w:rFonts w:eastAsia="標楷體" w:hint="eastAsia"/>
              </w:rPr>
              <w:t>了</w:t>
            </w:r>
            <w:r w:rsidRPr="00E50DB1">
              <w:rPr>
                <w:rFonts w:eastAsia="標楷體"/>
              </w:rPr>
              <w:t>解即將接受的檢查</w:t>
            </w:r>
            <w:r w:rsidRPr="00E50DB1">
              <w:rPr>
                <w:rFonts w:eastAsia="標楷體"/>
              </w:rPr>
              <w:t>/</w:t>
            </w:r>
            <w:r w:rsidRPr="00E50DB1">
              <w:rPr>
                <w:rFonts w:eastAsia="標楷體"/>
              </w:rPr>
              <w:t>治療項目，準時轉送病人。</w:t>
            </w:r>
          </w:p>
        </w:tc>
        <w:tc>
          <w:tcPr>
            <w:tcW w:w="6143" w:type="dxa"/>
            <w:tcBorders>
              <w:top w:val="single" w:sz="4" w:space="0" w:color="auto"/>
              <w:bottom w:val="nil"/>
            </w:tcBorders>
            <w:shd w:val="clear" w:color="auto" w:fill="E7E6E6" w:themeFill="background2"/>
          </w:tcPr>
          <w:p w14:paraId="19A71030" w14:textId="77777777" w:rsidR="00884C11" w:rsidRPr="00E50DB1" w:rsidRDefault="00884C11" w:rsidP="0005634B">
            <w:pPr>
              <w:ind w:left="552" w:hangingChars="230" w:hanging="552"/>
              <w:rPr>
                <w:rFonts w:eastAsia="標楷體"/>
              </w:rPr>
            </w:pPr>
            <w:r w:rsidRPr="00E50DB1">
              <w:rPr>
                <w:rFonts w:eastAsia="標楷體"/>
              </w:rPr>
              <w:t>2.1.1</w:t>
            </w:r>
            <w:r w:rsidRPr="00E50DB1">
              <w:rPr>
                <w:rFonts w:eastAsia="標楷體"/>
              </w:rPr>
              <w:t>訂定病人運送安全作業標準，包括事先評估病人嚴重度、護送人員資格與層級、運送途中所需監測與維生設備、</w:t>
            </w:r>
            <w:proofErr w:type="gramStart"/>
            <w:r w:rsidRPr="00E50DB1">
              <w:rPr>
                <w:rFonts w:eastAsia="標楷體"/>
              </w:rPr>
              <w:t>輸注幫</w:t>
            </w:r>
            <w:proofErr w:type="gramEnd"/>
            <w:r w:rsidRPr="00E50DB1">
              <w:rPr>
                <w:rFonts w:eastAsia="標楷體"/>
              </w:rPr>
              <w:t>浦正常運作且電量充足、運送中使用的藥品及氧氣量足以供應整個運送過程、病況改變或突發狀況之應變方式，及</w:t>
            </w:r>
            <w:r w:rsidRPr="00E50DB1">
              <w:rPr>
                <w:rFonts w:eastAsia="標楷體"/>
                <w:iCs/>
              </w:rPr>
              <w:t>事先通知送達單位</w:t>
            </w:r>
            <w:proofErr w:type="gramStart"/>
            <w:r w:rsidRPr="00E50DB1">
              <w:rPr>
                <w:rFonts w:eastAsia="標楷體"/>
                <w:iCs/>
              </w:rPr>
              <w:t>必要備物</w:t>
            </w:r>
            <w:r w:rsidRPr="00E50DB1">
              <w:rPr>
                <w:rFonts w:eastAsia="標楷體"/>
              </w:rPr>
              <w:t>等</w:t>
            </w:r>
            <w:proofErr w:type="gramEnd"/>
            <w:r w:rsidRPr="00E50DB1">
              <w:rPr>
                <w:rFonts w:eastAsia="標楷體"/>
              </w:rPr>
              <w:t>，並有要求醫療人員落實的督導機制。</w:t>
            </w:r>
          </w:p>
          <w:p w14:paraId="3924D1FC" w14:textId="77777777" w:rsidR="00884C11" w:rsidRPr="00E50DB1" w:rsidRDefault="00884C11" w:rsidP="0005634B">
            <w:pPr>
              <w:ind w:left="552" w:hangingChars="230" w:hanging="552"/>
              <w:rPr>
                <w:rFonts w:eastAsia="標楷體"/>
              </w:rPr>
            </w:pPr>
            <w:r w:rsidRPr="00E50DB1">
              <w:rPr>
                <w:rFonts w:eastAsia="標楷體"/>
              </w:rPr>
              <w:t>2.1.2</w:t>
            </w:r>
            <w:r w:rsidRPr="00E50DB1">
              <w:rPr>
                <w:rFonts w:eastAsia="標楷體"/>
              </w:rPr>
              <w:t>醫療人員轉運病人應遵照標準作業程序，轉運前後務必親自檢視病人，以結構性</w:t>
            </w:r>
            <w:proofErr w:type="gramStart"/>
            <w:r w:rsidRPr="00E50DB1">
              <w:rPr>
                <w:rFonts w:eastAsia="標楷體"/>
              </w:rPr>
              <w:t>交接單逐項</w:t>
            </w:r>
            <w:proofErr w:type="gramEnd"/>
            <w:r w:rsidRPr="00E50DB1">
              <w:rPr>
                <w:rFonts w:eastAsia="標楷體"/>
              </w:rPr>
              <w:t>確認，且完成紀錄查核與簽署，並向病人或家屬說明。</w:t>
            </w:r>
          </w:p>
          <w:p w14:paraId="5C79B490" w14:textId="54989480" w:rsidR="00884C11" w:rsidRPr="009B0CA1" w:rsidRDefault="00884C11" w:rsidP="0005634B">
            <w:pPr>
              <w:ind w:left="552" w:hangingChars="230" w:hanging="552"/>
              <w:rPr>
                <w:rFonts w:eastAsia="標楷體"/>
              </w:rPr>
            </w:pPr>
            <w:r w:rsidRPr="00E50DB1">
              <w:rPr>
                <w:rFonts w:eastAsia="標楷體"/>
              </w:rPr>
              <w:t>2.1.3</w:t>
            </w:r>
            <w:r w:rsidRPr="00E50DB1">
              <w:rPr>
                <w:rFonts w:eastAsia="標楷體"/>
              </w:rPr>
              <w:t>醫院內轉運病人到其他部門檢查或治療，轉送前，應先聯繫及確認轉入單位已備妥病人所需相關儀器設備、感染管制隔離需求，與可轉送的時間。並依</w:t>
            </w:r>
            <w:r>
              <w:rPr>
                <w:rFonts w:eastAsia="標楷體"/>
              </w:rPr>
              <w:t>照病人交接標準作業程序執行，確實做好病人辨識，且確認病人及家屬</w:t>
            </w:r>
            <w:r>
              <w:rPr>
                <w:rFonts w:eastAsia="標楷體" w:hint="eastAsia"/>
              </w:rPr>
              <w:t>了</w:t>
            </w:r>
            <w:r w:rsidRPr="00E50DB1">
              <w:rPr>
                <w:rFonts w:eastAsia="標楷體"/>
              </w:rPr>
              <w:t>解即將接受的檢查</w:t>
            </w:r>
            <w:r w:rsidRPr="00E50DB1">
              <w:rPr>
                <w:rFonts w:eastAsia="標楷體"/>
              </w:rPr>
              <w:t>/</w:t>
            </w:r>
            <w:r w:rsidRPr="00E50DB1">
              <w:rPr>
                <w:rFonts w:eastAsia="標楷體"/>
              </w:rPr>
              <w:t>治療項目，準時轉送病人。</w:t>
            </w:r>
          </w:p>
        </w:tc>
      </w:tr>
      <w:tr w:rsidR="00884C11" w:rsidRPr="00E50DB1" w14:paraId="5DB5285C" w14:textId="1BBC876B" w:rsidTr="00A530B1">
        <w:tc>
          <w:tcPr>
            <w:tcW w:w="1148" w:type="dxa"/>
            <w:vMerge/>
            <w:tcBorders>
              <w:top w:val="single" w:sz="4" w:space="0" w:color="auto"/>
            </w:tcBorders>
          </w:tcPr>
          <w:p w14:paraId="7F61A994" w14:textId="77777777" w:rsidR="00884C11" w:rsidRPr="00E50DB1" w:rsidRDefault="00884C11" w:rsidP="0005634B">
            <w:pPr>
              <w:widowControl/>
              <w:numPr>
                <w:ilvl w:val="0"/>
                <w:numId w:val="1"/>
              </w:numPr>
              <w:ind w:left="192" w:hangingChars="80" w:hanging="192"/>
              <w:jc w:val="both"/>
              <w:rPr>
                <w:rFonts w:eastAsia="標楷體"/>
                <w:bCs/>
              </w:rPr>
            </w:pPr>
          </w:p>
        </w:tc>
        <w:tc>
          <w:tcPr>
            <w:tcW w:w="1729" w:type="dxa"/>
            <w:tcBorders>
              <w:top w:val="nil"/>
              <w:bottom w:val="nil"/>
            </w:tcBorders>
          </w:tcPr>
          <w:p w14:paraId="60B38089" w14:textId="23840C56" w:rsidR="00884C11" w:rsidRPr="00E50DB1" w:rsidRDefault="00884C11" w:rsidP="0005634B">
            <w:pPr>
              <w:pStyle w:val="a3"/>
              <w:numPr>
                <w:ilvl w:val="0"/>
                <w:numId w:val="28"/>
              </w:numPr>
              <w:ind w:leftChars="0" w:left="363" w:hanging="363"/>
              <w:rPr>
                <w:rFonts w:eastAsia="標楷體"/>
                <w:iCs/>
                <w:kern w:val="0"/>
                <w:szCs w:val="24"/>
              </w:rPr>
            </w:pPr>
            <w:r w:rsidRPr="00E50DB1">
              <w:rPr>
                <w:rFonts w:eastAsia="標楷體"/>
                <w:iCs/>
                <w:kern w:val="0"/>
                <w:szCs w:val="24"/>
              </w:rPr>
              <w:t>醫院應訂定雙向轉診流程，包括病人重要訊</w:t>
            </w:r>
            <w:r w:rsidRPr="00E50DB1">
              <w:rPr>
                <w:rFonts w:eastAsia="標楷體"/>
                <w:iCs/>
                <w:kern w:val="0"/>
              </w:rPr>
              <w:t>息</w:t>
            </w:r>
            <w:r w:rsidRPr="00E50DB1">
              <w:rPr>
                <w:rFonts w:eastAsia="標楷體"/>
                <w:iCs/>
                <w:kern w:val="0"/>
              </w:rPr>
              <w:lastRenderedPageBreak/>
              <w:t>正</w:t>
            </w:r>
            <w:r w:rsidRPr="00E50DB1">
              <w:rPr>
                <w:rFonts w:eastAsia="標楷體"/>
                <w:iCs/>
                <w:kern w:val="0"/>
                <w:szCs w:val="24"/>
              </w:rPr>
              <w:t>確傳遞及回饋機制。</w:t>
            </w:r>
          </w:p>
        </w:tc>
        <w:tc>
          <w:tcPr>
            <w:tcW w:w="6143" w:type="dxa"/>
            <w:tcBorders>
              <w:top w:val="nil"/>
              <w:bottom w:val="nil"/>
            </w:tcBorders>
          </w:tcPr>
          <w:p w14:paraId="178C878C" w14:textId="77777777" w:rsidR="00884C11" w:rsidRPr="00E50DB1" w:rsidRDefault="00884C11" w:rsidP="0005634B">
            <w:pPr>
              <w:ind w:left="552" w:hangingChars="230" w:hanging="552"/>
              <w:rPr>
                <w:rFonts w:eastAsia="標楷體"/>
              </w:rPr>
            </w:pPr>
            <w:r w:rsidRPr="00E50DB1">
              <w:rPr>
                <w:rFonts w:eastAsia="標楷體"/>
              </w:rPr>
              <w:lastRenderedPageBreak/>
              <w:t>2.2.1</w:t>
            </w:r>
            <w:r w:rsidRPr="00E50DB1">
              <w:rPr>
                <w:rFonts w:eastAsia="標楷體"/>
              </w:rPr>
              <w:t>訂有院所間雙向轉診作業標準，包括病人持續照護</w:t>
            </w:r>
            <w:r w:rsidRPr="00E50DB1">
              <w:rPr>
                <w:rFonts w:eastAsia="標楷體"/>
                <w:iCs/>
                <w:kern w:val="0"/>
              </w:rPr>
              <w:t>的</w:t>
            </w:r>
            <w:r w:rsidRPr="00E50DB1">
              <w:rPr>
                <w:rFonts w:eastAsia="標楷體"/>
              </w:rPr>
              <w:t>需求、具有臨床意義</w:t>
            </w:r>
            <w:r w:rsidRPr="00E50DB1">
              <w:rPr>
                <w:rFonts w:eastAsia="標楷體"/>
                <w:iCs/>
                <w:kern w:val="0"/>
                <w:szCs w:val="28"/>
              </w:rPr>
              <w:t>報告</w:t>
            </w:r>
            <w:r w:rsidRPr="00E50DB1">
              <w:rPr>
                <w:rFonts w:eastAsia="標楷體"/>
                <w:iCs/>
                <w:kern w:val="0"/>
              </w:rPr>
              <w:t>之</w:t>
            </w:r>
            <w:r w:rsidRPr="00E50DB1">
              <w:rPr>
                <w:rFonts w:eastAsia="標楷體"/>
              </w:rPr>
              <w:t>重要警示結果，</w:t>
            </w:r>
            <w:r w:rsidRPr="00E50DB1">
              <w:rPr>
                <w:rFonts w:eastAsia="標楷體"/>
                <w:iCs/>
                <w:kern w:val="0"/>
              </w:rPr>
              <w:t>及</w:t>
            </w:r>
            <w:proofErr w:type="gramStart"/>
            <w:r w:rsidRPr="00E50DB1">
              <w:rPr>
                <w:rFonts w:eastAsia="標楷體"/>
              </w:rPr>
              <w:t>提供原轉診</w:t>
            </w:r>
            <w:proofErr w:type="gramEnd"/>
            <w:r w:rsidRPr="00E50DB1">
              <w:rPr>
                <w:rFonts w:eastAsia="標楷體"/>
              </w:rPr>
              <w:t>醫師</w:t>
            </w:r>
            <w:r w:rsidRPr="00E50DB1">
              <w:rPr>
                <w:rFonts w:eastAsia="標楷體"/>
                <w:iCs/>
                <w:kern w:val="0"/>
              </w:rPr>
              <w:t>有關</w:t>
            </w:r>
            <w:r w:rsidRPr="00E50DB1">
              <w:rPr>
                <w:rFonts w:eastAsia="標楷體"/>
              </w:rPr>
              <w:t>病人病況回覆記錄。</w:t>
            </w:r>
          </w:p>
          <w:p w14:paraId="6156E5A7" w14:textId="0538C301" w:rsidR="00884C11" w:rsidRPr="00E50DB1" w:rsidRDefault="00884C11" w:rsidP="0005634B">
            <w:pPr>
              <w:ind w:left="552" w:hangingChars="230" w:hanging="552"/>
              <w:rPr>
                <w:rFonts w:eastAsia="標楷體"/>
              </w:rPr>
            </w:pPr>
            <w:r w:rsidRPr="00E50DB1">
              <w:rPr>
                <w:rFonts w:eastAsia="標楷體"/>
                <w:kern w:val="0"/>
              </w:rPr>
              <w:t>2.2.2</w:t>
            </w:r>
            <w:r w:rsidRPr="00E50DB1">
              <w:rPr>
                <w:rFonts w:eastAsia="標楷體"/>
                <w:kern w:val="0"/>
              </w:rPr>
              <w:t>應有與院外合作機構</w:t>
            </w:r>
            <w:r w:rsidRPr="00E50DB1">
              <w:rPr>
                <w:rFonts w:eastAsia="標楷體"/>
                <w:iCs/>
                <w:kern w:val="0"/>
              </w:rPr>
              <w:t>間</w:t>
            </w:r>
            <w:r w:rsidRPr="00E50DB1">
              <w:rPr>
                <w:rFonts w:eastAsia="標楷體"/>
                <w:kern w:val="0"/>
              </w:rPr>
              <w:t>溝通</w:t>
            </w:r>
            <w:r w:rsidRPr="00E50DB1">
              <w:rPr>
                <w:rFonts w:eastAsia="標楷體"/>
                <w:iCs/>
                <w:kern w:val="0"/>
              </w:rPr>
              <w:t>改善</w:t>
            </w:r>
            <w:r w:rsidRPr="00E50DB1">
              <w:rPr>
                <w:rFonts w:eastAsia="標楷體"/>
                <w:kern w:val="0"/>
              </w:rPr>
              <w:t>的機制。</w:t>
            </w:r>
          </w:p>
        </w:tc>
        <w:tc>
          <w:tcPr>
            <w:tcW w:w="6143" w:type="dxa"/>
            <w:tcBorders>
              <w:top w:val="nil"/>
              <w:bottom w:val="nil"/>
            </w:tcBorders>
            <w:shd w:val="clear" w:color="auto" w:fill="E7E6E6" w:themeFill="background2"/>
          </w:tcPr>
          <w:p w14:paraId="7C85D82D" w14:textId="77777777" w:rsidR="00884C11" w:rsidRPr="00E50DB1" w:rsidRDefault="00884C11" w:rsidP="0005634B">
            <w:pPr>
              <w:ind w:left="552" w:hangingChars="230" w:hanging="552"/>
              <w:rPr>
                <w:rFonts w:eastAsia="標楷體"/>
              </w:rPr>
            </w:pPr>
            <w:r w:rsidRPr="00E50DB1">
              <w:rPr>
                <w:rFonts w:eastAsia="標楷體"/>
              </w:rPr>
              <w:t>2.2.1</w:t>
            </w:r>
            <w:r w:rsidRPr="00E50DB1">
              <w:rPr>
                <w:rFonts w:eastAsia="標楷體"/>
              </w:rPr>
              <w:t>訂有院所間雙向轉診作業標準，包括病人持續照護</w:t>
            </w:r>
            <w:r w:rsidRPr="00E50DB1">
              <w:rPr>
                <w:rFonts w:eastAsia="標楷體"/>
                <w:iCs/>
                <w:kern w:val="0"/>
              </w:rPr>
              <w:t>的</w:t>
            </w:r>
            <w:r w:rsidRPr="00E50DB1">
              <w:rPr>
                <w:rFonts w:eastAsia="標楷體"/>
              </w:rPr>
              <w:t>需求、具有臨床意義</w:t>
            </w:r>
            <w:r w:rsidRPr="00E50DB1">
              <w:rPr>
                <w:rFonts w:eastAsia="標楷體"/>
                <w:iCs/>
                <w:kern w:val="0"/>
                <w:szCs w:val="28"/>
              </w:rPr>
              <w:t>報告</w:t>
            </w:r>
            <w:r w:rsidRPr="00E50DB1">
              <w:rPr>
                <w:rFonts w:eastAsia="標楷體"/>
                <w:iCs/>
                <w:kern w:val="0"/>
              </w:rPr>
              <w:t>之</w:t>
            </w:r>
            <w:r w:rsidRPr="00E50DB1">
              <w:rPr>
                <w:rFonts w:eastAsia="標楷體"/>
              </w:rPr>
              <w:t>重要警示結果，</w:t>
            </w:r>
            <w:r w:rsidRPr="00E50DB1">
              <w:rPr>
                <w:rFonts w:eastAsia="標楷體"/>
                <w:iCs/>
                <w:kern w:val="0"/>
              </w:rPr>
              <w:t>及</w:t>
            </w:r>
            <w:proofErr w:type="gramStart"/>
            <w:r w:rsidRPr="00E50DB1">
              <w:rPr>
                <w:rFonts w:eastAsia="標楷體"/>
              </w:rPr>
              <w:t>提供原轉診</w:t>
            </w:r>
            <w:proofErr w:type="gramEnd"/>
            <w:r w:rsidRPr="00E50DB1">
              <w:rPr>
                <w:rFonts w:eastAsia="標楷體"/>
              </w:rPr>
              <w:t>醫師</w:t>
            </w:r>
            <w:r w:rsidRPr="00E50DB1">
              <w:rPr>
                <w:rFonts w:eastAsia="標楷體"/>
                <w:iCs/>
                <w:kern w:val="0"/>
              </w:rPr>
              <w:t>有關</w:t>
            </w:r>
            <w:r w:rsidRPr="00E50DB1">
              <w:rPr>
                <w:rFonts w:eastAsia="標楷體"/>
              </w:rPr>
              <w:t>病人病況回覆記錄。</w:t>
            </w:r>
          </w:p>
          <w:p w14:paraId="557D46C7" w14:textId="35C322D8" w:rsidR="00884C11" w:rsidRPr="00E50DB1" w:rsidRDefault="00884C11" w:rsidP="0005634B">
            <w:pPr>
              <w:ind w:left="552" w:hangingChars="230" w:hanging="552"/>
              <w:rPr>
                <w:rFonts w:eastAsia="標楷體"/>
              </w:rPr>
            </w:pPr>
            <w:r w:rsidRPr="00E50DB1">
              <w:rPr>
                <w:rFonts w:eastAsia="標楷體"/>
                <w:kern w:val="0"/>
              </w:rPr>
              <w:t>2.2.2</w:t>
            </w:r>
            <w:r w:rsidRPr="00E50DB1">
              <w:rPr>
                <w:rFonts w:eastAsia="標楷體"/>
                <w:kern w:val="0"/>
              </w:rPr>
              <w:t>應有與院外合作機構</w:t>
            </w:r>
            <w:r w:rsidRPr="00E50DB1">
              <w:rPr>
                <w:rFonts w:eastAsia="標楷體"/>
                <w:iCs/>
                <w:kern w:val="0"/>
              </w:rPr>
              <w:t>間</w:t>
            </w:r>
            <w:r w:rsidRPr="00E50DB1">
              <w:rPr>
                <w:rFonts w:eastAsia="標楷體"/>
                <w:kern w:val="0"/>
              </w:rPr>
              <w:t>溝通</w:t>
            </w:r>
            <w:r w:rsidRPr="00E50DB1">
              <w:rPr>
                <w:rFonts w:eastAsia="標楷體"/>
                <w:iCs/>
                <w:kern w:val="0"/>
              </w:rPr>
              <w:t>改善</w:t>
            </w:r>
            <w:r w:rsidRPr="00E50DB1">
              <w:rPr>
                <w:rFonts w:eastAsia="標楷體"/>
                <w:kern w:val="0"/>
              </w:rPr>
              <w:t>的機制。</w:t>
            </w:r>
          </w:p>
        </w:tc>
      </w:tr>
      <w:tr w:rsidR="00884C11" w:rsidRPr="00E50DB1" w14:paraId="19F39D27" w14:textId="6C90000C" w:rsidTr="00A530B1">
        <w:tc>
          <w:tcPr>
            <w:tcW w:w="1148" w:type="dxa"/>
            <w:vMerge/>
            <w:tcBorders>
              <w:top w:val="single" w:sz="4" w:space="0" w:color="auto"/>
            </w:tcBorders>
          </w:tcPr>
          <w:p w14:paraId="73077E3F" w14:textId="77777777" w:rsidR="00884C11" w:rsidRPr="00E50DB1" w:rsidRDefault="00884C11" w:rsidP="0005634B">
            <w:pPr>
              <w:widowControl/>
              <w:numPr>
                <w:ilvl w:val="0"/>
                <w:numId w:val="1"/>
              </w:numPr>
              <w:ind w:left="192" w:hangingChars="80" w:hanging="192"/>
              <w:jc w:val="both"/>
              <w:rPr>
                <w:rFonts w:eastAsia="標楷體"/>
                <w:bCs/>
              </w:rPr>
            </w:pPr>
          </w:p>
        </w:tc>
        <w:tc>
          <w:tcPr>
            <w:tcW w:w="1729" w:type="dxa"/>
            <w:tcBorders>
              <w:top w:val="nil"/>
              <w:bottom w:val="nil"/>
            </w:tcBorders>
          </w:tcPr>
          <w:p w14:paraId="01833C57" w14:textId="4323B2C7" w:rsidR="00884C11" w:rsidRPr="00E50DB1" w:rsidRDefault="00884C11" w:rsidP="0005634B">
            <w:pPr>
              <w:pStyle w:val="a3"/>
              <w:numPr>
                <w:ilvl w:val="0"/>
                <w:numId w:val="28"/>
              </w:numPr>
              <w:ind w:leftChars="0" w:left="363" w:hanging="363"/>
              <w:rPr>
                <w:rFonts w:eastAsia="標楷體"/>
                <w:iCs/>
                <w:kern w:val="0"/>
                <w:szCs w:val="24"/>
              </w:rPr>
            </w:pPr>
            <w:r w:rsidRPr="00E50DB1">
              <w:rPr>
                <w:rFonts w:eastAsia="標楷體"/>
                <w:iCs/>
                <w:kern w:val="0"/>
              </w:rPr>
              <w:t>醫院應訂定檢查、檢驗危急值報告，及具有臨床意義之病理、放射報告等重要警示結果及時通知機制，並有評估及檢討。</w:t>
            </w:r>
          </w:p>
        </w:tc>
        <w:tc>
          <w:tcPr>
            <w:tcW w:w="6143" w:type="dxa"/>
            <w:tcBorders>
              <w:top w:val="nil"/>
              <w:bottom w:val="nil"/>
            </w:tcBorders>
          </w:tcPr>
          <w:p w14:paraId="50827C0B" w14:textId="56EBB90F" w:rsidR="00884C11" w:rsidRDefault="00884C11" w:rsidP="0005634B">
            <w:pPr>
              <w:ind w:left="552" w:hangingChars="230" w:hanging="552"/>
              <w:rPr>
                <w:rFonts w:eastAsia="標楷體"/>
              </w:rPr>
            </w:pPr>
            <w:r w:rsidRPr="00E50DB1">
              <w:rPr>
                <w:rFonts w:eastAsia="標楷體"/>
              </w:rPr>
              <w:t>2.3.1</w:t>
            </w:r>
            <w:r w:rsidRPr="00E50DB1">
              <w:rPr>
                <w:rFonts w:eastAsia="標楷體"/>
              </w:rPr>
              <w:t>依照醫療照護需求訂定危急值或重要結果報告之通報準則，制定通報流程、時效及處理要求，並定期監測各項通報要求執行成效，尤其針對緊急與重症個案，應訂有合理危急值通報時間</w:t>
            </w:r>
            <w:r w:rsidR="00582327" w:rsidRPr="00582327">
              <w:rPr>
                <w:rFonts w:eastAsia="標楷體"/>
                <w:strike/>
                <w:color w:val="FF0000"/>
              </w:rPr>
              <w:t>，並積極落實</w:t>
            </w:r>
            <w:r w:rsidRPr="00E50DB1">
              <w:rPr>
                <w:rFonts w:eastAsia="標楷體"/>
              </w:rPr>
              <w:t>。</w:t>
            </w:r>
          </w:p>
          <w:p w14:paraId="38DD82D8" w14:textId="451A453A" w:rsidR="00884C11" w:rsidRPr="00E50DB1" w:rsidRDefault="00884C11" w:rsidP="0005634B">
            <w:pPr>
              <w:ind w:left="559" w:hangingChars="233" w:hanging="559"/>
              <w:rPr>
                <w:rFonts w:eastAsia="標楷體"/>
              </w:rPr>
            </w:pPr>
            <w:r w:rsidRPr="00E50DB1">
              <w:rPr>
                <w:rFonts w:eastAsia="標楷體"/>
              </w:rPr>
              <w:t>2.3.2</w:t>
            </w:r>
            <w:r w:rsidRPr="00E50DB1">
              <w:rPr>
                <w:rFonts w:eastAsia="標楷體"/>
              </w:rPr>
              <w:t>整合檢查、檢驗、放射及病理等不同資料庫，以有效串連病人相關生理數值，能夠獲得即時警示的效</w:t>
            </w:r>
            <w:r w:rsidRPr="00A33648">
              <w:rPr>
                <w:rFonts w:eastAsia="標楷體" w:hint="eastAsia"/>
                <w:color w:val="FF0000"/>
                <w:u w:val="single"/>
              </w:rPr>
              <w:t>果</w:t>
            </w:r>
            <w:r w:rsidR="00582327" w:rsidRPr="00582327">
              <w:rPr>
                <w:rFonts w:eastAsia="標楷體"/>
                <w:strike/>
                <w:color w:val="FF0000"/>
              </w:rPr>
              <w:t>應</w:t>
            </w:r>
            <w:r w:rsidRPr="00E50DB1">
              <w:rPr>
                <w:rFonts w:eastAsia="標楷體"/>
              </w:rPr>
              <w:t>。</w:t>
            </w:r>
          </w:p>
          <w:p w14:paraId="22AE760D" w14:textId="10345FE9" w:rsidR="00884C11" w:rsidRPr="00E50DB1" w:rsidRDefault="00884C11" w:rsidP="0005634B">
            <w:pPr>
              <w:ind w:left="552" w:hangingChars="230" w:hanging="552"/>
              <w:rPr>
                <w:rFonts w:eastAsia="標楷體"/>
              </w:rPr>
            </w:pPr>
            <w:r w:rsidRPr="00E50DB1">
              <w:rPr>
                <w:rFonts w:eastAsia="標楷體"/>
              </w:rPr>
              <w:t>2.3</w:t>
            </w:r>
            <w:r w:rsidRPr="00E50DB1">
              <w:rPr>
                <w:rFonts w:eastAsia="標楷體"/>
                <w:iCs/>
                <w:kern w:val="0"/>
              </w:rPr>
              <w:t>.3</w:t>
            </w:r>
            <w:r w:rsidRPr="00E50DB1">
              <w:rPr>
                <w:rFonts w:eastAsia="標楷體"/>
                <w:iCs/>
                <w:kern w:val="0"/>
              </w:rPr>
              <w:t>定期檢討</w:t>
            </w:r>
            <w:r w:rsidRPr="00E50DB1">
              <w:rPr>
                <w:rFonts w:eastAsia="標楷體"/>
              </w:rPr>
              <w:t>檢查、檢驗危急值報告，或具有臨床意義的病理報告等重要警示結果</w:t>
            </w:r>
            <w:r w:rsidRPr="00E50DB1">
              <w:rPr>
                <w:rFonts w:eastAsia="標楷體"/>
                <w:iCs/>
                <w:kern w:val="0"/>
              </w:rPr>
              <w:t>通報機制</w:t>
            </w:r>
            <w:r w:rsidRPr="00E50DB1">
              <w:rPr>
                <w:rFonts w:eastAsia="標楷體"/>
              </w:rPr>
              <w:t>的時效性，</w:t>
            </w:r>
            <w:r w:rsidR="00582327" w:rsidRPr="00582327">
              <w:rPr>
                <w:rFonts w:eastAsia="標楷體"/>
                <w:strike/>
                <w:color w:val="FF0000"/>
              </w:rPr>
              <w:t>及</w:t>
            </w:r>
            <w:r w:rsidRPr="00A33648">
              <w:rPr>
                <w:rFonts w:eastAsia="標楷體" w:hint="eastAsia"/>
                <w:color w:val="FF0000"/>
                <w:u w:val="single"/>
              </w:rPr>
              <w:t>並針對</w:t>
            </w:r>
            <w:r w:rsidRPr="00E50DB1">
              <w:rPr>
                <w:rFonts w:eastAsia="標楷體"/>
              </w:rPr>
              <w:t>無法達成的影響因素</w:t>
            </w:r>
            <w:r w:rsidRPr="00A33648">
              <w:rPr>
                <w:rFonts w:eastAsia="標楷體" w:hint="eastAsia"/>
                <w:color w:val="FF0000"/>
                <w:u w:val="single"/>
              </w:rPr>
              <w:t>，尋求改善</w:t>
            </w:r>
            <w:r w:rsidRPr="00E50DB1">
              <w:rPr>
                <w:rFonts w:eastAsia="標楷體"/>
                <w:iCs/>
                <w:kern w:val="0"/>
              </w:rPr>
              <w:t>。</w:t>
            </w:r>
          </w:p>
        </w:tc>
        <w:tc>
          <w:tcPr>
            <w:tcW w:w="6143" w:type="dxa"/>
            <w:tcBorders>
              <w:top w:val="nil"/>
              <w:bottom w:val="nil"/>
            </w:tcBorders>
            <w:shd w:val="clear" w:color="auto" w:fill="E7E6E6" w:themeFill="background2"/>
          </w:tcPr>
          <w:p w14:paraId="1A1C92E9" w14:textId="77777777" w:rsidR="00884C11" w:rsidRPr="00E50DB1" w:rsidRDefault="00884C11" w:rsidP="0005634B">
            <w:pPr>
              <w:ind w:left="552" w:hangingChars="230" w:hanging="552"/>
              <w:rPr>
                <w:rFonts w:eastAsia="標楷體"/>
              </w:rPr>
            </w:pPr>
            <w:r w:rsidRPr="00E50DB1">
              <w:rPr>
                <w:rFonts w:eastAsia="標楷體"/>
              </w:rPr>
              <w:t>2.3.1</w:t>
            </w:r>
            <w:r w:rsidRPr="00E50DB1">
              <w:rPr>
                <w:rFonts w:eastAsia="標楷體"/>
              </w:rPr>
              <w:t>依照醫療照護需求訂定危急值或重要結果報告之通報準則，制定通報流程、時效及處理要求，並定期監測各項通報要求執行成效，尤其針對緊急與重症個案，應訂有合理危急值通報時間，並積極落實。</w:t>
            </w:r>
          </w:p>
          <w:p w14:paraId="553CB156" w14:textId="77777777" w:rsidR="00884C11" w:rsidRPr="00E50DB1" w:rsidRDefault="00884C11" w:rsidP="0005634B">
            <w:pPr>
              <w:ind w:left="559" w:hangingChars="233" w:hanging="559"/>
              <w:rPr>
                <w:rFonts w:eastAsia="標楷體"/>
              </w:rPr>
            </w:pPr>
            <w:r w:rsidRPr="00E50DB1">
              <w:rPr>
                <w:rFonts w:eastAsia="標楷體"/>
              </w:rPr>
              <w:t>2.3.2</w:t>
            </w:r>
            <w:r w:rsidRPr="00E50DB1">
              <w:rPr>
                <w:rFonts w:eastAsia="標楷體"/>
              </w:rPr>
              <w:t>整合檢查、檢驗、放射及病理等不同資料庫，以有效串連病人相關生理數值，能夠獲得即時警示的效應。</w:t>
            </w:r>
          </w:p>
          <w:p w14:paraId="25F072D8" w14:textId="146C0F08" w:rsidR="00884C11" w:rsidRPr="00E50DB1" w:rsidRDefault="00884C11" w:rsidP="0005634B">
            <w:pPr>
              <w:ind w:left="552" w:hangingChars="230" w:hanging="552"/>
              <w:rPr>
                <w:rFonts w:eastAsia="標楷體"/>
              </w:rPr>
            </w:pPr>
            <w:r w:rsidRPr="00E50DB1">
              <w:rPr>
                <w:rFonts w:eastAsia="標楷體"/>
              </w:rPr>
              <w:t>2.3</w:t>
            </w:r>
            <w:r w:rsidRPr="00E50DB1">
              <w:rPr>
                <w:rFonts w:eastAsia="標楷體"/>
                <w:iCs/>
                <w:kern w:val="0"/>
              </w:rPr>
              <w:t>.3</w:t>
            </w:r>
            <w:r w:rsidRPr="00E50DB1">
              <w:rPr>
                <w:rFonts w:eastAsia="標楷體"/>
                <w:iCs/>
                <w:kern w:val="0"/>
              </w:rPr>
              <w:t>定期檢討</w:t>
            </w:r>
            <w:r w:rsidRPr="00E50DB1">
              <w:rPr>
                <w:rFonts w:eastAsia="標楷體"/>
              </w:rPr>
              <w:t>檢查、檢驗危急值報告，或具有臨床意義的病理報告等重要警示結果</w:t>
            </w:r>
            <w:r w:rsidRPr="00E50DB1">
              <w:rPr>
                <w:rFonts w:eastAsia="標楷體"/>
                <w:iCs/>
                <w:kern w:val="0"/>
              </w:rPr>
              <w:t>通報機制</w:t>
            </w:r>
            <w:r w:rsidRPr="00E50DB1">
              <w:rPr>
                <w:rFonts w:eastAsia="標楷體"/>
              </w:rPr>
              <w:t>的時效性，及無法達成的影響因素</w:t>
            </w:r>
            <w:r w:rsidRPr="00E50DB1">
              <w:rPr>
                <w:rFonts w:eastAsia="標楷體"/>
                <w:iCs/>
                <w:kern w:val="0"/>
              </w:rPr>
              <w:t>。</w:t>
            </w:r>
          </w:p>
        </w:tc>
      </w:tr>
      <w:tr w:rsidR="00884C11" w:rsidRPr="00E50DB1" w14:paraId="350F20CD" w14:textId="2CEC184E" w:rsidTr="00A530B1">
        <w:tc>
          <w:tcPr>
            <w:tcW w:w="1148" w:type="dxa"/>
            <w:vMerge/>
            <w:tcBorders>
              <w:bottom w:val="single" w:sz="4" w:space="0" w:color="auto"/>
            </w:tcBorders>
          </w:tcPr>
          <w:p w14:paraId="3F43A746" w14:textId="77777777" w:rsidR="00884C11" w:rsidRPr="00E50DB1" w:rsidRDefault="00884C11" w:rsidP="0005634B">
            <w:pPr>
              <w:widowControl/>
              <w:jc w:val="both"/>
              <w:rPr>
                <w:rFonts w:eastAsia="標楷體"/>
                <w:bCs/>
              </w:rPr>
            </w:pPr>
          </w:p>
        </w:tc>
        <w:tc>
          <w:tcPr>
            <w:tcW w:w="1729" w:type="dxa"/>
            <w:tcBorders>
              <w:top w:val="nil"/>
              <w:bottom w:val="single" w:sz="4" w:space="0" w:color="auto"/>
            </w:tcBorders>
          </w:tcPr>
          <w:p w14:paraId="217505DE" w14:textId="1A3F138A" w:rsidR="00884C11" w:rsidRPr="00E50DB1" w:rsidRDefault="00884C11" w:rsidP="0005634B">
            <w:pPr>
              <w:pStyle w:val="a3"/>
              <w:numPr>
                <w:ilvl w:val="0"/>
                <w:numId w:val="28"/>
              </w:numPr>
              <w:ind w:leftChars="0" w:left="363" w:hanging="363"/>
              <w:rPr>
                <w:rFonts w:eastAsia="標楷體"/>
              </w:rPr>
            </w:pPr>
            <w:r w:rsidRPr="00E50DB1">
              <w:rPr>
                <w:rFonts w:eastAsia="標楷體"/>
              </w:rPr>
              <w:t>跨機構間對於檢查、檢驗危急值報告，及具有臨床意義之病理、</w:t>
            </w:r>
            <w:r w:rsidRPr="00E50DB1">
              <w:rPr>
                <w:rFonts w:eastAsia="標楷體"/>
                <w:iCs/>
                <w:kern w:val="0"/>
                <w:szCs w:val="28"/>
              </w:rPr>
              <w:t>放射報告</w:t>
            </w:r>
            <w:r w:rsidRPr="00E50DB1">
              <w:rPr>
                <w:rFonts w:eastAsia="標楷體"/>
              </w:rPr>
              <w:t>等重要警示結果應有機制，確保能夠正確、及時通知主要醫療</w:t>
            </w:r>
            <w:r w:rsidRPr="00E50DB1">
              <w:rPr>
                <w:rFonts w:eastAsia="標楷體"/>
              </w:rPr>
              <w:lastRenderedPageBreak/>
              <w:t>照護人員。</w:t>
            </w:r>
          </w:p>
        </w:tc>
        <w:tc>
          <w:tcPr>
            <w:tcW w:w="6143" w:type="dxa"/>
            <w:tcBorders>
              <w:top w:val="nil"/>
              <w:bottom w:val="single" w:sz="4" w:space="0" w:color="auto"/>
            </w:tcBorders>
          </w:tcPr>
          <w:p w14:paraId="21B36127" w14:textId="77777777" w:rsidR="00884C11" w:rsidRPr="00E50DB1" w:rsidRDefault="00884C11" w:rsidP="0005634B">
            <w:pPr>
              <w:ind w:left="559" w:hangingChars="233" w:hanging="559"/>
              <w:rPr>
                <w:rFonts w:eastAsia="標楷體"/>
              </w:rPr>
            </w:pPr>
            <w:r w:rsidRPr="00E50DB1">
              <w:rPr>
                <w:rFonts w:eastAsia="標楷體"/>
              </w:rPr>
              <w:lastRenderedPageBreak/>
              <w:t>2.4.1</w:t>
            </w:r>
            <w:r w:rsidRPr="00E50DB1">
              <w:rPr>
                <w:rFonts w:eastAsia="標楷體"/>
              </w:rPr>
              <w:t>可運用各項資訊與通訊科技，提升</w:t>
            </w:r>
            <w:r w:rsidRPr="00E50DB1">
              <w:rPr>
                <w:rFonts w:eastAsia="標楷體"/>
                <w:iCs/>
              </w:rPr>
              <w:t>危急值及其他重要臨床報告結果，</w:t>
            </w:r>
            <w:r w:rsidRPr="00E50DB1">
              <w:rPr>
                <w:rFonts w:eastAsia="標楷體"/>
              </w:rPr>
              <w:t>及時通報給主要醫療照護人員，並訂有確保訊息接收正確性，與強化訊息溝通傳遞有效性的執行方式。</w:t>
            </w:r>
          </w:p>
          <w:p w14:paraId="216EDC88" w14:textId="0871158D" w:rsidR="00884C11" w:rsidRPr="00E50DB1" w:rsidRDefault="00884C11" w:rsidP="0005634B">
            <w:pPr>
              <w:ind w:left="552" w:hangingChars="230" w:hanging="552"/>
              <w:rPr>
                <w:rFonts w:eastAsia="標楷體"/>
              </w:rPr>
            </w:pPr>
            <w:r w:rsidRPr="00E50DB1">
              <w:rPr>
                <w:rFonts w:eastAsia="標楷體"/>
              </w:rPr>
              <w:t>2.4.2</w:t>
            </w:r>
            <w:r w:rsidRPr="00E50DB1">
              <w:rPr>
                <w:rFonts w:eastAsia="標楷體"/>
              </w:rPr>
              <w:t>對於緊急或</w:t>
            </w:r>
            <w:proofErr w:type="gramStart"/>
            <w:r w:rsidR="00582327" w:rsidRPr="00582327">
              <w:rPr>
                <w:rFonts w:eastAsia="標楷體"/>
                <w:strike/>
                <w:color w:val="FF0000"/>
              </w:rPr>
              <w:t>嚴</w:t>
            </w:r>
            <w:r w:rsidRPr="00E50DB1">
              <w:rPr>
                <w:rFonts w:eastAsia="標楷體"/>
              </w:rPr>
              <w:t>重</w:t>
            </w:r>
            <w:r w:rsidRPr="00A33648">
              <w:rPr>
                <w:rFonts w:eastAsia="標楷體" w:hint="eastAsia"/>
                <w:color w:val="FF0000"/>
                <w:u w:val="single"/>
              </w:rPr>
              <w:t>要</w:t>
            </w:r>
            <w:r w:rsidRPr="00E50DB1">
              <w:rPr>
                <w:rFonts w:eastAsia="標楷體"/>
              </w:rPr>
              <w:t>而必須</w:t>
            </w:r>
            <w:proofErr w:type="gramEnd"/>
            <w:r w:rsidRPr="00E50DB1">
              <w:rPr>
                <w:rFonts w:eastAsia="標楷體"/>
              </w:rPr>
              <w:t>立即</w:t>
            </w:r>
            <w:r w:rsidR="00582327" w:rsidRPr="00582327">
              <w:rPr>
                <w:rFonts w:eastAsia="標楷體"/>
                <w:strike/>
                <w:color w:val="FF0000"/>
              </w:rPr>
              <w:t>針對病人</w:t>
            </w:r>
            <w:r w:rsidRPr="00E50DB1">
              <w:rPr>
                <w:rFonts w:eastAsia="標楷體"/>
              </w:rPr>
              <w:t>進行醫療處置</w:t>
            </w:r>
            <w:r w:rsidR="00582327" w:rsidRPr="00582327">
              <w:rPr>
                <w:rFonts w:eastAsia="標楷體"/>
                <w:strike/>
                <w:color w:val="FF0000"/>
              </w:rPr>
              <w:t>個案</w:t>
            </w:r>
            <w:r w:rsidRPr="00A33648">
              <w:rPr>
                <w:rFonts w:eastAsia="標楷體" w:hint="eastAsia"/>
                <w:color w:val="FF0000"/>
                <w:u w:val="single"/>
              </w:rPr>
              <w:t>病人</w:t>
            </w:r>
            <w:r w:rsidRPr="00E50DB1">
              <w:rPr>
                <w:rFonts w:eastAsia="標楷體"/>
              </w:rPr>
              <w:t>之危急值通報，醫院應訂有確認完成訊息傳遞之監控，及審查後續相關處置狀況之追蹤檢討等機制。</w:t>
            </w:r>
          </w:p>
        </w:tc>
        <w:tc>
          <w:tcPr>
            <w:tcW w:w="6143" w:type="dxa"/>
            <w:tcBorders>
              <w:top w:val="nil"/>
              <w:bottom w:val="single" w:sz="4" w:space="0" w:color="auto"/>
            </w:tcBorders>
            <w:shd w:val="clear" w:color="auto" w:fill="E7E6E6" w:themeFill="background2"/>
          </w:tcPr>
          <w:p w14:paraId="108950C5" w14:textId="77777777" w:rsidR="00884C11" w:rsidRPr="00E50DB1" w:rsidRDefault="00884C11" w:rsidP="0005634B">
            <w:pPr>
              <w:ind w:left="559" w:hangingChars="233" w:hanging="559"/>
              <w:rPr>
                <w:rFonts w:eastAsia="標楷體"/>
              </w:rPr>
            </w:pPr>
            <w:r w:rsidRPr="00E50DB1">
              <w:rPr>
                <w:rFonts w:eastAsia="標楷體"/>
              </w:rPr>
              <w:t>2.4.1</w:t>
            </w:r>
            <w:r w:rsidRPr="00E50DB1">
              <w:rPr>
                <w:rFonts w:eastAsia="標楷體"/>
              </w:rPr>
              <w:t>可運用各項資訊與通訊科技，提升</w:t>
            </w:r>
            <w:r w:rsidRPr="00E50DB1">
              <w:rPr>
                <w:rFonts w:eastAsia="標楷體"/>
                <w:iCs/>
              </w:rPr>
              <w:t>危急值及其他重要臨床報告結果，</w:t>
            </w:r>
            <w:r w:rsidRPr="00E50DB1">
              <w:rPr>
                <w:rFonts w:eastAsia="標楷體"/>
              </w:rPr>
              <w:t>及時通報給主要醫療照護人員，並訂有確保訊息接收正確性，與強化訊息溝通傳遞有效性的執行方式。</w:t>
            </w:r>
          </w:p>
          <w:p w14:paraId="091D8CAA" w14:textId="7EEC4524" w:rsidR="00884C11" w:rsidRPr="00E50DB1" w:rsidRDefault="00884C11" w:rsidP="0005634B">
            <w:pPr>
              <w:ind w:left="559" w:hangingChars="233" w:hanging="559"/>
              <w:rPr>
                <w:rFonts w:eastAsia="標楷體"/>
              </w:rPr>
            </w:pPr>
            <w:r w:rsidRPr="00E50DB1">
              <w:rPr>
                <w:rFonts w:eastAsia="標楷體"/>
              </w:rPr>
              <w:t>2.4.2</w:t>
            </w:r>
            <w:r w:rsidRPr="00E50DB1">
              <w:rPr>
                <w:rFonts w:eastAsia="標楷體"/>
              </w:rPr>
              <w:t>對於緊急或嚴重而必須立即針對病人進行醫療處置個案之危急值通報，醫院應訂有確認完成訊息傳遞之監控，及審查後續相關處置狀況之追蹤檢討等機制。</w:t>
            </w:r>
          </w:p>
        </w:tc>
      </w:tr>
      <w:tr w:rsidR="00884C11" w:rsidRPr="00E50DB1" w14:paraId="04857997" w14:textId="108B214D" w:rsidTr="00A530B1">
        <w:tc>
          <w:tcPr>
            <w:tcW w:w="1148" w:type="dxa"/>
            <w:vMerge w:val="restart"/>
            <w:tcBorders>
              <w:top w:val="single" w:sz="4" w:space="0" w:color="auto"/>
            </w:tcBorders>
          </w:tcPr>
          <w:p w14:paraId="2EEB3BCE" w14:textId="12610C15" w:rsidR="00884C11" w:rsidRPr="00E50DB1" w:rsidRDefault="00884C11" w:rsidP="0005634B">
            <w:pPr>
              <w:widowControl/>
              <w:numPr>
                <w:ilvl w:val="0"/>
                <w:numId w:val="1"/>
              </w:numPr>
              <w:ind w:left="192" w:hangingChars="80" w:hanging="192"/>
              <w:jc w:val="both"/>
              <w:rPr>
                <w:rFonts w:eastAsia="標楷體"/>
                <w:bCs/>
              </w:rPr>
            </w:pPr>
            <w:r w:rsidRPr="00E50DB1">
              <w:rPr>
                <w:rFonts w:eastAsia="標楷體"/>
                <w:bCs/>
              </w:rPr>
              <w:t>加強於</w:t>
            </w:r>
            <w:r w:rsidRPr="00E50DB1">
              <w:rPr>
                <w:rFonts w:eastAsia="標楷體"/>
                <w:bCs/>
                <w:iCs/>
              </w:rPr>
              <w:t>困難</w:t>
            </w:r>
            <w:r w:rsidRPr="00E50DB1">
              <w:rPr>
                <w:rFonts w:eastAsia="標楷體"/>
                <w:bCs/>
              </w:rPr>
              <w:t>溝通情境之病人辨識及交班正確性。</w:t>
            </w:r>
          </w:p>
        </w:tc>
        <w:tc>
          <w:tcPr>
            <w:tcW w:w="1729" w:type="dxa"/>
            <w:tcBorders>
              <w:top w:val="single" w:sz="4" w:space="0" w:color="auto"/>
              <w:bottom w:val="nil"/>
            </w:tcBorders>
          </w:tcPr>
          <w:p w14:paraId="11620FC7" w14:textId="5553D23F" w:rsidR="00884C11" w:rsidRPr="00E50DB1" w:rsidRDefault="00884C11" w:rsidP="0005634B">
            <w:pPr>
              <w:pStyle w:val="a3"/>
              <w:numPr>
                <w:ilvl w:val="0"/>
                <w:numId w:val="29"/>
              </w:numPr>
              <w:ind w:leftChars="0" w:left="363" w:hanging="363"/>
              <w:rPr>
                <w:rFonts w:eastAsia="標楷體"/>
              </w:rPr>
            </w:pPr>
            <w:r w:rsidRPr="00E50DB1">
              <w:rPr>
                <w:rFonts w:eastAsia="標楷體"/>
              </w:rPr>
              <w:t>醫院應訂定「困難溝通病人」之範圍。</w:t>
            </w:r>
          </w:p>
        </w:tc>
        <w:tc>
          <w:tcPr>
            <w:tcW w:w="6143" w:type="dxa"/>
            <w:tcBorders>
              <w:top w:val="single" w:sz="4" w:space="0" w:color="auto"/>
              <w:bottom w:val="nil"/>
            </w:tcBorders>
          </w:tcPr>
          <w:p w14:paraId="7A03F2C5" w14:textId="78B72E6B" w:rsidR="00884C11" w:rsidRPr="00E50DB1" w:rsidRDefault="00884C11" w:rsidP="0005634B">
            <w:pPr>
              <w:ind w:left="552" w:hangingChars="230" w:hanging="552"/>
              <w:rPr>
                <w:rFonts w:eastAsia="標楷體"/>
              </w:rPr>
            </w:pPr>
            <w:r w:rsidRPr="00E50DB1">
              <w:rPr>
                <w:rFonts w:eastAsia="標楷體"/>
                <w:iCs/>
              </w:rPr>
              <w:t>3.1.1</w:t>
            </w:r>
            <w:r w:rsidRPr="00E50DB1">
              <w:rPr>
                <w:rFonts w:eastAsia="標楷體"/>
              </w:rPr>
              <w:t>應考量病人生理及心理</w:t>
            </w:r>
            <w:r w:rsidRPr="00E50DB1">
              <w:rPr>
                <w:rFonts w:eastAsia="標楷體"/>
                <w:iCs/>
              </w:rPr>
              <w:t>原本</w:t>
            </w:r>
            <w:r w:rsidRPr="00E50DB1">
              <w:rPr>
                <w:rFonts w:eastAsia="標楷體"/>
              </w:rPr>
              <w:t>限制</w:t>
            </w:r>
            <w:r w:rsidRPr="00E50DB1">
              <w:rPr>
                <w:rFonts w:eastAsia="標楷體"/>
                <w:iCs/>
              </w:rPr>
              <w:t>或是狀態改變</w:t>
            </w:r>
            <w:r w:rsidRPr="00E50DB1">
              <w:rPr>
                <w:rFonts w:eastAsia="標楷體"/>
              </w:rPr>
              <w:t>，訂定困難溝通病人的範圍，如：新生兒、幼童、重病虛弱、認知障礙、意識不清等無法清楚應答或語言差異之病人。</w:t>
            </w:r>
          </w:p>
        </w:tc>
        <w:tc>
          <w:tcPr>
            <w:tcW w:w="6143" w:type="dxa"/>
            <w:tcBorders>
              <w:top w:val="single" w:sz="4" w:space="0" w:color="auto"/>
              <w:bottom w:val="nil"/>
            </w:tcBorders>
            <w:shd w:val="clear" w:color="auto" w:fill="E7E6E6" w:themeFill="background2"/>
          </w:tcPr>
          <w:p w14:paraId="0FDAACD7" w14:textId="49258365" w:rsidR="00884C11" w:rsidRPr="00E50DB1" w:rsidRDefault="00884C11" w:rsidP="0005634B">
            <w:pPr>
              <w:ind w:left="552" w:hangingChars="230" w:hanging="552"/>
              <w:rPr>
                <w:rFonts w:eastAsia="標楷體"/>
                <w:iCs/>
              </w:rPr>
            </w:pPr>
            <w:r w:rsidRPr="00E50DB1">
              <w:rPr>
                <w:rFonts w:eastAsia="標楷體"/>
                <w:iCs/>
              </w:rPr>
              <w:t>3.1.1</w:t>
            </w:r>
            <w:r w:rsidRPr="00E50DB1">
              <w:rPr>
                <w:rFonts w:eastAsia="標楷體"/>
              </w:rPr>
              <w:t>應考量病人生理及心理</w:t>
            </w:r>
            <w:r w:rsidRPr="00E50DB1">
              <w:rPr>
                <w:rFonts w:eastAsia="標楷體"/>
                <w:iCs/>
              </w:rPr>
              <w:t>原本</w:t>
            </w:r>
            <w:r w:rsidRPr="00E50DB1">
              <w:rPr>
                <w:rFonts w:eastAsia="標楷體"/>
              </w:rPr>
              <w:t>限制</w:t>
            </w:r>
            <w:r w:rsidRPr="00E50DB1">
              <w:rPr>
                <w:rFonts w:eastAsia="標楷體"/>
                <w:iCs/>
              </w:rPr>
              <w:t>或是狀態改變</w:t>
            </w:r>
            <w:r w:rsidRPr="00E50DB1">
              <w:rPr>
                <w:rFonts w:eastAsia="標楷體"/>
              </w:rPr>
              <w:t>，訂定困難溝通病人的範圍，如：新生兒、幼童、重病虛弱、認知障礙、意識不清等無法清楚應答或語言差異之病人。</w:t>
            </w:r>
          </w:p>
        </w:tc>
      </w:tr>
      <w:tr w:rsidR="00884C11" w:rsidRPr="00E50DB1" w14:paraId="6149D5E3" w14:textId="617709B9" w:rsidTr="00A530B1">
        <w:tc>
          <w:tcPr>
            <w:tcW w:w="1148" w:type="dxa"/>
            <w:vMerge/>
            <w:tcBorders>
              <w:top w:val="single" w:sz="4" w:space="0" w:color="auto"/>
            </w:tcBorders>
          </w:tcPr>
          <w:p w14:paraId="0A9C97EA" w14:textId="77777777" w:rsidR="00884C11" w:rsidRPr="00E50DB1" w:rsidRDefault="00884C11" w:rsidP="0005634B">
            <w:pPr>
              <w:widowControl/>
              <w:numPr>
                <w:ilvl w:val="0"/>
                <w:numId w:val="1"/>
              </w:numPr>
              <w:ind w:left="192" w:hangingChars="80" w:hanging="192"/>
              <w:jc w:val="both"/>
              <w:rPr>
                <w:rFonts w:eastAsia="標楷體"/>
                <w:bCs/>
              </w:rPr>
            </w:pPr>
          </w:p>
        </w:tc>
        <w:tc>
          <w:tcPr>
            <w:tcW w:w="1729" w:type="dxa"/>
            <w:tcBorders>
              <w:top w:val="nil"/>
              <w:bottom w:val="single" w:sz="4" w:space="0" w:color="auto"/>
            </w:tcBorders>
          </w:tcPr>
          <w:p w14:paraId="347C9F09" w14:textId="42A3BC70" w:rsidR="00884C11" w:rsidRPr="00E50DB1" w:rsidRDefault="00884C11" w:rsidP="0005634B">
            <w:pPr>
              <w:pStyle w:val="a3"/>
              <w:numPr>
                <w:ilvl w:val="0"/>
                <w:numId w:val="29"/>
              </w:numPr>
              <w:ind w:leftChars="0" w:left="363" w:hanging="363"/>
              <w:rPr>
                <w:rFonts w:eastAsia="標楷體"/>
              </w:rPr>
            </w:pPr>
            <w:r w:rsidRPr="00E50DB1">
              <w:rPr>
                <w:rFonts w:eastAsia="標楷體"/>
              </w:rPr>
              <w:t>建立於困難溝通</w:t>
            </w:r>
            <w:r w:rsidRPr="00E50DB1">
              <w:rPr>
                <w:rFonts w:eastAsia="標楷體"/>
                <w:iCs/>
                <w:kern w:val="0"/>
                <w:szCs w:val="24"/>
              </w:rPr>
              <w:t>情境</w:t>
            </w:r>
            <w:r w:rsidRPr="00E50DB1">
              <w:rPr>
                <w:rFonts w:eastAsia="標楷體"/>
              </w:rPr>
              <w:t>之病人的辨識原則及方式。</w:t>
            </w:r>
          </w:p>
        </w:tc>
        <w:tc>
          <w:tcPr>
            <w:tcW w:w="6143" w:type="dxa"/>
            <w:tcBorders>
              <w:top w:val="nil"/>
              <w:bottom w:val="single" w:sz="4" w:space="0" w:color="auto"/>
            </w:tcBorders>
          </w:tcPr>
          <w:p w14:paraId="31632501" w14:textId="11F27340" w:rsidR="00884C11" w:rsidRPr="00E50DB1" w:rsidRDefault="00884C11" w:rsidP="0005634B">
            <w:pPr>
              <w:ind w:left="552" w:hangingChars="230" w:hanging="552"/>
              <w:rPr>
                <w:rFonts w:eastAsia="標楷體"/>
              </w:rPr>
            </w:pPr>
            <w:r w:rsidRPr="00E50DB1">
              <w:rPr>
                <w:rFonts w:eastAsia="標楷體"/>
                <w:iCs/>
                <w:kern w:val="0"/>
                <w:szCs w:val="24"/>
              </w:rPr>
              <w:t>3.2.1</w:t>
            </w:r>
            <w:r w:rsidRPr="00E50DB1">
              <w:rPr>
                <w:rFonts w:eastAsia="標楷體"/>
                <w:iCs/>
                <w:kern w:val="0"/>
                <w:szCs w:val="24"/>
              </w:rPr>
              <w:t>醫院</w:t>
            </w:r>
            <w:r w:rsidRPr="00E50DB1">
              <w:rPr>
                <w:rFonts w:eastAsia="標楷體"/>
              </w:rPr>
              <w:t>急診</w:t>
            </w:r>
            <w:r w:rsidRPr="00E50DB1">
              <w:rPr>
                <w:rFonts w:eastAsia="標楷體"/>
                <w:iCs/>
                <w:kern w:val="0"/>
                <w:szCs w:val="24"/>
              </w:rPr>
              <w:t>對於</w:t>
            </w:r>
            <w:r w:rsidRPr="00E50DB1">
              <w:rPr>
                <w:rFonts w:eastAsia="標楷體"/>
              </w:rPr>
              <w:t>危急傷患、意識不清</w:t>
            </w:r>
            <w:r w:rsidRPr="00E50DB1">
              <w:rPr>
                <w:rFonts w:eastAsia="標楷體"/>
                <w:iCs/>
                <w:kern w:val="0"/>
                <w:szCs w:val="24"/>
              </w:rPr>
              <w:t>，</w:t>
            </w:r>
            <w:r w:rsidRPr="00E50DB1">
              <w:rPr>
                <w:rFonts w:eastAsia="標楷體"/>
              </w:rPr>
              <w:t>且身分無法進行辨識者，應給予病人唯一的臨時辨識碼。</w:t>
            </w:r>
          </w:p>
          <w:p w14:paraId="438F55A1" w14:textId="77777777" w:rsidR="00884C11" w:rsidRPr="00E50DB1" w:rsidRDefault="00884C11" w:rsidP="0005634B">
            <w:pPr>
              <w:ind w:left="552" w:hangingChars="230" w:hanging="552"/>
              <w:rPr>
                <w:rFonts w:eastAsia="標楷體"/>
              </w:rPr>
            </w:pPr>
            <w:r w:rsidRPr="00E50DB1">
              <w:rPr>
                <w:rFonts w:eastAsia="標楷體"/>
                <w:iCs/>
                <w:kern w:val="0"/>
                <w:szCs w:val="24"/>
              </w:rPr>
              <w:t>3.2.2</w:t>
            </w:r>
            <w:r w:rsidRPr="00E50DB1">
              <w:rPr>
                <w:rFonts w:eastAsia="標楷體"/>
              </w:rPr>
              <w:t>對於病人無法親自應答，醫護人員每次執行措施前，應透過病人家屬</w:t>
            </w:r>
            <w:r w:rsidRPr="00E50DB1">
              <w:rPr>
                <w:rFonts w:eastAsia="標楷體"/>
                <w:iCs/>
                <w:kern w:val="0"/>
                <w:szCs w:val="24"/>
              </w:rPr>
              <w:t>或</w:t>
            </w:r>
            <w:r w:rsidRPr="00E50DB1">
              <w:rPr>
                <w:rFonts w:eastAsia="標楷體"/>
              </w:rPr>
              <w:t>主要照顧者進行病人身分核對。</w:t>
            </w:r>
          </w:p>
          <w:p w14:paraId="6CD4D927" w14:textId="5BA09FE4" w:rsidR="00884C11" w:rsidRPr="00E50DB1" w:rsidRDefault="00884C11" w:rsidP="0005634B">
            <w:pPr>
              <w:ind w:left="552" w:hangingChars="230" w:hanging="552"/>
              <w:rPr>
                <w:rFonts w:eastAsia="標楷體"/>
              </w:rPr>
            </w:pPr>
            <w:r w:rsidRPr="00E50DB1">
              <w:rPr>
                <w:rFonts w:eastAsia="標楷體"/>
                <w:iCs/>
                <w:kern w:val="0"/>
                <w:szCs w:val="24"/>
              </w:rPr>
              <w:t>3.2.3</w:t>
            </w:r>
            <w:r w:rsidRPr="00E50DB1">
              <w:rPr>
                <w:rFonts w:eastAsia="標楷體"/>
              </w:rPr>
              <w:t>對於困難溝通病人的辨識，醫院可導入資訊科技自動化識別方式，如條碼掃描等，以提升</w:t>
            </w:r>
            <w:r w:rsidRPr="00E50DB1">
              <w:rPr>
                <w:rFonts w:eastAsia="標楷體"/>
                <w:iCs/>
                <w:kern w:val="0"/>
                <w:szCs w:val="24"/>
              </w:rPr>
              <w:t>辨識</w:t>
            </w:r>
            <w:r w:rsidRPr="00E50DB1">
              <w:rPr>
                <w:rFonts w:eastAsia="標楷體"/>
              </w:rPr>
              <w:t>正確性。</w:t>
            </w:r>
          </w:p>
          <w:p w14:paraId="2BEDEA7F" w14:textId="3C9B9AF0" w:rsidR="00884C11" w:rsidRPr="00E50DB1" w:rsidRDefault="00884C11" w:rsidP="0005634B">
            <w:pPr>
              <w:ind w:left="552" w:hangingChars="230" w:hanging="552"/>
              <w:rPr>
                <w:rFonts w:eastAsia="標楷體"/>
                <w:iCs/>
              </w:rPr>
            </w:pPr>
            <w:r w:rsidRPr="00E50DB1">
              <w:rPr>
                <w:rFonts w:eastAsia="標楷體"/>
                <w:iCs/>
                <w:kern w:val="0"/>
                <w:szCs w:val="24"/>
              </w:rPr>
              <w:t>3.2.4</w:t>
            </w:r>
            <w:r w:rsidRPr="00E50DB1">
              <w:rPr>
                <w:rFonts w:eastAsia="標楷體"/>
                <w:iCs/>
                <w:kern w:val="0"/>
                <w:szCs w:val="24"/>
              </w:rPr>
              <w:t>對於困難溝通情境裡的病人，於交接班或共同照護時，醫療人員間應對於溝通方式特別進行交班，確保訊息</w:t>
            </w:r>
            <w:proofErr w:type="gramStart"/>
            <w:r w:rsidRPr="00E50DB1">
              <w:rPr>
                <w:rFonts w:eastAsia="標楷體"/>
                <w:iCs/>
                <w:kern w:val="0"/>
                <w:szCs w:val="24"/>
              </w:rPr>
              <w:t>不</w:t>
            </w:r>
            <w:proofErr w:type="gramEnd"/>
            <w:r w:rsidRPr="00E50DB1">
              <w:rPr>
                <w:rFonts w:eastAsia="標楷體"/>
                <w:iCs/>
                <w:kern w:val="0"/>
                <w:szCs w:val="24"/>
              </w:rPr>
              <w:t>漏接。</w:t>
            </w:r>
          </w:p>
        </w:tc>
        <w:tc>
          <w:tcPr>
            <w:tcW w:w="6143" w:type="dxa"/>
            <w:tcBorders>
              <w:top w:val="nil"/>
              <w:bottom w:val="single" w:sz="4" w:space="0" w:color="auto"/>
            </w:tcBorders>
            <w:shd w:val="clear" w:color="auto" w:fill="E7E6E6" w:themeFill="background2"/>
          </w:tcPr>
          <w:p w14:paraId="3F2E8359" w14:textId="77777777" w:rsidR="00884C11" w:rsidRPr="00E50DB1" w:rsidRDefault="00884C11" w:rsidP="0005634B">
            <w:pPr>
              <w:ind w:left="552" w:hangingChars="230" w:hanging="552"/>
              <w:rPr>
                <w:rFonts w:eastAsia="標楷體"/>
              </w:rPr>
            </w:pPr>
            <w:r w:rsidRPr="00E50DB1">
              <w:rPr>
                <w:rFonts w:eastAsia="標楷體"/>
                <w:iCs/>
                <w:kern w:val="0"/>
                <w:szCs w:val="24"/>
              </w:rPr>
              <w:t>3.2.1</w:t>
            </w:r>
            <w:r w:rsidRPr="00E50DB1">
              <w:rPr>
                <w:rFonts w:eastAsia="標楷體"/>
                <w:iCs/>
                <w:kern w:val="0"/>
                <w:szCs w:val="24"/>
              </w:rPr>
              <w:t>醫院</w:t>
            </w:r>
            <w:r w:rsidRPr="00E50DB1">
              <w:rPr>
                <w:rFonts w:eastAsia="標楷體"/>
              </w:rPr>
              <w:t>急診</w:t>
            </w:r>
            <w:r w:rsidRPr="00E50DB1">
              <w:rPr>
                <w:rFonts w:eastAsia="標楷體"/>
                <w:iCs/>
                <w:kern w:val="0"/>
                <w:szCs w:val="24"/>
              </w:rPr>
              <w:t>對於</w:t>
            </w:r>
            <w:r w:rsidRPr="00E50DB1">
              <w:rPr>
                <w:rFonts w:eastAsia="標楷體"/>
              </w:rPr>
              <w:t>危急傷患、意識不清</w:t>
            </w:r>
            <w:r w:rsidRPr="00E50DB1">
              <w:rPr>
                <w:rFonts w:eastAsia="標楷體"/>
                <w:iCs/>
                <w:kern w:val="0"/>
                <w:szCs w:val="24"/>
              </w:rPr>
              <w:t>，</w:t>
            </w:r>
            <w:r w:rsidRPr="00E50DB1">
              <w:rPr>
                <w:rFonts w:eastAsia="標楷體"/>
              </w:rPr>
              <w:t>且身分無法進行辨識者，應給予病人唯一的臨時辨識碼。</w:t>
            </w:r>
          </w:p>
          <w:p w14:paraId="7671B602" w14:textId="77777777" w:rsidR="00884C11" w:rsidRPr="00E50DB1" w:rsidRDefault="00884C11" w:rsidP="0005634B">
            <w:pPr>
              <w:ind w:left="552" w:hangingChars="230" w:hanging="552"/>
              <w:rPr>
                <w:rFonts w:eastAsia="標楷體"/>
              </w:rPr>
            </w:pPr>
            <w:r w:rsidRPr="00E50DB1">
              <w:rPr>
                <w:rFonts w:eastAsia="標楷體"/>
                <w:iCs/>
                <w:kern w:val="0"/>
                <w:szCs w:val="24"/>
              </w:rPr>
              <w:t>3.2.2</w:t>
            </w:r>
            <w:r w:rsidRPr="00E50DB1">
              <w:rPr>
                <w:rFonts w:eastAsia="標楷體"/>
              </w:rPr>
              <w:t>對於病人無法親自應答，醫護人員每次執行措施前，應透過病人家屬</w:t>
            </w:r>
            <w:r w:rsidRPr="00E50DB1">
              <w:rPr>
                <w:rFonts w:eastAsia="標楷體"/>
                <w:iCs/>
                <w:kern w:val="0"/>
                <w:szCs w:val="24"/>
              </w:rPr>
              <w:t>或</w:t>
            </w:r>
            <w:r w:rsidRPr="00E50DB1">
              <w:rPr>
                <w:rFonts w:eastAsia="標楷體"/>
              </w:rPr>
              <w:t>主要照顧者進行病人身分核對。</w:t>
            </w:r>
          </w:p>
          <w:p w14:paraId="03607247" w14:textId="77777777" w:rsidR="00884C11" w:rsidRPr="00E50DB1" w:rsidRDefault="00884C11" w:rsidP="0005634B">
            <w:pPr>
              <w:ind w:left="552" w:hangingChars="230" w:hanging="552"/>
              <w:rPr>
                <w:rFonts w:eastAsia="標楷體"/>
              </w:rPr>
            </w:pPr>
            <w:r w:rsidRPr="00E50DB1">
              <w:rPr>
                <w:rFonts w:eastAsia="標楷體"/>
                <w:iCs/>
                <w:kern w:val="0"/>
                <w:szCs w:val="24"/>
              </w:rPr>
              <w:t>3.2.3</w:t>
            </w:r>
            <w:r w:rsidRPr="00E50DB1">
              <w:rPr>
                <w:rFonts w:eastAsia="標楷體"/>
              </w:rPr>
              <w:t>對於困難溝通病人的辨識，醫院可導入資訊科技自動化識別方式，如條碼掃描等，以提升</w:t>
            </w:r>
            <w:r w:rsidRPr="00E50DB1">
              <w:rPr>
                <w:rFonts w:eastAsia="標楷體"/>
                <w:iCs/>
                <w:kern w:val="0"/>
                <w:szCs w:val="24"/>
              </w:rPr>
              <w:t>辨識</w:t>
            </w:r>
            <w:r w:rsidRPr="00E50DB1">
              <w:rPr>
                <w:rFonts w:eastAsia="標楷體"/>
              </w:rPr>
              <w:t>正確性。</w:t>
            </w:r>
          </w:p>
          <w:p w14:paraId="60C0C5BC" w14:textId="260CB189" w:rsidR="00884C11" w:rsidRPr="00E50DB1" w:rsidRDefault="00884C11" w:rsidP="0005634B">
            <w:pPr>
              <w:ind w:left="552" w:hangingChars="230" w:hanging="552"/>
              <w:rPr>
                <w:rFonts w:eastAsia="標楷體"/>
                <w:iCs/>
                <w:kern w:val="0"/>
                <w:szCs w:val="24"/>
              </w:rPr>
            </w:pPr>
            <w:r w:rsidRPr="00E50DB1">
              <w:rPr>
                <w:rFonts w:eastAsia="標楷體"/>
                <w:iCs/>
                <w:kern w:val="0"/>
                <w:szCs w:val="24"/>
              </w:rPr>
              <w:t>3.2.4</w:t>
            </w:r>
            <w:r w:rsidRPr="00E50DB1">
              <w:rPr>
                <w:rFonts w:eastAsia="標楷體"/>
                <w:iCs/>
                <w:kern w:val="0"/>
                <w:szCs w:val="24"/>
              </w:rPr>
              <w:t>對於困難溝通情境裡的病人，於交接班或共同照護時，醫療人員間應對於溝通方式特別進行交班，確保訊息</w:t>
            </w:r>
            <w:proofErr w:type="gramStart"/>
            <w:r w:rsidRPr="00E50DB1">
              <w:rPr>
                <w:rFonts w:eastAsia="標楷體"/>
                <w:iCs/>
                <w:kern w:val="0"/>
                <w:szCs w:val="24"/>
              </w:rPr>
              <w:t>不</w:t>
            </w:r>
            <w:proofErr w:type="gramEnd"/>
            <w:r w:rsidRPr="00E50DB1">
              <w:rPr>
                <w:rFonts w:eastAsia="標楷體"/>
                <w:iCs/>
                <w:kern w:val="0"/>
                <w:szCs w:val="24"/>
              </w:rPr>
              <w:t>漏接。</w:t>
            </w:r>
          </w:p>
        </w:tc>
      </w:tr>
    </w:tbl>
    <w:p w14:paraId="4D2DB38B" w14:textId="77777777" w:rsidR="00D96583" w:rsidRDefault="00485B91" w:rsidP="0005634B">
      <w:pPr>
        <w:widowControl/>
        <w:rPr>
          <w:rFonts w:eastAsia="標楷體"/>
          <w:bCs/>
          <w:iCs/>
          <w:kern w:val="0"/>
          <w:szCs w:val="24"/>
        </w:rPr>
        <w:sectPr w:rsidR="00D96583" w:rsidSect="00D22657">
          <w:headerReference w:type="default" r:id="rId10"/>
          <w:pgSz w:w="16838" w:h="11906" w:orient="landscape"/>
          <w:pgMar w:top="851" w:right="851" w:bottom="851" w:left="851" w:header="567" w:footer="567" w:gutter="0"/>
          <w:cols w:space="425"/>
          <w:docGrid w:type="lines" w:linePitch="360"/>
        </w:sectPr>
      </w:pPr>
      <w:bookmarkStart w:id="3" w:name="_Toc433818708"/>
      <w:r w:rsidRPr="00814CDF">
        <w:rPr>
          <w:rFonts w:eastAsia="標楷體"/>
          <w:bCs/>
          <w:iCs/>
          <w:kern w:val="0"/>
          <w:szCs w:val="24"/>
        </w:rPr>
        <w:br w:type="page"/>
      </w:r>
    </w:p>
    <w:tbl>
      <w:tblPr>
        <w:tblStyle w:val="af"/>
        <w:tblW w:w="15163" w:type="dxa"/>
        <w:tblCellMar>
          <w:left w:w="57" w:type="dxa"/>
          <w:right w:w="57" w:type="dxa"/>
        </w:tblCellMar>
        <w:tblLook w:val="04A0" w:firstRow="1" w:lastRow="0" w:firstColumn="1" w:lastColumn="0" w:noHBand="0" w:noVBand="1"/>
      </w:tblPr>
      <w:tblGrid>
        <w:gridCol w:w="1165"/>
        <w:gridCol w:w="1807"/>
        <w:gridCol w:w="6095"/>
        <w:gridCol w:w="6096"/>
      </w:tblGrid>
      <w:tr w:rsidR="00884C11" w14:paraId="69E91536" w14:textId="3B31FAB0" w:rsidTr="00C27CA4">
        <w:trPr>
          <w:tblHeader/>
        </w:trPr>
        <w:tc>
          <w:tcPr>
            <w:tcW w:w="15163" w:type="dxa"/>
            <w:gridSpan w:val="4"/>
            <w:shd w:val="clear" w:color="auto" w:fill="FFE599" w:themeFill="accent4" w:themeFillTint="66"/>
            <w:vAlign w:val="center"/>
          </w:tcPr>
          <w:p w14:paraId="52888613" w14:textId="77777777" w:rsidR="00884C11" w:rsidRDefault="00884C11" w:rsidP="00483E77">
            <w:pPr>
              <w:jc w:val="both"/>
              <w:outlineLvl w:val="1"/>
              <w:rPr>
                <w:rFonts w:eastAsia="標楷體"/>
                <w:b/>
              </w:rPr>
            </w:pPr>
            <w:bookmarkStart w:id="4" w:name="_Toc157169540"/>
            <w:r>
              <w:rPr>
                <w:rFonts w:eastAsia="標楷體" w:hint="eastAsia"/>
                <w:b/>
              </w:rPr>
              <w:lastRenderedPageBreak/>
              <w:t>目標二、</w:t>
            </w:r>
            <w:r w:rsidRPr="00E50DB1">
              <w:rPr>
                <w:rFonts w:eastAsia="標楷體"/>
                <w:b/>
                <w:bCs/>
              </w:rPr>
              <w:t>營造病人安全文化</w:t>
            </w:r>
            <w:r w:rsidRPr="00E50DB1">
              <w:rPr>
                <w:rFonts w:eastAsia="標楷體"/>
                <w:b/>
                <w:szCs w:val="24"/>
              </w:rPr>
              <w:t>、建立醫療機構韌性</w:t>
            </w:r>
            <w:r w:rsidRPr="00E50DB1">
              <w:rPr>
                <w:rFonts w:eastAsia="標楷體"/>
                <w:b/>
                <w:bCs/>
              </w:rPr>
              <w:t>及落實病人安全事件管理</w:t>
            </w:r>
            <w:bookmarkEnd w:id="4"/>
          </w:p>
        </w:tc>
      </w:tr>
      <w:tr w:rsidR="00884C11" w:rsidRPr="00E50DB1" w14:paraId="19A4A90F" w14:textId="2F709152" w:rsidTr="00C27CA4">
        <w:trPr>
          <w:tblHeader/>
        </w:trPr>
        <w:tc>
          <w:tcPr>
            <w:tcW w:w="1165" w:type="dxa"/>
            <w:vMerge w:val="restart"/>
            <w:shd w:val="clear" w:color="auto" w:fill="FFE599" w:themeFill="accent4" w:themeFillTint="66"/>
            <w:vAlign w:val="center"/>
          </w:tcPr>
          <w:p w14:paraId="09615AA2" w14:textId="5675E3D9" w:rsidR="00884C11" w:rsidRPr="00E50DB1" w:rsidRDefault="00884C11" w:rsidP="0005634B">
            <w:pPr>
              <w:jc w:val="center"/>
              <w:rPr>
                <w:rFonts w:eastAsia="標楷體"/>
                <w:b/>
                <w:iCs/>
                <w:kern w:val="0"/>
              </w:rPr>
            </w:pPr>
            <w:r w:rsidRPr="00E50DB1">
              <w:rPr>
                <w:rFonts w:eastAsia="標楷體"/>
                <w:b/>
                <w:iCs/>
                <w:kern w:val="0"/>
              </w:rPr>
              <w:t>執行策略</w:t>
            </w:r>
          </w:p>
        </w:tc>
        <w:tc>
          <w:tcPr>
            <w:tcW w:w="1807" w:type="dxa"/>
            <w:vMerge w:val="restart"/>
            <w:shd w:val="clear" w:color="auto" w:fill="FFE599" w:themeFill="accent4" w:themeFillTint="66"/>
            <w:vAlign w:val="center"/>
          </w:tcPr>
          <w:p w14:paraId="76DEB22B" w14:textId="168D483C" w:rsidR="00884C11" w:rsidRPr="00E50DB1" w:rsidRDefault="00884C11" w:rsidP="0005634B">
            <w:pPr>
              <w:jc w:val="center"/>
              <w:rPr>
                <w:rFonts w:eastAsia="標楷體"/>
                <w:b/>
                <w:iCs/>
                <w:kern w:val="0"/>
              </w:rPr>
            </w:pPr>
            <w:r w:rsidRPr="00E50DB1">
              <w:rPr>
                <w:rFonts w:eastAsia="標楷體"/>
                <w:b/>
                <w:iCs/>
                <w:kern w:val="0"/>
              </w:rPr>
              <w:t>一般原則</w:t>
            </w:r>
          </w:p>
        </w:tc>
        <w:tc>
          <w:tcPr>
            <w:tcW w:w="6095" w:type="dxa"/>
            <w:tcBorders>
              <w:bottom w:val="single" w:sz="4" w:space="0" w:color="auto"/>
            </w:tcBorders>
            <w:shd w:val="clear" w:color="auto" w:fill="FFE599" w:themeFill="accent4" w:themeFillTint="66"/>
          </w:tcPr>
          <w:p w14:paraId="58661A19" w14:textId="2F3E94DA" w:rsidR="00884C11" w:rsidRPr="00E50DB1" w:rsidRDefault="00884C11" w:rsidP="0005634B">
            <w:pPr>
              <w:widowControl/>
              <w:jc w:val="center"/>
              <w:rPr>
                <w:rFonts w:eastAsia="標楷體"/>
                <w:b/>
              </w:rPr>
            </w:pPr>
            <w:r>
              <w:rPr>
                <w:rFonts w:eastAsia="標楷體" w:hint="eastAsia"/>
                <w:b/>
              </w:rPr>
              <w:t>113~</w:t>
            </w:r>
            <w:proofErr w:type="gramStart"/>
            <w:r>
              <w:rPr>
                <w:rFonts w:eastAsia="標楷體" w:hint="eastAsia"/>
                <w:b/>
              </w:rPr>
              <w:t>114</w:t>
            </w:r>
            <w:proofErr w:type="gramEnd"/>
            <w:r>
              <w:rPr>
                <w:rFonts w:eastAsia="標楷體" w:hint="eastAsia"/>
                <w:b/>
              </w:rPr>
              <w:t>年度</w:t>
            </w:r>
          </w:p>
        </w:tc>
        <w:tc>
          <w:tcPr>
            <w:tcW w:w="6096" w:type="dxa"/>
            <w:tcBorders>
              <w:bottom w:val="single" w:sz="4" w:space="0" w:color="auto"/>
            </w:tcBorders>
            <w:shd w:val="clear" w:color="auto" w:fill="FFE599" w:themeFill="accent4" w:themeFillTint="66"/>
          </w:tcPr>
          <w:p w14:paraId="6004224C" w14:textId="7E905FC7" w:rsidR="00884C11" w:rsidRPr="00D1481C" w:rsidRDefault="00884C11" w:rsidP="0005634B">
            <w:pPr>
              <w:jc w:val="center"/>
              <w:rPr>
                <w:rFonts w:eastAsia="標楷體"/>
                <w:b/>
              </w:rPr>
            </w:pPr>
            <w:r>
              <w:rPr>
                <w:rFonts w:eastAsia="標楷體" w:hint="eastAsia"/>
                <w:b/>
              </w:rPr>
              <w:t>111~</w:t>
            </w:r>
            <w:proofErr w:type="gramStart"/>
            <w:r>
              <w:rPr>
                <w:rFonts w:eastAsia="標楷體" w:hint="eastAsia"/>
                <w:b/>
              </w:rPr>
              <w:t>112</w:t>
            </w:r>
            <w:proofErr w:type="gramEnd"/>
            <w:r>
              <w:rPr>
                <w:rFonts w:eastAsia="標楷體" w:hint="eastAsia"/>
                <w:b/>
              </w:rPr>
              <w:t>年度</w:t>
            </w:r>
          </w:p>
        </w:tc>
      </w:tr>
      <w:tr w:rsidR="00884C11" w:rsidRPr="00E50DB1" w14:paraId="58253543" w14:textId="376627FB" w:rsidTr="00C27CA4">
        <w:trPr>
          <w:tblHeader/>
        </w:trPr>
        <w:tc>
          <w:tcPr>
            <w:tcW w:w="1165" w:type="dxa"/>
            <w:vMerge/>
            <w:shd w:val="clear" w:color="auto" w:fill="FFE599" w:themeFill="accent4" w:themeFillTint="66"/>
            <w:vAlign w:val="center"/>
          </w:tcPr>
          <w:p w14:paraId="2DDFA62A" w14:textId="69D61F26" w:rsidR="00884C11" w:rsidRPr="00E50DB1" w:rsidRDefault="00884C11" w:rsidP="0005634B">
            <w:pPr>
              <w:widowControl/>
              <w:jc w:val="center"/>
              <w:rPr>
                <w:rFonts w:eastAsia="標楷體"/>
                <w:b/>
                <w:iCs/>
                <w:kern w:val="0"/>
              </w:rPr>
            </w:pPr>
          </w:p>
        </w:tc>
        <w:tc>
          <w:tcPr>
            <w:tcW w:w="1807" w:type="dxa"/>
            <w:vMerge/>
            <w:tcBorders>
              <w:bottom w:val="single" w:sz="4" w:space="0" w:color="auto"/>
            </w:tcBorders>
            <w:shd w:val="clear" w:color="auto" w:fill="FFE599" w:themeFill="accent4" w:themeFillTint="66"/>
            <w:vAlign w:val="center"/>
          </w:tcPr>
          <w:p w14:paraId="77F66229" w14:textId="36FCAD33" w:rsidR="00884C11" w:rsidRPr="00E50DB1" w:rsidRDefault="00884C11" w:rsidP="0005634B">
            <w:pPr>
              <w:widowControl/>
              <w:jc w:val="center"/>
              <w:rPr>
                <w:rFonts w:eastAsia="標楷體"/>
                <w:b/>
                <w:iCs/>
                <w:kern w:val="0"/>
              </w:rPr>
            </w:pPr>
          </w:p>
        </w:tc>
        <w:tc>
          <w:tcPr>
            <w:tcW w:w="6095" w:type="dxa"/>
            <w:tcBorders>
              <w:bottom w:val="single" w:sz="4" w:space="0" w:color="auto"/>
            </w:tcBorders>
            <w:shd w:val="clear" w:color="auto" w:fill="FFE599" w:themeFill="accent4" w:themeFillTint="66"/>
          </w:tcPr>
          <w:p w14:paraId="4220B4FB" w14:textId="77777777" w:rsidR="00884C11" w:rsidRPr="00E50DB1" w:rsidRDefault="00884C11" w:rsidP="0005634B">
            <w:pPr>
              <w:widowControl/>
              <w:jc w:val="center"/>
              <w:rPr>
                <w:rFonts w:eastAsia="標楷體"/>
                <w:b/>
              </w:rPr>
            </w:pPr>
            <w:r w:rsidRPr="00E50DB1">
              <w:rPr>
                <w:rFonts w:eastAsia="標楷體"/>
                <w:b/>
              </w:rPr>
              <w:t>參考做法</w:t>
            </w:r>
          </w:p>
        </w:tc>
        <w:tc>
          <w:tcPr>
            <w:tcW w:w="6096" w:type="dxa"/>
            <w:tcBorders>
              <w:bottom w:val="single" w:sz="4" w:space="0" w:color="auto"/>
            </w:tcBorders>
            <w:shd w:val="clear" w:color="auto" w:fill="FFE599" w:themeFill="accent4" w:themeFillTint="66"/>
          </w:tcPr>
          <w:p w14:paraId="7BCBE536" w14:textId="17B583E8" w:rsidR="00884C11" w:rsidRPr="00D1481C" w:rsidRDefault="00884C11" w:rsidP="0005634B">
            <w:pPr>
              <w:jc w:val="center"/>
              <w:rPr>
                <w:rFonts w:eastAsia="標楷體"/>
                <w:b/>
              </w:rPr>
            </w:pPr>
            <w:r w:rsidRPr="00E50DB1">
              <w:rPr>
                <w:rFonts w:eastAsia="標楷體"/>
                <w:b/>
              </w:rPr>
              <w:t>參考做法</w:t>
            </w:r>
          </w:p>
        </w:tc>
      </w:tr>
      <w:tr w:rsidR="00884C11" w:rsidRPr="00E50DB1" w14:paraId="10A62804" w14:textId="7C06FD9E" w:rsidTr="00A530B1">
        <w:tc>
          <w:tcPr>
            <w:tcW w:w="1165" w:type="dxa"/>
            <w:vMerge w:val="restart"/>
          </w:tcPr>
          <w:p w14:paraId="267933DE" w14:textId="77777777" w:rsidR="00884C11" w:rsidRPr="00E50DB1" w:rsidRDefault="00884C11" w:rsidP="0005634B">
            <w:pPr>
              <w:widowControl/>
              <w:numPr>
                <w:ilvl w:val="0"/>
                <w:numId w:val="30"/>
              </w:numPr>
              <w:ind w:left="192" w:hangingChars="80" w:hanging="192"/>
              <w:jc w:val="both"/>
              <w:rPr>
                <w:rFonts w:eastAsia="標楷體"/>
              </w:rPr>
            </w:pPr>
            <w:r w:rsidRPr="00E50DB1">
              <w:rPr>
                <w:rFonts w:eastAsia="標楷體"/>
                <w:iCs/>
              </w:rPr>
              <w:t>營造機構病人安全文化與環境，並鼓勵員工主動提出對病人安全的顧慮及建議</w:t>
            </w:r>
            <w:r w:rsidRPr="00E50DB1">
              <w:rPr>
                <w:rFonts w:eastAsia="標楷體"/>
              </w:rPr>
              <w:t>。</w:t>
            </w:r>
          </w:p>
        </w:tc>
        <w:tc>
          <w:tcPr>
            <w:tcW w:w="1807" w:type="dxa"/>
            <w:tcBorders>
              <w:bottom w:val="nil"/>
            </w:tcBorders>
          </w:tcPr>
          <w:p w14:paraId="12C78E0A" w14:textId="77777777" w:rsidR="00884C11" w:rsidRPr="00E50DB1" w:rsidRDefault="00884C11" w:rsidP="0005634B">
            <w:pPr>
              <w:pStyle w:val="a3"/>
              <w:numPr>
                <w:ilvl w:val="0"/>
                <w:numId w:val="31"/>
              </w:numPr>
              <w:ind w:leftChars="0" w:left="363" w:hanging="363"/>
              <w:rPr>
                <w:rFonts w:eastAsia="標楷體"/>
              </w:rPr>
            </w:pPr>
            <w:r w:rsidRPr="00E50DB1">
              <w:rPr>
                <w:rFonts w:eastAsia="標楷體"/>
              </w:rPr>
              <w:t>積極</w:t>
            </w:r>
            <w:proofErr w:type="gramStart"/>
            <w:r w:rsidRPr="00E50DB1">
              <w:rPr>
                <w:rFonts w:eastAsia="標楷體"/>
              </w:rPr>
              <w:t>營造病安文化</w:t>
            </w:r>
            <w:proofErr w:type="gramEnd"/>
            <w:r w:rsidRPr="00E50DB1">
              <w:rPr>
                <w:rFonts w:eastAsia="標楷體"/>
              </w:rPr>
              <w:t>，定期辦理病人安全文化調查並分析與改善。</w:t>
            </w:r>
          </w:p>
        </w:tc>
        <w:tc>
          <w:tcPr>
            <w:tcW w:w="6095" w:type="dxa"/>
            <w:tcBorders>
              <w:bottom w:val="nil"/>
            </w:tcBorders>
          </w:tcPr>
          <w:p w14:paraId="0CA0C690" w14:textId="77777777" w:rsidR="00884C11" w:rsidRPr="00E50DB1" w:rsidRDefault="00884C11" w:rsidP="0005634B">
            <w:pPr>
              <w:ind w:left="552" w:hangingChars="230" w:hanging="552"/>
              <w:rPr>
                <w:rFonts w:eastAsia="標楷體"/>
                <w:szCs w:val="24"/>
              </w:rPr>
            </w:pPr>
            <w:r w:rsidRPr="00E50DB1">
              <w:rPr>
                <w:rFonts w:eastAsia="標楷體"/>
                <w:szCs w:val="24"/>
              </w:rPr>
              <w:t>1.1.1</w:t>
            </w:r>
            <w:r w:rsidRPr="00E50DB1">
              <w:rPr>
                <w:rFonts w:eastAsia="標楷體"/>
                <w:szCs w:val="24"/>
              </w:rPr>
              <w:t>舉辦病人安全文化調查，可鼓勵參與跨機構或全國性病人安全文化調查，針對調查分析結果進行檢視與討論，以</w:t>
            </w:r>
            <w:r w:rsidRPr="00E50DB1">
              <w:rPr>
                <w:rFonts w:eastAsia="標楷體"/>
              </w:rPr>
              <w:t>做</w:t>
            </w:r>
            <w:r w:rsidRPr="00E50DB1">
              <w:rPr>
                <w:rFonts w:eastAsia="標楷體"/>
                <w:szCs w:val="24"/>
              </w:rPr>
              <w:t>為機構或單位內</w:t>
            </w:r>
            <w:proofErr w:type="gramStart"/>
            <w:r w:rsidRPr="00E50DB1">
              <w:rPr>
                <w:rFonts w:eastAsia="標楷體"/>
                <w:szCs w:val="24"/>
              </w:rPr>
              <w:t>營造病安文化</w:t>
            </w:r>
            <w:proofErr w:type="gramEnd"/>
            <w:r w:rsidRPr="00E50DB1">
              <w:rPr>
                <w:rFonts w:eastAsia="標楷體"/>
                <w:szCs w:val="24"/>
              </w:rPr>
              <w:t>之依據。</w:t>
            </w:r>
          </w:p>
          <w:p w14:paraId="0EEE4D3E" w14:textId="0F944D4A" w:rsidR="00884C11" w:rsidRPr="00E50DB1" w:rsidRDefault="00884C11" w:rsidP="0005634B">
            <w:pPr>
              <w:ind w:left="552" w:hangingChars="230" w:hanging="552"/>
              <w:rPr>
                <w:rFonts w:eastAsia="標楷體"/>
                <w:szCs w:val="24"/>
              </w:rPr>
            </w:pPr>
            <w:r w:rsidRPr="00E50DB1">
              <w:rPr>
                <w:rFonts w:eastAsia="標楷體"/>
                <w:szCs w:val="24"/>
              </w:rPr>
              <w:t>1.1.2</w:t>
            </w:r>
            <w:r w:rsidRPr="00E50DB1">
              <w:rPr>
                <w:rFonts w:eastAsia="標楷體"/>
                <w:szCs w:val="24"/>
              </w:rPr>
              <w:t>透過各種調查與反映管道，了解全醫院與</w:t>
            </w:r>
            <w:r w:rsidRPr="00A33648">
              <w:rPr>
                <w:rFonts w:eastAsia="標楷體" w:hint="eastAsia"/>
                <w:color w:val="FF0000"/>
                <w:szCs w:val="24"/>
                <w:u w:val="single"/>
              </w:rPr>
              <w:t>內外部</w:t>
            </w:r>
            <w:r w:rsidR="00BF6CAE" w:rsidRPr="00BF6CAE">
              <w:rPr>
                <w:rFonts w:eastAsia="標楷體"/>
                <w:strike/>
                <w:color w:val="FF0000"/>
                <w:szCs w:val="24"/>
              </w:rPr>
              <w:t>各部門</w:t>
            </w:r>
            <w:proofErr w:type="gramStart"/>
            <w:r w:rsidRPr="00E50DB1">
              <w:rPr>
                <w:rFonts w:eastAsia="標楷體"/>
                <w:szCs w:val="24"/>
              </w:rPr>
              <w:t>員工病安意識</w:t>
            </w:r>
            <w:proofErr w:type="gramEnd"/>
            <w:r w:rsidRPr="00E50DB1">
              <w:rPr>
                <w:rFonts w:eastAsia="標楷體"/>
                <w:szCs w:val="24"/>
              </w:rPr>
              <w:t>狀況，以適時介入與提供協助。</w:t>
            </w:r>
          </w:p>
          <w:p w14:paraId="67160F93" w14:textId="77777777" w:rsidR="00884C11" w:rsidRPr="00E50DB1" w:rsidRDefault="00884C11" w:rsidP="0005634B">
            <w:pPr>
              <w:ind w:left="552" w:hangingChars="230" w:hanging="552"/>
              <w:rPr>
                <w:rFonts w:eastAsia="標楷體"/>
              </w:rPr>
            </w:pPr>
            <w:r w:rsidRPr="00E50DB1">
              <w:rPr>
                <w:rFonts w:eastAsia="標楷體"/>
                <w:szCs w:val="24"/>
              </w:rPr>
              <w:t>1.1.3</w:t>
            </w:r>
            <w:r w:rsidRPr="00E50DB1">
              <w:rPr>
                <w:rFonts w:eastAsia="標楷體"/>
                <w:szCs w:val="24"/>
              </w:rPr>
              <w:t>規劃全院性教育訓練，了解病人安全的政策，</w:t>
            </w:r>
            <w:proofErr w:type="gramStart"/>
            <w:r w:rsidRPr="00E50DB1">
              <w:rPr>
                <w:rFonts w:eastAsia="標楷體"/>
                <w:szCs w:val="24"/>
              </w:rPr>
              <w:t>教導病安事件</w:t>
            </w:r>
            <w:proofErr w:type="gramEnd"/>
            <w:r w:rsidRPr="00E50DB1">
              <w:rPr>
                <w:rFonts w:eastAsia="標楷體"/>
                <w:szCs w:val="24"/>
              </w:rPr>
              <w:t>通報系統及相關案例學習，宣導通報意義與重要性，使人員對病人安全產生內化以形成文化。</w:t>
            </w:r>
          </w:p>
        </w:tc>
        <w:tc>
          <w:tcPr>
            <w:tcW w:w="6096" w:type="dxa"/>
            <w:tcBorders>
              <w:bottom w:val="nil"/>
            </w:tcBorders>
            <w:shd w:val="clear" w:color="auto" w:fill="E7E6E6" w:themeFill="background2"/>
          </w:tcPr>
          <w:p w14:paraId="263C2620" w14:textId="77777777" w:rsidR="00884C11" w:rsidRPr="00E50DB1" w:rsidRDefault="00884C11" w:rsidP="0005634B">
            <w:pPr>
              <w:ind w:left="552" w:hangingChars="230" w:hanging="552"/>
              <w:rPr>
                <w:rFonts w:eastAsia="標楷體"/>
                <w:szCs w:val="24"/>
              </w:rPr>
            </w:pPr>
            <w:r w:rsidRPr="00E50DB1">
              <w:rPr>
                <w:rFonts w:eastAsia="標楷體"/>
                <w:szCs w:val="24"/>
              </w:rPr>
              <w:t>1.1.1</w:t>
            </w:r>
            <w:r w:rsidRPr="00E50DB1">
              <w:rPr>
                <w:rFonts w:eastAsia="標楷體"/>
                <w:szCs w:val="24"/>
              </w:rPr>
              <w:t>舉辦病人安全文化調查，可鼓勵參與跨機構或全國性病人安全文化調查，針對調查分析結果進行檢視與討論，以</w:t>
            </w:r>
            <w:r w:rsidRPr="00E50DB1">
              <w:rPr>
                <w:rFonts w:eastAsia="標楷體"/>
              </w:rPr>
              <w:t>做</w:t>
            </w:r>
            <w:r w:rsidRPr="00E50DB1">
              <w:rPr>
                <w:rFonts w:eastAsia="標楷體"/>
                <w:szCs w:val="24"/>
              </w:rPr>
              <w:t>為機構或單位內</w:t>
            </w:r>
            <w:proofErr w:type="gramStart"/>
            <w:r w:rsidRPr="00E50DB1">
              <w:rPr>
                <w:rFonts w:eastAsia="標楷體"/>
                <w:szCs w:val="24"/>
              </w:rPr>
              <w:t>營造病安文化</w:t>
            </w:r>
            <w:proofErr w:type="gramEnd"/>
            <w:r w:rsidRPr="00E50DB1">
              <w:rPr>
                <w:rFonts w:eastAsia="標楷體"/>
                <w:szCs w:val="24"/>
              </w:rPr>
              <w:t>之依據。</w:t>
            </w:r>
          </w:p>
          <w:p w14:paraId="6C8F4EE6" w14:textId="77777777" w:rsidR="00884C11" w:rsidRPr="00E50DB1" w:rsidRDefault="00884C11" w:rsidP="0005634B">
            <w:pPr>
              <w:ind w:left="552" w:hangingChars="230" w:hanging="552"/>
              <w:rPr>
                <w:rFonts w:eastAsia="標楷體"/>
                <w:szCs w:val="24"/>
              </w:rPr>
            </w:pPr>
            <w:r w:rsidRPr="00E50DB1">
              <w:rPr>
                <w:rFonts w:eastAsia="標楷體"/>
                <w:szCs w:val="24"/>
              </w:rPr>
              <w:t>1.1.2</w:t>
            </w:r>
            <w:r w:rsidRPr="00E50DB1">
              <w:rPr>
                <w:rFonts w:eastAsia="標楷體"/>
                <w:szCs w:val="24"/>
              </w:rPr>
              <w:t>透過各種調查與反映管道，了解全醫院與各部門</w:t>
            </w:r>
            <w:proofErr w:type="gramStart"/>
            <w:r w:rsidRPr="00E50DB1">
              <w:rPr>
                <w:rFonts w:eastAsia="標楷體"/>
                <w:szCs w:val="24"/>
              </w:rPr>
              <w:t>員工病安意識</w:t>
            </w:r>
            <w:proofErr w:type="gramEnd"/>
            <w:r w:rsidRPr="00E50DB1">
              <w:rPr>
                <w:rFonts w:eastAsia="標楷體"/>
                <w:szCs w:val="24"/>
              </w:rPr>
              <w:t>狀況，以適時介入與提供協助。</w:t>
            </w:r>
          </w:p>
          <w:p w14:paraId="54606241" w14:textId="50D2AD03" w:rsidR="00884C11" w:rsidRPr="00D1481C" w:rsidRDefault="00884C11" w:rsidP="0005634B">
            <w:pPr>
              <w:ind w:left="552" w:hangingChars="230" w:hanging="552"/>
              <w:rPr>
                <w:rFonts w:eastAsia="標楷體"/>
                <w:bCs/>
                <w:szCs w:val="24"/>
              </w:rPr>
            </w:pPr>
            <w:r w:rsidRPr="00E50DB1">
              <w:rPr>
                <w:rFonts w:eastAsia="標楷體"/>
                <w:szCs w:val="24"/>
              </w:rPr>
              <w:t>1.1.3</w:t>
            </w:r>
            <w:r w:rsidRPr="00E50DB1">
              <w:rPr>
                <w:rFonts w:eastAsia="標楷體"/>
                <w:szCs w:val="24"/>
              </w:rPr>
              <w:t>規劃全院性教育訓練，了解病人安全的政策，</w:t>
            </w:r>
            <w:proofErr w:type="gramStart"/>
            <w:r w:rsidRPr="00E50DB1">
              <w:rPr>
                <w:rFonts w:eastAsia="標楷體"/>
                <w:szCs w:val="24"/>
              </w:rPr>
              <w:t>教導病安事件</w:t>
            </w:r>
            <w:proofErr w:type="gramEnd"/>
            <w:r w:rsidRPr="00E50DB1">
              <w:rPr>
                <w:rFonts w:eastAsia="標楷體"/>
                <w:szCs w:val="24"/>
              </w:rPr>
              <w:t>通報系統及相關案例學習，宣導通報意義與重要性，使人員對病人安全產生內化以形成文化。</w:t>
            </w:r>
          </w:p>
        </w:tc>
      </w:tr>
      <w:tr w:rsidR="00884C11" w:rsidRPr="00E50DB1" w14:paraId="55D3E8CD" w14:textId="350E936B" w:rsidTr="00A530B1">
        <w:tc>
          <w:tcPr>
            <w:tcW w:w="1165" w:type="dxa"/>
            <w:vMerge/>
          </w:tcPr>
          <w:p w14:paraId="5159D11B" w14:textId="77777777" w:rsidR="00884C11" w:rsidRPr="00E50DB1" w:rsidRDefault="00884C11" w:rsidP="0005634B">
            <w:pPr>
              <w:widowControl/>
              <w:numPr>
                <w:ilvl w:val="0"/>
                <w:numId w:val="30"/>
              </w:numPr>
              <w:ind w:left="192" w:hangingChars="80" w:hanging="192"/>
              <w:jc w:val="both"/>
              <w:rPr>
                <w:rFonts w:eastAsia="標楷體"/>
                <w:iCs/>
              </w:rPr>
            </w:pPr>
          </w:p>
        </w:tc>
        <w:tc>
          <w:tcPr>
            <w:tcW w:w="1807" w:type="dxa"/>
            <w:tcBorders>
              <w:top w:val="nil"/>
              <w:bottom w:val="nil"/>
            </w:tcBorders>
          </w:tcPr>
          <w:p w14:paraId="7DB7E6BA" w14:textId="77777777" w:rsidR="00884C11" w:rsidRPr="00E50DB1" w:rsidRDefault="00884C11" w:rsidP="0005634B">
            <w:pPr>
              <w:pStyle w:val="a3"/>
              <w:numPr>
                <w:ilvl w:val="0"/>
                <w:numId w:val="31"/>
              </w:numPr>
              <w:ind w:leftChars="0" w:left="363" w:hanging="363"/>
              <w:rPr>
                <w:rFonts w:eastAsia="標楷體"/>
              </w:rPr>
            </w:pPr>
            <w:r w:rsidRPr="00E50DB1">
              <w:rPr>
                <w:rFonts w:eastAsia="標楷體"/>
                <w:iCs/>
              </w:rPr>
              <w:t>營造病人安全優先的組織文化，鼓勵員工主動提出</w:t>
            </w:r>
            <w:proofErr w:type="gramStart"/>
            <w:r w:rsidRPr="00E50DB1">
              <w:rPr>
                <w:rFonts w:eastAsia="標楷體"/>
                <w:iCs/>
              </w:rPr>
              <w:t>對病安的</w:t>
            </w:r>
            <w:proofErr w:type="gramEnd"/>
            <w:r w:rsidRPr="00E50DB1">
              <w:rPr>
                <w:rFonts w:eastAsia="標楷體"/>
                <w:iCs/>
              </w:rPr>
              <w:t>顧慮及建議。</w:t>
            </w:r>
          </w:p>
        </w:tc>
        <w:tc>
          <w:tcPr>
            <w:tcW w:w="6095" w:type="dxa"/>
            <w:tcBorders>
              <w:top w:val="nil"/>
              <w:bottom w:val="nil"/>
            </w:tcBorders>
          </w:tcPr>
          <w:p w14:paraId="131B5952" w14:textId="0DA6F5B5" w:rsidR="00884C11" w:rsidRDefault="00884C11" w:rsidP="0005634B">
            <w:pPr>
              <w:ind w:left="552" w:hangingChars="230" w:hanging="552"/>
              <w:rPr>
                <w:rFonts w:eastAsia="標楷體"/>
                <w:szCs w:val="24"/>
              </w:rPr>
            </w:pPr>
            <w:r w:rsidRPr="00E50DB1">
              <w:rPr>
                <w:rFonts w:eastAsia="標楷體"/>
                <w:szCs w:val="24"/>
              </w:rPr>
              <w:t>1.2.1</w:t>
            </w:r>
            <w:r w:rsidRPr="00E50DB1">
              <w:rPr>
                <w:rFonts w:eastAsia="標楷體"/>
                <w:szCs w:val="24"/>
              </w:rPr>
              <w:t>醫院宜有</w:t>
            </w:r>
            <w:r w:rsidRPr="00A33648">
              <w:rPr>
                <w:rFonts w:eastAsia="標楷體" w:hint="eastAsia"/>
                <w:color w:val="FF0000"/>
                <w:szCs w:val="24"/>
                <w:u w:val="single"/>
              </w:rPr>
              <w:t>具體之</w:t>
            </w:r>
            <w:r w:rsidR="00BF6CAE" w:rsidRPr="00BF6CAE">
              <w:rPr>
                <w:rFonts w:eastAsia="標楷體"/>
                <w:strike/>
                <w:color w:val="FF0000"/>
                <w:szCs w:val="24"/>
              </w:rPr>
              <w:t>宣示</w:t>
            </w:r>
            <w:r w:rsidRPr="00E50DB1">
              <w:rPr>
                <w:rFonts w:eastAsia="標楷體"/>
                <w:szCs w:val="24"/>
              </w:rPr>
              <w:t>病人安全優先及營造病人安全文化的政策</w:t>
            </w:r>
            <w:r w:rsidRPr="00A33648">
              <w:rPr>
                <w:rFonts w:eastAsia="標楷體" w:hint="eastAsia"/>
                <w:color w:val="FF0000"/>
                <w:szCs w:val="24"/>
                <w:u w:val="single"/>
              </w:rPr>
              <w:t>，並將實施病人安全活動納入院內年度計畫及預算中</w:t>
            </w:r>
            <w:r w:rsidRPr="00E50DB1">
              <w:rPr>
                <w:rFonts w:eastAsia="標楷體"/>
                <w:szCs w:val="24"/>
              </w:rPr>
              <w:t>。</w:t>
            </w:r>
          </w:p>
          <w:p w14:paraId="1B3E5A0F" w14:textId="77777777" w:rsidR="00884C11" w:rsidRDefault="00884C11" w:rsidP="0005634B">
            <w:pPr>
              <w:ind w:left="552" w:hangingChars="230" w:hanging="552"/>
              <w:rPr>
                <w:rFonts w:eastAsia="標楷體"/>
                <w:szCs w:val="24"/>
              </w:rPr>
            </w:pPr>
            <w:r w:rsidRPr="00E50DB1">
              <w:rPr>
                <w:rFonts w:eastAsia="標楷體"/>
                <w:szCs w:val="24"/>
              </w:rPr>
              <w:t>1.2.2</w:t>
            </w:r>
            <w:r w:rsidRPr="00E50DB1">
              <w:rPr>
                <w:rFonts w:eastAsia="標楷體"/>
                <w:szCs w:val="24"/>
              </w:rPr>
              <w:t>推動</w:t>
            </w:r>
            <w:proofErr w:type="gramStart"/>
            <w:r w:rsidRPr="00E50DB1">
              <w:rPr>
                <w:rFonts w:eastAsia="標楷體"/>
                <w:szCs w:val="24"/>
              </w:rPr>
              <w:t>為病安發聲</w:t>
            </w:r>
            <w:proofErr w:type="gramEnd"/>
            <w:r w:rsidRPr="00E50DB1">
              <w:rPr>
                <w:rFonts w:eastAsia="標楷體"/>
                <w:szCs w:val="24"/>
              </w:rPr>
              <w:t>的運動，提供管道讓員工</w:t>
            </w:r>
            <w:r w:rsidRPr="00A33648">
              <w:rPr>
                <w:rFonts w:eastAsia="標楷體" w:hint="eastAsia"/>
                <w:color w:val="FF0000"/>
                <w:szCs w:val="24"/>
                <w:u w:val="single"/>
              </w:rPr>
              <w:t>、病人、照護者或家屬</w:t>
            </w:r>
            <w:r w:rsidRPr="00E50DB1">
              <w:rPr>
                <w:rFonts w:eastAsia="標楷體"/>
                <w:szCs w:val="24"/>
              </w:rPr>
              <w:t>適時</w:t>
            </w:r>
            <w:proofErr w:type="gramStart"/>
            <w:r w:rsidRPr="00E50DB1">
              <w:rPr>
                <w:rFonts w:eastAsia="標楷體"/>
                <w:szCs w:val="24"/>
              </w:rPr>
              <w:t>說出病安顧慮</w:t>
            </w:r>
            <w:proofErr w:type="gramEnd"/>
            <w:r w:rsidRPr="00E50DB1">
              <w:rPr>
                <w:rFonts w:eastAsia="標楷體"/>
                <w:szCs w:val="24"/>
              </w:rPr>
              <w:t>並能以適切的方式提出建議，尤其是當進行中的醫療處置可能造成病人危害時，鼓勵員工要主動說出來。</w:t>
            </w:r>
          </w:p>
          <w:p w14:paraId="4211BEED" w14:textId="77777777" w:rsidR="00884C11" w:rsidRPr="00E50DB1" w:rsidRDefault="00884C11" w:rsidP="0005634B">
            <w:pPr>
              <w:ind w:left="552" w:hangingChars="230" w:hanging="552"/>
              <w:rPr>
                <w:rFonts w:eastAsia="標楷體"/>
                <w:szCs w:val="24"/>
              </w:rPr>
            </w:pPr>
            <w:r w:rsidRPr="00E50DB1">
              <w:rPr>
                <w:rFonts w:eastAsia="標楷體"/>
                <w:szCs w:val="24"/>
              </w:rPr>
              <w:t>1.2.3</w:t>
            </w:r>
            <w:r w:rsidRPr="00E50DB1">
              <w:rPr>
                <w:rFonts w:eastAsia="標楷體"/>
                <w:bCs/>
                <w:szCs w:val="24"/>
              </w:rPr>
              <w:t>主管可以病人安全提案制度，或導入病人安全訪視</w:t>
            </w:r>
            <w:r w:rsidRPr="00E50DB1">
              <w:rPr>
                <w:rFonts w:eastAsia="標楷體"/>
                <w:szCs w:val="24"/>
              </w:rPr>
              <w:t>（</w:t>
            </w:r>
            <w:r w:rsidRPr="00E50DB1">
              <w:rPr>
                <w:rFonts w:eastAsia="標楷體"/>
                <w:szCs w:val="24"/>
              </w:rPr>
              <w:t xml:space="preserve">Patient Safety </w:t>
            </w:r>
            <w:proofErr w:type="spellStart"/>
            <w:r w:rsidRPr="00E50DB1">
              <w:rPr>
                <w:rFonts w:eastAsia="標楷體"/>
                <w:szCs w:val="24"/>
              </w:rPr>
              <w:t>WalkRounds</w:t>
            </w:r>
            <w:proofErr w:type="spellEnd"/>
            <w:r w:rsidRPr="00E50DB1">
              <w:rPr>
                <w:rFonts w:eastAsia="標楷體"/>
                <w:szCs w:val="24"/>
              </w:rPr>
              <w:t>），聆聽及了解病人安全的障礙、聽取員工的意見或建議。</w:t>
            </w:r>
          </w:p>
        </w:tc>
        <w:tc>
          <w:tcPr>
            <w:tcW w:w="6096" w:type="dxa"/>
            <w:tcBorders>
              <w:top w:val="nil"/>
              <w:bottom w:val="nil"/>
            </w:tcBorders>
            <w:shd w:val="clear" w:color="auto" w:fill="E7E6E6" w:themeFill="background2"/>
          </w:tcPr>
          <w:p w14:paraId="3D4435D0" w14:textId="1BEBD08F" w:rsidR="00884C11" w:rsidRDefault="00884C11" w:rsidP="0005634B">
            <w:pPr>
              <w:ind w:left="552" w:hangingChars="230" w:hanging="552"/>
              <w:rPr>
                <w:rFonts w:eastAsia="標楷體"/>
                <w:szCs w:val="24"/>
              </w:rPr>
            </w:pPr>
            <w:r w:rsidRPr="00E50DB1">
              <w:rPr>
                <w:rFonts w:eastAsia="標楷體"/>
                <w:szCs w:val="24"/>
              </w:rPr>
              <w:t>1.2.1</w:t>
            </w:r>
            <w:r w:rsidRPr="00E50DB1">
              <w:rPr>
                <w:rFonts w:eastAsia="標楷體"/>
                <w:szCs w:val="24"/>
              </w:rPr>
              <w:t>醫院宜有宣示病人安全優先及營造病人安全文化的政策。</w:t>
            </w:r>
          </w:p>
          <w:p w14:paraId="688F9220" w14:textId="77777777" w:rsidR="00884C11" w:rsidRPr="00E50DB1" w:rsidRDefault="00884C11" w:rsidP="0005634B">
            <w:pPr>
              <w:ind w:left="552" w:hangingChars="230" w:hanging="552"/>
              <w:rPr>
                <w:rFonts w:eastAsia="標楷體"/>
                <w:szCs w:val="24"/>
              </w:rPr>
            </w:pPr>
          </w:p>
          <w:p w14:paraId="7CD151B6" w14:textId="77777777" w:rsidR="00884C11" w:rsidRPr="00E50DB1" w:rsidRDefault="00884C11" w:rsidP="0005634B">
            <w:pPr>
              <w:ind w:left="552" w:hangingChars="230" w:hanging="552"/>
              <w:rPr>
                <w:rFonts w:eastAsia="標楷體"/>
                <w:szCs w:val="24"/>
              </w:rPr>
            </w:pPr>
            <w:r w:rsidRPr="00E50DB1">
              <w:rPr>
                <w:rFonts w:eastAsia="標楷體"/>
                <w:szCs w:val="24"/>
              </w:rPr>
              <w:t>1.2.2</w:t>
            </w:r>
            <w:r w:rsidRPr="00E50DB1">
              <w:rPr>
                <w:rFonts w:eastAsia="標楷體"/>
                <w:szCs w:val="24"/>
              </w:rPr>
              <w:t>推動</w:t>
            </w:r>
            <w:proofErr w:type="gramStart"/>
            <w:r w:rsidRPr="00E50DB1">
              <w:rPr>
                <w:rFonts w:eastAsia="標楷體"/>
                <w:szCs w:val="24"/>
              </w:rPr>
              <w:t>為病安發聲</w:t>
            </w:r>
            <w:proofErr w:type="gramEnd"/>
            <w:r w:rsidRPr="00E50DB1">
              <w:rPr>
                <w:rFonts w:eastAsia="標楷體"/>
                <w:szCs w:val="24"/>
              </w:rPr>
              <w:t>的運動，提供管道讓員工適時</w:t>
            </w:r>
            <w:proofErr w:type="gramStart"/>
            <w:r w:rsidRPr="00E50DB1">
              <w:rPr>
                <w:rFonts w:eastAsia="標楷體"/>
                <w:szCs w:val="24"/>
              </w:rPr>
              <w:t>說出病安顧慮</w:t>
            </w:r>
            <w:proofErr w:type="gramEnd"/>
            <w:r w:rsidRPr="00E50DB1">
              <w:rPr>
                <w:rFonts w:eastAsia="標楷體"/>
                <w:szCs w:val="24"/>
              </w:rPr>
              <w:t>並能以適切的方式提出建議，尤其是當進行中的醫療處置可能造成病人危害時，鼓勵員工要主動說出來。</w:t>
            </w:r>
          </w:p>
          <w:p w14:paraId="65826119" w14:textId="0538BB91" w:rsidR="00884C11" w:rsidRPr="00D1481C" w:rsidRDefault="00884C11" w:rsidP="0005634B">
            <w:pPr>
              <w:ind w:left="552" w:hangingChars="230" w:hanging="552"/>
              <w:rPr>
                <w:rFonts w:eastAsia="標楷體"/>
                <w:bCs/>
                <w:szCs w:val="24"/>
              </w:rPr>
            </w:pPr>
            <w:r w:rsidRPr="00E50DB1">
              <w:rPr>
                <w:rFonts w:eastAsia="標楷體"/>
                <w:szCs w:val="24"/>
              </w:rPr>
              <w:t>1.2.3</w:t>
            </w:r>
            <w:r w:rsidRPr="00E50DB1">
              <w:rPr>
                <w:rFonts w:eastAsia="標楷體"/>
                <w:bCs/>
                <w:szCs w:val="24"/>
              </w:rPr>
              <w:t>主管可以病人安全提案制度，或導入病人安全訪視</w:t>
            </w:r>
            <w:r w:rsidRPr="00E50DB1">
              <w:rPr>
                <w:rFonts w:eastAsia="標楷體"/>
                <w:szCs w:val="24"/>
              </w:rPr>
              <w:t>（</w:t>
            </w:r>
            <w:r w:rsidRPr="00E50DB1">
              <w:rPr>
                <w:rFonts w:eastAsia="標楷體"/>
                <w:szCs w:val="24"/>
              </w:rPr>
              <w:t xml:space="preserve">Patient Safety </w:t>
            </w:r>
            <w:proofErr w:type="spellStart"/>
            <w:r w:rsidRPr="00E50DB1">
              <w:rPr>
                <w:rFonts w:eastAsia="標楷體"/>
                <w:szCs w:val="24"/>
              </w:rPr>
              <w:t>WalkRounds</w:t>
            </w:r>
            <w:proofErr w:type="spellEnd"/>
            <w:r w:rsidRPr="00E50DB1">
              <w:rPr>
                <w:rFonts w:eastAsia="標楷體"/>
                <w:szCs w:val="24"/>
              </w:rPr>
              <w:t>），聆聽及了解病人安全的障礙、聽取員工的意見或建議。</w:t>
            </w:r>
          </w:p>
        </w:tc>
      </w:tr>
      <w:tr w:rsidR="00884C11" w:rsidRPr="00E50DB1" w14:paraId="46599A9B" w14:textId="526D67DB" w:rsidTr="00A530B1">
        <w:tc>
          <w:tcPr>
            <w:tcW w:w="1165" w:type="dxa"/>
            <w:vMerge/>
          </w:tcPr>
          <w:p w14:paraId="3D96EFD1" w14:textId="77777777" w:rsidR="00884C11" w:rsidRPr="00E50DB1" w:rsidRDefault="00884C11" w:rsidP="0005634B">
            <w:pPr>
              <w:widowControl/>
              <w:jc w:val="both"/>
              <w:rPr>
                <w:rFonts w:eastAsia="標楷體"/>
                <w:iCs/>
              </w:rPr>
            </w:pPr>
          </w:p>
        </w:tc>
        <w:tc>
          <w:tcPr>
            <w:tcW w:w="1807" w:type="dxa"/>
            <w:tcBorders>
              <w:top w:val="nil"/>
              <w:bottom w:val="single" w:sz="4" w:space="0" w:color="auto"/>
            </w:tcBorders>
          </w:tcPr>
          <w:p w14:paraId="627AFB9E" w14:textId="77777777" w:rsidR="00884C11" w:rsidRPr="00E50DB1" w:rsidRDefault="00884C11" w:rsidP="0005634B">
            <w:pPr>
              <w:pStyle w:val="a3"/>
              <w:numPr>
                <w:ilvl w:val="0"/>
                <w:numId w:val="31"/>
              </w:numPr>
              <w:ind w:leftChars="0" w:left="363" w:hanging="363"/>
              <w:rPr>
                <w:rFonts w:eastAsia="標楷體"/>
              </w:rPr>
            </w:pPr>
            <w:r w:rsidRPr="00E50DB1">
              <w:rPr>
                <w:rFonts w:eastAsia="標楷體"/>
              </w:rPr>
              <w:t>醫院應確保環境的安全，以降低潛藏風險。</w:t>
            </w:r>
          </w:p>
        </w:tc>
        <w:tc>
          <w:tcPr>
            <w:tcW w:w="6095" w:type="dxa"/>
            <w:tcBorders>
              <w:top w:val="nil"/>
              <w:bottom w:val="single" w:sz="4" w:space="0" w:color="auto"/>
            </w:tcBorders>
          </w:tcPr>
          <w:p w14:paraId="2313BC4F" w14:textId="77777777" w:rsidR="00884C11" w:rsidRDefault="00884C11" w:rsidP="0005634B">
            <w:pPr>
              <w:ind w:left="552" w:hangingChars="230" w:hanging="552"/>
              <w:rPr>
                <w:rFonts w:eastAsia="標楷體"/>
                <w:szCs w:val="24"/>
              </w:rPr>
            </w:pPr>
            <w:r w:rsidRPr="00E50DB1">
              <w:rPr>
                <w:rFonts w:eastAsia="標楷體"/>
                <w:szCs w:val="24"/>
              </w:rPr>
              <w:t>1.3.1</w:t>
            </w:r>
            <w:r w:rsidRPr="00E50DB1">
              <w:rPr>
                <w:rFonts w:eastAsia="標楷體"/>
                <w:szCs w:val="24"/>
              </w:rPr>
              <w:t>應依照場所的特性，控管各種可能危害安全的因子，包括高耗能電器、易燃物、</w:t>
            </w:r>
            <w:r w:rsidRPr="00A33648">
              <w:rPr>
                <w:rFonts w:eastAsia="標楷體" w:hint="eastAsia"/>
                <w:color w:val="FF0000"/>
                <w:szCs w:val="24"/>
                <w:u w:val="single"/>
              </w:rPr>
              <w:t>化學品、火源、</w:t>
            </w:r>
            <w:r w:rsidRPr="00E50DB1">
              <w:rPr>
                <w:rFonts w:eastAsia="標楷體"/>
                <w:szCs w:val="24"/>
              </w:rPr>
              <w:t>高壓氣體鋼瓶、庫房、各種重要管線之控制面盤。</w:t>
            </w:r>
          </w:p>
          <w:p w14:paraId="472BE95B" w14:textId="0F5B211F" w:rsidR="00884C11" w:rsidRDefault="00884C11" w:rsidP="0005634B">
            <w:pPr>
              <w:ind w:left="552" w:hangingChars="230" w:hanging="552"/>
              <w:rPr>
                <w:rFonts w:eastAsia="標楷體"/>
                <w:szCs w:val="24"/>
              </w:rPr>
            </w:pPr>
            <w:r w:rsidRPr="00E50DB1">
              <w:rPr>
                <w:rFonts w:eastAsia="標楷體"/>
                <w:szCs w:val="24"/>
              </w:rPr>
              <w:t>1.3.2</w:t>
            </w:r>
            <w:r w:rsidRPr="00E50DB1">
              <w:rPr>
                <w:rFonts w:eastAsia="標楷體"/>
                <w:szCs w:val="24"/>
              </w:rPr>
              <w:t>應定期舉行</w:t>
            </w:r>
            <w:proofErr w:type="gramStart"/>
            <w:r w:rsidRPr="00E50DB1">
              <w:rPr>
                <w:rFonts w:eastAsia="標楷體"/>
                <w:szCs w:val="24"/>
              </w:rPr>
              <w:t>全院性的</w:t>
            </w:r>
            <w:proofErr w:type="gramEnd"/>
            <w:r w:rsidRPr="00E50DB1">
              <w:rPr>
                <w:rFonts w:eastAsia="標楷體"/>
                <w:szCs w:val="24"/>
              </w:rPr>
              <w:t>環境</w:t>
            </w:r>
            <w:proofErr w:type="gramStart"/>
            <w:r w:rsidRPr="00E50DB1">
              <w:rPr>
                <w:rFonts w:eastAsia="標楷體"/>
                <w:szCs w:val="24"/>
              </w:rPr>
              <w:t>安全巡</w:t>
            </w:r>
            <w:proofErr w:type="gramEnd"/>
            <w:r w:rsidRPr="00E50DB1">
              <w:rPr>
                <w:rFonts w:eastAsia="標楷體"/>
                <w:szCs w:val="24"/>
              </w:rPr>
              <w:t>檢，監督各單位的落實程度，並前瞻性地發</w:t>
            </w:r>
            <w:r w:rsidR="00BF6CAE" w:rsidRPr="00BF6CAE">
              <w:rPr>
                <w:rFonts w:eastAsia="標楷體"/>
                <w:strike/>
                <w:color w:val="FF0000"/>
                <w:szCs w:val="24"/>
              </w:rPr>
              <w:t>覺</w:t>
            </w:r>
            <w:proofErr w:type="gramStart"/>
            <w:r w:rsidRPr="00A33648">
              <w:rPr>
                <w:rFonts w:eastAsia="標楷體" w:hint="eastAsia"/>
                <w:color w:val="FF0000"/>
                <w:szCs w:val="24"/>
                <w:u w:val="single"/>
              </w:rPr>
              <w:t>掘</w:t>
            </w:r>
            <w:proofErr w:type="gramEnd"/>
            <w:r w:rsidRPr="00E50DB1">
              <w:rPr>
                <w:rFonts w:eastAsia="標楷體"/>
                <w:szCs w:val="24"/>
              </w:rPr>
              <w:t>潛藏的安全</w:t>
            </w:r>
            <w:r w:rsidRPr="00E50DB1">
              <w:rPr>
                <w:rFonts w:eastAsia="標楷體"/>
              </w:rPr>
              <w:t>問題</w:t>
            </w:r>
            <w:r w:rsidRPr="00E50DB1">
              <w:rPr>
                <w:rFonts w:eastAsia="標楷體"/>
                <w:szCs w:val="24"/>
              </w:rPr>
              <w:t>，進</w:t>
            </w:r>
            <w:r w:rsidRPr="00E50DB1">
              <w:rPr>
                <w:rFonts w:eastAsia="標楷體"/>
                <w:szCs w:val="24"/>
              </w:rPr>
              <w:lastRenderedPageBreak/>
              <w:t>行改善及控制。</w:t>
            </w:r>
          </w:p>
          <w:p w14:paraId="7AA42CE9" w14:textId="77777777" w:rsidR="00884C11" w:rsidRPr="00E50DB1" w:rsidRDefault="00884C11" w:rsidP="0005634B">
            <w:pPr>
              <w:ind w:left="552" w:hangingChars="230" w:hanging="552"/>
              <w:rPr>
                <w:rFonts w:eastAsia="標楷體"/>
                <w:szCs w:val="24"/>
              </w:rPr>
            </w:pPr>
            <w:r w:rsidRPr="00E50DB1">
              <w:rPr>
                <w:rFonts w:eastAsia="標楷體"/>
                <w:iCs/>
                <w:kern w:val="0"/>
                <w:szCs w:val="24"/>
              </w:rPr>
              <w:t>1.3.3</w:t>
            </w:r>
            <w:r w:rsidRPr="00E50DB1">
              <w:rPr>
                <w:rFonts w:eastAsia="標楷體"/>
                <w:iCs/>
                <w:kern w:val="0"/>
                <w:szCs w:val="24"/>
              </w:rPr>
              <w:t>應鼓勵員工主動通報環境設施相關</w:t>
            </w:r>
            <w:proofErr w:type="gramStart"/>
            <w:r w:rsidRPr="00E50DB1">
              <w:rPr>
                <w:rFonts w:eastAsia="標楷體"/>
                <w:iCs/>
                <w:kern w:val="0"/>
                <w:szCs w:val="24"/>
              </w:rPr>
              <w:t>之病安事件</w:t>
            </w:r>
            <w:proofErr w:type="gramEnd"/>
            <w:r w:rsidRPr="00E50DB1">
              <w:rPr>
                <w:rFonts w:eastAsia="標楷體"/>
                <w:iCs/>
                <w:kern w:val="0"/>
                <w:szCs w:val="24"/>
              </w:rPr>
              <w:t>，如有造成人員或病人傷亡風險時，應進行</w:t>
            </w:r>
            <w:r w:rsidRPr="00A33648">
              <w:rPr>
                <w:rFonts w:eastAsia="標楷體" w:hint="eastAsia"/>
                <w:iCs/>
                <w:color w:val="FF0000"/>
                <w:kern w:val="0"/>
                <w:szCs w:val="24"/>
                <w:u w:val="single"/>
              </w:rPr>
              <w:t>立即且</w:t>
            </w:r>
            <w:r w:rsidRPr="00E50DB1">
              <w:rPr>
                <w:rFonts w:eastAsia="標楷體"/>
                <w:iCs/>
                <w:kern w:val="0"/>
                <w:szCs w:val="24"/>
              </w:rPr>
              <w:t>適當之控管及警告，直到風險被排除。</w:t>
            </w:r>
          </w:p>
        </w:tc>
        <w:tc>
          <w:tcPr>
            <w:tcW w:w="6096" w:type="dxa"/>
            <w:tcBorders>
              <w:top w:val="nil"/>
              <w:bottom w:val="single" w:sz="4" w:space="0" w:color="auto"/>
            </w:tcBorders>
            <w:shd w:val="clear" w:color="auto" w:fill="E7E6E6" w:themeFill="background2"/>
          </w:tcPr>
          <w:p w14:paraId="6C80544F" w14:textId="66E5CB56" w:rsidR="00884C11" w:rsidRDefault="00884C11" w:rsidP="0005634B">
            <w:pPr>
              <w:ind w:left="552" w:hangingChars="230" w:hanging="552"/>
              <w:rPr>
                <w:rFonts w:eastAsia="標楷體"/>
                <w:szCs w:val="24"/>
              </w:rPr>
            </w:pPr>
            <w:r w:rsidRPr="00E50DB1">
              <w:rPr>
                <w:rFonts w:eastAsia="標楷體"/>
                <w:szCs w:val="24"/>
              </w:rPr>
              <w:lastRenderedPageBreak/>
              <w:t>1.3.1</w:t>
            </w:r>
            <w:r w:rsidRPr="00E50DB1">
              <w:rPr>
                <w:rFonts w:eastAsia="標楷體"/>
                <w:szCs w:val="24"/>
              </w:rPr>
              <w:t>應依照場所的特性，控管各種可能危害安全的因子，包括高耗能電器、易燃物、高壓氣體鋼瓶、庫房、各種重要管線之控制面盤。</w:t>
            </w:r>
          </w:p>
          <w:p w14:paraId="122F421A" w14:textId="77777777" w:rsidR="00884C11" w:rsidRPr="00E50DB1" w:rsidRDefault="00884C11" w:rsidP="0005634B">
            <w:pPr>
              <w:ind w:left="552" w:hangingChars="230" w:hanging="552"/>
              <w:rPr>
                <w:rFonts w:eastAsia="標楷體"/>
                <w:szCs w:val="24"/>
              </w:rPr>
            </w:pPr>
            <w:r w:rsidRPr="00E50DB1">
              <w:rPr>
                <w:rFonts w:eastAsia="標楷體"/>
                <w:szCs w:val="24"/>
              </w:rPr>
              <w:t>1.3.2</w:t>
            </w:r>
            <w:r w:rsidRPr="00E50DB1">
              <w:rPr>
                <w:rFonts w:eastAsia="標楷體"/>
                <w:szCs w:val="24"/>
              </w:rPr>
              <w:t>應定期舉行</w:t>
            </w:r>
            <w:proofErr w:type="gramStart"/>
            <w:r w:rsidRPr="00E50DB1">
              <w:rPr>
                <w:rFonts w:eastAsia="標楷體"/>
                <w:szCs w:val="24"/>
              </w:rPr>
              <w:t>全院性的</w:t>
            </w:r>
            <w:proofErr w:type="gramEnd"/>
            <w:r w:rsidRPr="00E50DB1">
              <w:rPr>
                <w:rFonts w:eastAsia="標楷體"/>
                <w:szCs w:val="24"/>
              </w:rPr>
              <w:t>環境</w:t>
            </w:r>
            <w:proofErr w:type="gramStart"/>
            <w:r w:rsidRPr="00E50DB1">
              <w:rPr>
                <w:rFonts w:eastAsia="標楷體"/>
                <w:szCs w:val="24"/>
              </w:rPr>
              <w:t>安全巡</w:t>
            </w:r>
            <w:proofErr w:type="gramEnd"/>
            <w:r w:rsidRPr="00E50DB1">
              <w:rPr>
                <w:rFonts w:eastAsia="標楷體"/>
                <w:szCs w:val="24"/>
              </w:rPr>
              <w:t>檢，監督各單位的落實程度，並前瞻性地發覺潛藏的安全</w:t>
            </w:r>
            <w:r w:rsidRPr="00E50DB1">
              <w:rPr>
                <w:rFonts w:eastAsia="標楷體"/>
              </w:rPr>
              <w:t>問題</w:t>
            </w:r>
            <w:r w:rsidRPr="00E50DB1">
              <w:rPr>
                <w:rFonts w:eastAsia="標楷體"/>
                <w:szCs w:val="24"/>
              </w:rPr>
              <w:t>，進行</w:t>
            </w:r>
            <w:r w:rsidRPr="00E50DB1">
              <w:rPr>
                <w:rFonts w:eastAsia="標楷體"/>
                <w:szCs w:val="24"/>
              </w:rPr>
              <w:lastRenderedPageBreak/>
              <w:t>改善及控制。</w:t>
            </w:r>
          </w:p>
          <w:p w14:paraId="134482C6" w14:textId="3A07AC66" w:rsidR="00884C11" w:rsidRPr="00D96583" w:rsidRDefault="00884C11" w:rsidP="0005634B">
            <w:pPr>
              <w:ind w:left="552" w:hangingChars="230" w:hanging="552"/>
              <w:rPr>
                <w:rFonts w:eastAsia="標楷體"/>
                <w:bCs/>
                <w:szCs w:val="24"/>
              </w:rPr>
            </w:pPr>
            <w:r w:rsidRPr="00E50DB1">
              <w:rPr>
                <w:rFonts w:eastAsia="標楷體"/>
                <w:iCs/>
                <w:kern w:val="0"/>
                <w:szCs w:val="24"/>
              </w:rPr>
              <w:t>1.3.3</w:t>
            </w:r>
            <w:r w:rsidRPr="00E50DB1">
              <w:rPr>
                <w:rFonts w:eastAsia="標楷體"/>
                <w:iCs/>
                <w:kern w:val="0"/>
                <w:szCs w:val="24"/>
              </w:rPr>
              <w:t>應鼓勵員工主動通報環境設施相關</w:t>
            </w:r>
            <w:proofErr w:type="gramStart"/>
            <w:r w:rsidRPr="00E50DB1">
              <w:rPr>
                <w:rFonts w:eastAsia="標楷體"/>
                <w:iCs/>
                <w:kern w:val="0"/>
                <w:szCs w:val="24"/>
              </w:rPr>
              <w:t>之病安事件</w:t>
            </w:r>
            <w:proofErr w:type="gramEnd"/>
            <w:r w:rsidRPr="00E50DB1">
              <w:rPr>
                <w:rFonts w:eastAsia="標楷體"/>
                <w:iCs/>
                <w:kern w:val="0"/>
                <w:szCs w:val="24"/>
              </w:rPr>
              <w:t>，如有造成人員或病人傷亡風險時，應進行適當之控管及警告，直到風險被排除。</w:t>
            </w:r>
          </w:p>
        </w:tc>
      </w:tr>
      <w:tr w:rsidR="00884C11" w:rsidRPr="00E50DB1" w14:paraId="01365E3F" w14:textId="16A488A3" w:rsidTr="00A530B1">
        <w:tc>
          <w:tcPr>
            <w:tcW w:w="1165" w:type="dxa"/>
            <w:vMerge w:val="restart"/>
          </w:tcPr>
          <w:p w14:paraId="768CFA62" w14:textId="77777777" w:rsidR="00884C11" w:rsidRPr="00E50DB1" w:rsidRDefault="00884C11" w:rsidP="0005634B">
            <w:pPr>
              <w:widowControl/>
              <w:numPr>
                <w:ilvl w:val="0"/>
                <w:numId w:val="30"/>
              </w:numPr>
              <w:ind w:left="192" w:hangingChars="80" w:hanging="192"/>
              <w:jc w:val="both"/>
              <w:rPr>
                <w:rFonts w:eastAsia="標楷體"/>
                <w:iCs/>
              </w:rPr>
            </w:pPr>
            <w:r w:rsidRPr="00E50DB1">
              <w:rPr>
                <w:rFonts w:eastAsia="標楷體"/>
                <w:iCs/>
              </w:rPr>
              <w:lastRenderedPageBreak/>
              <w:t>提升醫療</w:t>
            </w:r>
            <w:r w:rsidRPr="00E50DB1">
              <w:rPr>
                <w:rFonts w:eastAsia="標楷體"/>
                <w:bCs/>
                <w:iCs/>
              </w:rPr>
              <w:t>機構韌性，保護醫療場所人員免遭受暴力侵害。</w:t>
            </w:r>
          </w:p>
        </w:tc>
        <w:tc>
          <w:tcPr>
            <w:tcW w:w="1807" w:type="dxa"/>
            <w:tcBorders>
              <w:bottom w:val="nil"/>
            </w:tcBorders>
          </w:tcPr>
          <w:p w14:paraId="196E65C9" w14:textId="77777777" w:rsidR="00884C11" w:rsidRPr="00E50DB1" w:rsidRDefault="00884C11" w:rsidP="0005634B">
            <w:pPr>
              <w:pStyle w:val="a3"/>
              <w:numPr>
                <w:ilvl w:val="0"/>
                <w:numId w:val="32"/>
              </w:numPr>
              <w:ind w:leftChars="0" w:left="363" w:hanging="363"/>
              <w:rPr>
                <w:rFonts w:eastAsia="標楷體"/>
              </w:rPr>
            </w:pPr>
            <w:r w:rsidRPr="00E50DB1">
              <w:rPr>
                <w:rFonts w:eastAsia="標楷體"/>
              </w:rPr>
              <w:t>醫院應建立機制提升員工</w:t>
            </w:r>
            <w:r w:rsidRPr="00E50DB1">
              <w:rPr>
                <w:rFonts w:eastAsia="標楷體"/>
                <w:bCs/>
              </w:rPr>
              <w:t>韌性</w:t>
            </w:r>
            <w:r w:rsidRPr="00E50DB1">
              <w:rPr>
                <w:rFonts w:eastAsia="標楷體"/>
              </w:rPr>
              <w:t>，及早辨識、預防及因應壓力產生之耗竭。</w:t>
            </w:r>
          </w:p>
        </w:tc>
        <w:tc>
          <w:tcPr>
            <w:tcW w:w="6095" w:type="dxa"/>
            <w:tcBorders>
              <w:bottom w:val="nil"/>
            </w:tcBorders>
          </w:tcPr>
          <w:p w14:paraId="3B437DF4" w14:textId="77777777" w:rsidR="00884C11" w:rsidRDefault="00884C11" w:rsidP="0005634B">
            <w:pPr>
              <w:ind w:left="552" w:hangingChars="230" w:hanging="552"/>
              <w:rPr>
                <w:rFonts w:eastAsia="標楷體"/>
                <w:szCs w:val="24"/>
              </w:rPr>
            </w:pPr>
            <w:r w:rsidRPr="00E50DB1">
              <w:rPr>
                <w:rFonts w:eastAsia="標楷體"/>
                <w:szCs w:val="24"/>
              </w:rPr>
              <w:t>2.1.1</w:t>
            </w:r>
            <w:r w:rsidRPr="00E50DB1">
              <w:rPr>
                <w:rFonts w:eastAsia="標楷體"/>
                <w:szCs w:val="24"/>
              </w:rPr>
              <w:t>可建立員工關懷平台、提升韌性、預防員工耗竭或相關機制，提供需要協助之員工進行通報，並能積極提供關懷與必要之協助。</w:t>
            </w:r>
          </w:p>
          <w:p w14:paraId="2743BA61" w14:textId="77777777" w:rsidR="00884C11" w:rsidRDefault="00884C11" w:rsidP="0005634B">
            <w:pPr>
              <w:ind w:left="552" w:hangingChars="230" w:hanging="552"/>
              <w:rPr>
                <w:rFonts w:eastAsia="標楷體"/>
                <w:szCs w:val="24"/>
              </w:rPr>
            </w:pPr>
            <w:r w:rsidRPr="00E50DB1">
              <w:rPr>
                <w:rFonts w:eastAsia="標楷體"/>
                <w:szCs w:val="24"/>
              </w:rPr>
              <w:t>2.1.2</w:t>
            </w:r>
            <w:r w:rsidRPr="00E50DB1">
              <w:rPr>
                <w:rFonts w:eastAsia="標楷體"/>
                <w:szCs w:val="24"/>
              </w:rPr>
              <w:t>可安排醫院主管接受辨識員工耗竭與提升</w:t>
            </w:r>
            <w:r w:rsidRPr="00E50DB1">
              <w:rPr>
                <w:rFonts w:eastAsia="標楷體"/>
              </w:rPr>
              <w:t>韌性</w:t>
            </w:r>
            <w:r w:rsidRPr="00E50DB1">
              <w:rPr>
                <w:rFonts w:eastAsia="標楷體"/>
                <w:szCs w:val="24"/>
              </w:rPr>
              <w:t>之訓練，並能積極協助員工。</w:t>
            </w:r>
          </w:p>
          <w:p w14:paraId="6C51F2AD" w14:textId="77777777" w:rsidR="00884C11" w:rsidRPr="00A33648" w:rsidRDefault="00884C11" w:rsidP="0005634B">
            <w:pPr>
              <w:ind w:left="552" w:hangingChars="230" w:hanging="552"/>
              <w:rPr>
                <w:rFonts w:eastAsia="標楷體"/>
                <w:szCs w:val="24"/>
                <w:u w:val="single"/>
              </w:rPr>
            </w:pPr>
            <w:r w:rsidRPr="00A33648">
              <w:rPr>
                <w:rFonts w:eastAsia="標楷體" w:hint="eastAsia"/>
                <w:color w:val="FF0000"/>
                <w:szCs w:val="24"/>
                <w:u w:val="single"/>
              </w:rPr>
              <w:t>2.1.3</w:t>
            </w:r>
            <w:r w:rsidRPr="00A33648">
              <w:rPr>
                <w:rFonts w:eastAsia="標楷體" w:hint="eastAsia"/>
                <w:color w:val="FF0000"/>
                <w:szCs w:val="24"/>
                <w:u w:val="single"/>
              </w:rPr>
              <w:t>可定期調查員工職場壓力感受性及因應能力，針對調查反映結果及早辨識員工壓力及耗竭狀況，以適時地介入或提供協助，如適時調整工作內容，並鼓勵就醫及取得適當的休息，提升員工韌性。</w:t>
            </w:r>
          </w:p>
        </w:tc>
        <w:tc>
          <w:tcPr>
            <w:tcW w:w="6096" w:type="dxa"/>
            <w:tcBorders>
              <w:bottom w:val="nil"/>
            </w:tcBorders>
            <w:shd w:val="clear" w:color="auto" w:fill="E7E6E6" w:themeFill="background2"/>
          </w:tcPr>
          <w:p w14:paraId="536D8D6F" w14:textId="77777777" w:rsidR="00884C11" w:rsidRPr="00E50DB1" w:rsidRDefault="00884C11" w:rsidP="0005634B">
            <w:pPr>
              <w:ind w:left="552" w:hangingChars="230" w:hanging="552"/>
              <w:rPr>
                <w:rFonts w:eastAsia="標楷體"/>
                <w:szCs w:val="24"/>
              </w:rPr>
            </w:pPr>
            <w:r w:rsidRPr="00E50DB1">
              <w:rPr>
                <w:rFonts w:eastAsia="標楷體"/>
                <w:szCs w:val="24"/>
              </w:rPr>
              <w:t>2.1.1</w:t>
            </w:r>
            <w:r w:rsidRPr="00E50DB1">
              <w:rPr>
                <w:rFonts w:eastAsia="標楷體"/>
                <w:szCs w:val="24"/>
              </w:rPr>
              <w:t>可建立員工關懷平台、提升韌性、預防員工耗竭或相關機制，提供需要協助之員工進行通報，並能積極提供關懷與必要之協助。</w:t>
            </w:r>
          </w:p>
          <w:p w14:paraId="593C8139" w14:textId="2CD7C6FF" w:rsidR="00884C11" w:rsidRPr="00D1481C" w:rsidRDefault="00884C11" w:rsidP="0005634B">
            <w:pPr>
              <w:ind w:left="552" w:hangingChars="230" w:hanging="552"/>
              <w:rPr>
                <w:rFonts w:eastAsia="標楷體"/>
                <w:bCs/>
                <w:szCs w:val="24"/>
              </w:rPr>
            </w:pPr>
            <w:r w:rsidRPr="00E50DB1">
              <w:rPr>
                <w:rFonts w:eastAsia="標楷體"/>
                <w:szCs w:val="24"/>
              </w:rPr>
              <w:t>2.1.2</w:t>
            </w:r>
            <w:r w:rsidRPr="00E50DB1">
              <w:rPr>
                <w:rFonts w:eastAsia="標楷體"/>
                <w:szCs w:val="24"/>
              </w:rPr>
              <w:t>可安排醫院主管接受辨識員工耗竭與提升</w:t>
            </w:r>
            <w:r w:rsidRPr="00E50DB1">
              <w:rPr>
                <w:rFonts w:eastAsia="標楷體"/>
              </w:rPr>
              <w:t>韌性</w:t>
            </w:r>
            <w:r w:rsidRPr="00E50DB1">
              <w:rPr>
                <w:rFonts w:eastAsia="標楷體"/>
                <w:szCs w:val="24"/>
              </w:rPr>
              <w:t>之訓練，並能積極協助員工。</w:t>
            </w:r>
          </w:p>
        </w:tc>
      </w:tr>
      <w:tr w:rsidR="00884C11" w:rsidRPr="00E50DB1" w14:paraId="78EF1F03" w14:textId="3322D2A7" w:rsidTr="00A530B1">
        <w:tc>
          <w:tcPr>
            <w:tcW w:w="1165" w:type="dxa"/>
            <w:vMerge/>
          </w:tcPr>
          <w:p w14:paraId="1DCA5800" w14:textId="77777777" w:rsidR="00884C11" w:rsidRPr="00E50DB1" w:rsidRDefault="00884C11" w:rsidP="0005634B">
            <w:pPr>
              <w:widowControl/>
              <w:numPr>
                <w:ilvl w:val="0"/>
                <w:numId w:val="30"/>
              </w:numPr>
              <w:ind w:left="192" w:hangingChars="80" w:hanging="192"/>
              <w:jc w:val="both"/>
              <w:rPr>
                <w:rFonts w:eastAsia="標楷體"/>
                <w:iCs/>
              </w:rPr>
            </w:pPr>
          </w:p>
        </w:tc>
        <w:tc>
          <w:tcPr>
            <w:tcW w:w="1807" w:type="dxa"/>
            <w:tcBorders>
              <w:top w:val="nil"/>
              <w:bottom w:val="nil"/>
            </w:tcBorders>
          </w:tcPr>
          <w:p w14:paraId="769ECBEB" w14:textId="77777777" w:rsidR="00884C11" w:rsidRPr="00E50DB1" w:rsidRDefault="00884C11" w:rsidP="0005634B">
            <w:pPr>
              <w:pStyle w:val="a3"/>
              <w:numPr>
                <w:ilvl w:val="0"/>
                <w:numId w:val="32"/>
              </w:numPr>
              <w:ind w:leftChars="0" w:left="363" w:hanging="363"/>
              <w:rPr>
                <w:rFonts w:eastAsia="標楷體"/>
              </w:rPr>
            </w:pPr>
            <w:r w:rsidRPr="00E50DB1">
              <w:rPr>
                <w:rFonts w:eastAsia="標楷體"/>
              </w:rPr>
              <w:t>醫院應建立友善支持的執業環境，透過制度的持續改善，使員工安心工作。</w:t>
            </w:r>
          </w:p>
        </w:tc>
        <w:tc>
          <w:tcPr>
            <w:tcW w:w="6095" w:type="dxa"/>
            <w:tcBorders>
              <w:top w:val="nil"/>
              <w:bottom w:val="nil"/>
            </w:tcBorders>
          </w:tcPr>
          <w:p w14:paraId="4501EC7F" w14:textId="77777777" w:rsidR="00884C11" w:rsidRDefault="00884C11" w:rsidP="0005634B">
            <w:pPr>
              <w:ind w:left="552" w:hangingChars="230" w:hanging="552"/>
              <w:rPr>
                <w:rFonts w:eastAsia="標楷體"/>
                <w:szCs w:val="24"/>
              </w:rPr>
            </w:pPr>
            <w:r w:rsidRPr="00E50DB1">
              <w:rPr>
                <w:rFonts w:eastAsia="標楷體"/>
                <w:szCs w:val="24"/>
              </w:rPr>
              <w:t>2.2.1</w:t>
            </w:r>
            <w:r w:rsidRPr="00E50DB1">
              <w:rPr>
                <w:rFonts w:eastAsia="標楷體"/>
                <w:szCs w:val="24"/>
              </w:rPr>
              <w:t>鼓勵員工意見反映，高層主管應主動支持鼓勵，並協助各層級主管，以正向態度傾聽員工意見與解決問題。</w:t>
            </w:r>
          </w:p>
          <w:p w14:paraId="75DA9894" w14:textId="77777777" w:rsidR="00884C11" w:rsidRPr="00E50DB1" w:rsidRDefault="00884C11" w:rsidP="0005634B">
            <w:pPr>
              <w:ind w:left="552" w:hangingChars="230" w:hanging="552"/>
              <w:rPr>
                <w:rFonts w:eastAsia="標楷體"/>
                <w:szCs w:val="24"/>
              </w:rPr>
            </w:pPr>
            <w:r w:rsidRPr="00E50DB1">
              <w:rPr>
                <w:rFonts w:eastAsia="標楷體"/>
                <w:szCs w:val="24"/>
              </w:rPr>
              <w:t xml:space="preserve">2.2.2 </w:t>
            </w:r>
            <w:r w:rsidRPr="00E50DB1">
              <w:rPr>
                <w:rFonts w:eastAsia="標楷體"/>
                <w:szCs w:val="24"/>
              </w:rPr>
              <w:t>建立員工意見處理的</w:t>
            </w:r>
            <w:r w:rsidRPr="00A33648">
              <w:rPr>
                <w:rFonts w:eastAsia="標楷體" w:hint="eastAsia"/>
                <w:color w:val="FF0000"/>
                <w:szCs w:val="24"/>
                <w:u w:val="single"/>
              </w:rPr>
              <w:t>溝通</w:t>
            </w:r>
            <w:r w:rsidRPr="00E50DB1">
              <w:rPr>
                <w:rFonts w:eastAsia="標楷體"/>
                <w:szCs w:val="24"/>
              </w:rPr>
              <w:t>機制</w:t>
            </w:r>
            <w:r w:rsidRPr="00A33648">
              <w:rPr>
                <w:rFonts w:eastAsia="標楷體" w:hint="eastAsia"/>
                <w:color w:val="FF0000"/>
                <w:szCs w:val="24"/>
                <w:u w:val="single"/>
              </w:rPr>
              <w:t>且公開透明</w:t>
            </w:r>
            <w:r w:rsidRPr="00E50DB1">
              <w:rPr>
                <w:rFonts w:eastAsia="標楷體"/>
                <w:szCs w:val="24"/>
              </w:rPr>
              <w:t>，針對員工反映的問題，能進行登錄與追蹤，並協調相關部門以系統化、科學化、</w:t>
            </w:r>
            <w:r w:rsidRPr="00E50DB1">
              <w:rPr>
                <w:rFonts w:eastAsia="標楷體"/>
                <w:iCs/>
                <w:kern w:val="0"/>
                <w:szCs w:val="24"/>
              </w:rPr>
              <w:t>個別化</w:t>
            </w:r>
            <w:r w:rsidRPr="00E50DB1">
              <w:rPr>
                <w:rFonts w:eastAsia="標楷體"/>
                <w:szCs w:val="24"/>
              </w:rPr>
              <w:t>的方式，解決員工工作上的問題與阻礙。</w:t>
            </w:r>
          </w:p>
        </w:tc>
        <w:tc>
          <w:tcPr>
            <w:tcW w:w="6096" w:type="dxa"/>
            <w:tcBorders>
              <w:top w:val="nil"/>
              <w:bottom w:val="nil"/>
            </w:tcBorders>
            <w:shd w:val="clear" w:color="auto" w:fill="E7E6E6" w:themeFill="background2"/>
          </w:tcPr>
          <w:p w14:paraId="6CF9FF26" w14:textId="77777777" w:rsidR="00884C11" w:rsidRPr="00E50DB1" w:rsidRDefault="00884C11" w:rsidP="0005634B">
            <w:pPr>
              <w:ind w:left="552" w:hangingChars="230" w:hanging="552"/>
              <w:rPr>
                <w:rFonts w:eastAsia="標楷體"/>
                <w:szCs w:val="24"/>
              </w:rPr>
            </w:pPr>
            <w:r w:rsidRPr="00E50DB1">
              <w:rPr>
                <w:rFonts w:eastAsia="標楷體"/>
                <w:szCs w:val="24"/>
              </w:rPr>
              <w:t>2.2.1</w:t>
            </w:r>
            <w:r w:rsidRPr="00E50DB1">
              <w:rPr>
                <w:rFonts w:eastAsia="標楷體"/>
                <w:szCs w:val="24"/>
              </w:rPr>
              <w:t>鼓勵員工意見反映，高層主管應主動支持鼓勵，並協助各層級主管，以正向態度傾聽員工意見與解決問題。</w:t>
            </w:r>
          </w:p>
          <w:p w14:paraId="6E7AD29F" w14:textId="4DBE3ED4" w:rsidR="00884C11" w:rsidRPr="00D1481C" w:rsidRDefault="00884C11" w:rsidP="0005634B">
            <w:pPr>
              <w:ind w:left="552" w:hangingChars="230" w:hanging="552"/>
              <w:rPr>
                <w:rFonts w:eastAsia="標楷體"/>
                <w:bCs/>
                <w:szCs w:val="24"/>
              </w:rPr>
            </w:pPr>
            <w:r w:rsidRPr="00E50DB1">
              <w:rPr>
                <w:rFonts w:eastAsia="標楷體"/>
                <w:szCs w:val="24"/>
              </w:rPr>
              <w:t xml:space="preserve">2.2.2 </w:t>
            </w:r>
            <w:r w:rsidRPr="00E50DB1">
              <w:rPr>
                <w:rFonts w:eastAsia="標楷體"/>
                <w:szCs w:val="24"/>
              </w:rPr>
              <w:t>建立員工意見處理的機制，針對員工反映的問題，能進行登錄與追蹤，並協調相關部門以系統化、科學化、</w:t>
            </w:r>
            <w:r w:rsidRPr="00E50DB1">
              <w:rPr>
                <w:rFonts w:eastAsia="標楷體"/>
                <w:iCs/>
                <w:kern w:val="0"/>
                <w:szCs w:val="24"/>
              </w:rPr>
              <w:t>個別化</w:t>
            </w:r>
            <w:r w:rsidRPr="00E50DB1">
              <w:rPr>
                <w:rFonts w:eastAsia="標楷體"/>
                <w:szCs w:val="24"/>
              </w:rPr>
              <w:t>的方式，解決員工工作上的問題與阻礙。</w:t>
            </w:r>
          </w:p>
        </w:tc>
      </w:tr>
      <w:tr w:rsidR="00884C11" w:rsidRPr="00E50DB1" w14:paraId="04216DC1" w14:textId="201373F2" w:rsidTr="00A530B1">
        <w:tc>
          <w:tcPr>
            <w:tcW w:w="1165" w:type="dxa"/>
            <w:vMerge/>
          </w:tcPr>
          <w:p w14:paraId="0885A836" w14:textId="77777777" w:rsidR="00884C11" w:rsidRPr="00E50DB1" w:rsidRDefault="00884C11" w:rsidP="0005634B">
            <w:pPr>
              <w:widowControl/>
              <w:jc w:val="both"/>
              <w:rPr>
                <w:rFonts w:eastAsia="標楷體"/>
                <w:iCs/>
              </w:rPr>
            </w:pPr>
          </w:p>
        </w:tc>
        <w:tc>
          <w:tcPr>
            <w:tcW w:w="1807" w:type="dxa"/>
            <w:tcBorders>
              <w:top w:val="nil"/>
              <w:bottom w:val="single" w:sz="4" w:space="0" w:color="auto"/>
            </w:tcBorders>
          </w:tcPr>
          <w:p w14:paraId="0A92C54F" w14:textId="77777777" w:rsidR="00884C11" w:rsidRPr="00E50DB1" w:rsidRDefault="00884C11" w:rsidP="0005634B">
            <w:pPr>
              <w:pStyle w:val="a3"/>
              <w:numPr>
                <w:ilvl w:val="0"/>
                <w:numId w:val="32"/>
              </w:numPr>
              <w:ind w:leftChars="0" w:left="363" w:hanging="363"/>
              <w:rPr>
                <w:rFonts w:eastAsia="標楷體"/>
              </w:rPr>
            </w:pPr>
            <w:r w:rsidRPr="00E50DB1">
              <w:rPr>
                <w:rFonts w:eastAsia="標楷體"/>
              </w:rPr>
              <w:t>施行防範醫療暴力風險控管，以防止醫療場所人員遭受暴</w:t>
            </w:r>
            <w:r w:rsidRPr="00E50DB1">
              <w:rPr>
                <w:rFonts w:eastAsia="標楷體"/>
              </w:rPr>
              <w:lastRenderedPageBreak/>
              <w:t>力。</w:t>
            </w:r>
          </w:p>
        </w:tc>
        <w:tc>
          <w:tcPr>
            <w:tcW w:w="6095" w:type="dxa"/>
            <w:tcBorders>
              <w:top w:val="nil"/>
              <w:bottom w:val="single" w:sz="4" w:space="0" w:color="auto"/>
            </w:tcBorders>
          </w:tcPr>
          <w:p w14:paraId="3BA82930" w14:textId="77777777" w:rsidR="00884C11" w:rsidRPr="00E50DB1" w:rsidRDefault="00884C11" w:rsidP="0005634B">
            <w:pPr>
              <w:ind w:left="552" w:hangingChars="230" w:hanging="552"/>
              <w:rPr>
                <w:rFonts w:eastAsia="標楷體"/>
                <w:szCs w:val="22"/>
              </w:rPr>
            </w:pPr>
            <w:r w:rsidRPr="00E50DB1">
              <w:rPr>
                <w:rFonts w:eastAsia="標楷體"/>
                <w:szCs w:val="22"/>
              </w:rPr>
              <w:lastRenderedPageBreak/>
              <w:t>2.3.1</w:t>
            </w:r>
            <w:r w:rsidRPr="00E50DB1">
              <w:rPr>
                <w:rFonts w:eastAsia="標楷體"/>
                <w:szCs w:val="22"/>
              </w:rPr>
              <w:t>建立醫療場所暴力事件通報機制，發生醫療場所暴力事件，確實依「醫院發生滋擾醫療秩序或妨礙醫療業務執行案件通報與處置標準流程」通報衛生局及警察局。</w:t>
            </w:r>
          </w:p>
          <w:p w14:paraId="3D40E6D6" w14:textId="58D800D6" w:rsidR="00884C11" w:rsidRDefault="00884C11" w:rsidP="0005634B">
            <w:pPr>
              <w:ind w:left="552" w:hangingChars="230" w:hanging="552"/>
              <w:rPr>
                <w:rFonts w:eastAsia="標楷體"/>
                <w:szCs w:val="22"/>
              </w:rPr>
            </w:pPr>
            <w:r w:rsidRPr="00E50DB1">
              <w:rPr>
                <w:rFonts w:eastAsia="標楷體"/>
                <w:szCs w:val="22"/>
              </w:rPr>
              <w:t>2.3.2</w:t>
            </w:r>
            <w:r w:rsidRPr="00E50DB1">
              <w:rPr>
                <w:rFonts w:eastAsia="標楷體"/>
                <w:szCs w:val="22"/>
              </w:rPr>
              <w:t>加強醫院職場安全，醫院依照醫療服務特性及醫院</w:t>
            </w:r>
            <w:r w:rsidRPr="00E50DB1">
              <w:rPr>
                <w:rFonts w:eastAsia="標楷體"/>
                <w:szCs w:val="22"/>
              </w:rPr>
              <w:lastRenderedPageBreak/>
              <w:t>暴力事件通報結果，進行</w:t>
            </w:r>
            <w:r w:rsidRPr="00E50DB1">
              <w:rPr>
                <w:rFonts w:eastAsia="標楷體"/>
                <w:szCs w:val="24"/>
              </w:rPr>
              <w:t>適當之</w:t>
            </w:r>
            <w:r w:rsidRPr="00E50DB1">
              <w:rPr>
                <w:rFonts w:eastAsia="標楷體"/>
                <w:szCs w:val="22"/>
              </w:rPr>
              <w:t>空間、門禁安全控管</w:t>
            </w:r>
            <w:r w:rsidRPr="00A33648">
              <w:rPr>
                <w:rFonts w:eastAsia="標楷體" w:hint="eastAsia"/>
                <w:color w:val="FF0000"/>
                <w:szCs w:val="22"/>
                <w:u w:val="single"/>
              </w:rPr>
              <w:t>；</w:t>
            </w:r>
            <w:r w:rsidR="00BF6CAE" w:rsidRPr="00BF6CAE">
              <w:rPr>
                <w:rFonts w:eastAsia="標楷體"/>
                <w:strike/>
                <w:color w:val="FF0000"/>
                <w:szCs w:val="22"/>
              </w:rPr>
              <w:t>，</w:t>
            </w:r>
            <w:r w:rsidRPr="00E50DB1">
              <w:rPr>
                <w:rFonts w:eastAsia="標楷體"/>
                <w:szCs w:val="22"/>
              </w:rPr>
              <w:t>可實施安全環境診斷評估，如實地現場檢視醫院急診室</w:t>
            </w:r>
            <w:r w:rsidRPr="00A33648">
              <w:rPr>
                <w:rFonts w:eastAsia="標楷體" w:hint="eastAsia"/>
                <w:color w:val="FF0000"/>
                <w:szCs w:val="22"/>
                <w:u w:val="single"/>
              </w:rPr>
              <w:t>、候診區及護理站</w:t>
            </w:r>
            <w:r w:rsidRPr="00E50DB1">
              <w:rPr>
                <w:rFonts w:eastAsia="標楷體"/>
                <w:szCs w:val="22"/>
              </w:rPr>
              <w:t>監視器位置、數量及相關安全設計</w:t>
            </w:r>
            <w:r w:rsidRPr="00A33648">
              <w:rPr>
                <w:rFonts w:eastAsia="標楷體" w:hint="eastAsia"/>
                <w:color w:val="FF0000"/>
                <w:szCs w:val="22"/>
                <w:u w:val="single"/>
              </w:rPr>
              <w:t>；對於過去曾對醫療人員滋擾挑釁或暴力行為的病人或訪客，得以適當的方式提醒員工</w:t>
            </w:r>
            <w:r w:rsidRPr="00E50DB1">
              <w:rPr>
                <w:rFonts w:eastAsia="標楷體"/>
                <w:szCs w:val="22"/>
              </w:rPr>
              <w:t>，以確保工作人員</w:t>
            </w:r>
            <w:proofErr w:type="gramStart"/>
            <w:r w:rsidRPr="00E50DB1">
              <w:rPr>
                <w:rFonts w:eastAsia="標楷體"/>
                <w:szCs w:val="24"/>
                <w:vertAlign w:val="superscript"/>
              </w:rPr>
              <w:t>註</w:t>
            </w:r>
            <w:proofErr w:type="gramEnd"/>
            <w:r w:rsidRPr="00E50DB1">
              <w:rPr>
                <w:rFonts w:eastAsia="標楷體" w:hint="eastAsia"/>
                <w:szCs w:val="24"/>
                <w:vertAlign w:val="superscript"/>
              </w:rPr>
              <w:t>1</w:t>
            </w:r>
            <w:r w:rsidRPr="00E50DB1">
              <w:rPr>
                <w:rFonts w:eastAsia="標楷體"/>
                <w:szCs w:val="22"/>
              </w:rPr>
              <w:t>及病人之安全。</w:t>
            </w:r>
          </w:p>
          <w:p w14:paraId="7DE475C2" w14:textId="77777777" w:rsidR="00884C11" w:rsidRDefault="00884C11" w:rsidP="0005634B">
            <w:pPr>
              <w:ind w:left="552" w:hangingChars="230" w:hanging="552"/>
              <w:rPr>
                <w:rFonts w:eastAsia="標楷體"/>
                <w:szCs w:val="22"/>
              </w:rPr>
            </w:pPr>
            <w:r w:rsidRPr="00E50DB1">
              <w:rPr>
                <w:rFonts w:eastAsia="標楷體"/>
                <w:szCs w:val="22"/>
              </w:rPr>
              <w:t>2.3.3</w:t>
            </w:r>
            <w:r w:rsidRPr="00E50DB1">
              <w:rPr>
                <w:rFonts w:eastAsia="標楷體"/>
                <w:szCs w:val="22"/>
              </w:rPr>
              <w:t>設有暴力事件應變小組，並訂定暴力事件應變標準作業流程，每年定期演練。</w:t>
            </w:r>
          </w:p>
          <w:p w14:paraId="031EEB84" w14:textId="034F7E3D" w:rsidR="00884C11" w:rsidRPr="00E50DB1" w:rsidRDefault="00884C11" w:rsidP="0005634B">
            <w:pPr>
              <w:ind w:left="552" w:hangingChars="230" w:hanging="552"/>
              <w:rPr>
                <w:rFonts w:eastAsia="標楷體"/>
                <w:szCs w:val="24"/>
              </w:rPr>
            </w:pPr>
            <w:r w:rsidRPr="00E50DB1">
              <w:rPr>
                <w:rFonts w:eastAsia="標楷體"/>
                <w:szCs w:val="22"/>
              </w:rPr>
              <w:t>2.3.4</w:t>
            </w:r>
            <w:r w:rsidRPr="00E50DB1">
              <w:rPr>
                <w:rFonts w:eastAsia="標楷體"/>
                <w:szCs w:val="22"/>
              </w:rPr>
              <w:t>醫療機構應主動協助受害人員關懷機制，如：協助就診</w:t>
            </w:r>
            <w:r w:rsidRPr="00A33648">
              <w:rPr>
                <w:rFonts w:eastAsia="標楷體" w:hint="eastAsia"/>
                <w:color w:val="FF0000"/>
                <w:szCs w:val="22"/>
                <w:u w:val="single"/>
              </w:rPr>
              <w:t>、心理輔導</w:t>
            </w:r>
            <w:r w:rsidRPr="00E50DB1">
              <w:rPr>
                <w:rFonts w:eastAsia="標楷體"/>
                <w:szCs w:val="22"/>
              </w:rPr>
              <w:t>及後續處理等</w:t>
            </w:r>
            <w:r w:rsidRPr="00A33648">
              <w:rPr>
                <w:rFonts w:eastAsia="標楷體" w:hint="eastAsia"/>
                <w:color w:val="FF0000"/>
                <w:szCs w:val="24"/>
                <w:u w:val="single"/>
              </w:rPr>
              <w:t>，並立即建立適當替代照護機制，在兼顧病人安全的情況下，讓受害員工終止與加暴病人之醫療關係</w:t>
            </w:r>
            <w:r w:rsidRPr="00E50DB1">
              <w:rPr>
                <w:rFonts w:eastAsia="標楷體"/>
                <w:szCs w:val="22"/>
              </w:rPr>
              <w:t>。</w:t>
            </w:r>
          </w:p>
        </w:tc>
        <w:tc>
          <w:tcPr>
            <w:tcW w:w="6096" w:type="dxa"/>
            <w:tcBorders>
              <w:top w:val="nil"/>
              <w:bottom w:val="single" w:sz="4" w:space="0" w:color="auto"/>
            </w:tcBorders>
            <w:shd w:val="clear" w:color="auto" w:fill="E7E6E6" w:themeFill="background2"/>
          </w:tcPr>
          <w:p w14:paraId="167D25C2" w14:textId="77777777" w:rsidR="00884C11" w:rsidRPr="00E50DB1" w:rsidRDefault="00884C11" w:rsidP="0005634B">
            <w:pPr>
              <w:ind w:left="552" w:hangingChars="230" w:hanging="552"/>
              <w:rPr>
                <w:rFonts w:eastAsia="標楷體"/>
                <w:szCs w:val="22"/>
              </w:rPr>
            </w:pPr>
            <w:r w:rsidRPr="00E50DB1">
              <w:rPr>
                <w:rFonts w:eastAsia="標楷體"/>
                <w:szCs w:val="22"/>
              </w:rPr>
              <w:lastRenderedPageBreak/>
              <w:t>2.3.1</w:t>
            </w:r>
            <w:r w:rsidRPr="00E50DB1">
              <w:rPr>
                <w:rFonts w:eastAsia="標楷體"/>
                <w:szCs w:val="22"/>
              </w:rPr>
              <w:t>建立醫療場所暴力事件通報機制，發生醫療場所暴力事件，確實依「醫院發生滋擾醫療秩序或妨礙醫療業務執行案件通報與處置標準流程」通報衛生局及警察局。</w:t>
            </w:r>
          </w:p>
          <w:p w14:paraId="5A1E35AD" w14:textId="2DD10BA3" w:rsidR="00884C11" w:rsidRDefault="00884C11" w:rsidP="0005634B">
            <w:pPr>
              <w:ind w:left="552" w:hangingChars="230" w:hanging="552"/>
              <w:rPr>
                <w:rFonts w:eastAsia="標楷體"/>
                <w:szCs w:val="22"/>
              </w:rPr>
            </w:pPr>
            <w:r w:rsidRPr="00E50DB1">
              <w:rPr>
                <w:rFonts w:eastAsia="標楷體"/>
                <w:szCs w:val="22"/>
              </w:rPr>
              <w:t>2.3.2</w:t>
            </w:r>
            <w:r w:rsidRPr="00E50DB1">
              <w:rPr>
                <w:rFonts w:eastAsia="標楷體"/>
                <w:szCs w:val="22"/>
              </w:rPr>
              <w:t>加強醫院職場安全，醫院依照醫療服務特性及醫院</w:t>
            </w:r>
            <w:r w:rsidRPr="00E50DB1">
              <w:rPr>
                <w:rFonts w:eastAsia="標楷體"/>
                <w:szCs w:val="22"/>
              </w:rPr>
              <w:lastRenderedPageBreak/>
              <w:t>暴力事件通報結果，進行</w:t>
            </w:r>
            <w:r w:rsidRPr="00E50DB1">
              <w:rPr>
                <w:rFonts w:eastAsia="標楷體"/>
                <w:szCs w:val="24"/>
              </w:rPr>
              <w:t>適當之</w:t>
            </w:r>
            <w:r w:rsidRPr="00E50DB1">
              <w:rPr>
                <w:rFonts w:eastAsia="標楷體"/>
                <w:szCs w:val="22"/>
              </w:rPr>
              <w:t>空間、門禁安全控管，可實施安全環境診斷評估，如實地現場檢視醫院急診室監視器位置、數量及相關安全設計，以確保工作人員</w:t>
            </w:r>
            <w:proofErr w:type="gramStart"/>
            <w:r w:rsidRPr="00E50DB1">
              <w:rPr>
                <w:rFonts w:eastAsia="標楷體"/>
                <w:szCs w:val="24"/>
                <w:vertAlign w:val="superscript"/>
              </w:rPr>
              <w:t>註</w:t>
            </w:r>
            <w:proofErr w:type="gramEnd"/>
            <w:r w:rsidRPr="00E50DB1">
              <w:rPr>
                <w:rFonts w:eastAsia="標楷體" w:hint="eastAsia"/>
                <w:szCs w:val="24"/>
                <w:vertAlign w:val="superscript"/>
              </w:rPr>
              <w:t>1</w:t>
            </w:r>
            <w:r w:rsidRPr="00E50DB1">
              <w:rPr>
                <w:rFonts w:eastAsia="標楷體"/>
                <w:szCs w:val="22"/>
              </w:rPr>
              <w:t>及病人之安全。</w:t>
            </w:r>
          </w:p>
          <w:p w14:paraId="7B56035E" w14:textId="2DCC147A" w:rsidR="00884C11" w:rsidRDefault="00884C11" w:rsidP="0005634B">
            <w:pPr>
              <w:ind w:left="552" w:hangingChars="230" w:hanging="552"/>
              <w:rPr>
                <w:rFonts w:eastAsia="標楷體"/>
                <w:szCs w:val="22"/>
              </w:rPr>
            </w:pPr>
          </w:p>
          <w:p w14:paraId="7F14D4ED" w14:textId="77777777" w:rsidR="00884C11" w:rsidRPr="00E50DB1" w:rsidRDefault="00884C11" w:rsidP="0005634B">
            <w:pPr>
              <w:ind w:left="552" w:hangingChars="230" w:hanging="552"/>
              <w:rPr>
                <w:rFonts w:eastAsia="標楷體"/>
                <w:szCs w:val="22"/>
              </w:rPr>
            </w:pPr>
          </w:p>
          <w:p w14:paraId="53FE2283" w14:textId="77777777" w:rsidR="00884C11" w:rsidRPr="00E50DB1" w:rsidRDefault="00884C11" w:rsidP="0005634B">
            <w:pPr>
              <w:ind w:left="552" w:hangingChars="230" w:hanging="552"/>
              <w:rPr>
                <w:rFonts w:eastAsia="標楷體"/>
                <w:szCs w:val="22"/>
              </w:rPr>
            </w:pPr>
            <w:r w:rsidRPr="00E50DB1">
              <w:rPr>
                <w:rFonts w:eastAsia="標楷體"/>
                <w:szCs w:val="22"/>
              </w:rPr>
              <w:t>2.3.3</w:t>
            </w:r>
            <w:r w:rsidRPr="00E50DB1">
              <w:rPr>
                <w:rFonts w:eastAsia="標楷體"/>
                <w:szCs w:val="22"/>
              </w:rPr>
              <w:t>設有暴力事件應變小組，並訂定暴力事件應變標準作業流程，每年定期演練。</w:t>
            </w:r>
          </w:p>
          <w:p w14:paraId="2DFDFEB7" w14:textId="577ECE4F" w:rsidR="00884C11" w:rsidRPr="00D1481C" w:rsidRDefault="00884C11" w:rsidP="0005634B">
            <w:pPr>
              <w:ind w:left="552" w:hangingChars="230" w:hanging="552"/>
              <w:rPr>
                <w:rFonts w:eastAsia="標楷體"/>
                <w:szCs w:val="22"/>
              </w:rPr>
            </w:pPr>
            <w:r w:rsidRPr="00E50DB1">
              <w:rPr>
                <w:rFonts w:eastAsia="標楷體"/>
                <w:szCs w:val="22"/>
              </w:rPr>
              <w:t>2.3.4</w:t>
            </w:r>
            <w:r w:rsidRPr="00E50DB1">
              <w:rPr>
                <w:rFonts w:eastAsia="標楷體"/>
                <w:szCs w:val="22"/>
              </w:rPr>
              <w:t>醫療機構應主動協助受害人員關懷機制，如：協助就診及後續處理等。</w:t>
            </w:r>
          </w:p>
        </w:tc>
      </w:tr>
      <w:tr w:rsidR="00884C11" w:rsidRPr="00E50DB1" w14:paraId="7E88A6BE" w14:textId="19C1683C" w:rsidTr="00A530B1">
        <w:tc>
          <w:tcPr>
            <w:tcW w:w="1165" w:type="dxa"/>
            <w:vMerge w:val="restart"/>
          </w:tcPr>
          <w:p w14:paraId="117C2C3B" w14:textId="77777777" w:rsidR="00884C11" w:rsidRPr="00E50DB1" w:rsidRDefault="00884C11" w:rsidP="0005634B">
            <w:pPr>
              <w:widowControl/>
              <w:numPr>
                <w:ilvl w:val="0"/>
                <w:numId w:val="30"/>
              </w:numPr>
              <w:ind w:left="192" w:hangingChars="80" w:hanging="192"/>
              <w:jc w:val="both"/>
              <w:rPr>
                <w:rFonts w:eastAsia="標楷體"/>
                <w:iCs/>
              </w:rPr>
            </w:pPr>
            <w:r w:rsidRPr="00E50DB1">
              <w:rPr>
                <w:rFonts w:eastAsia="標楷體"/>
                <w:iCs/>
              </w:rPr>
              <w:lastRenderedPageBreak/>
              <w:t>鼓勵病人安全事件通報</w:t>
            </w:r>
            <w:r w:rsidRPr="00E50DB1">
              <w:rPr>
                <w:rFonts w:eastAsia="標楷體"/>
                <w:bCs/>
                <w:iCs/>
              </w:rPr>
              <w:t>，</w:t>
            </w:r>
            <w:r w:rsidRPr="00BF6CAE">
              <w:rPr>
                <w:rFonts w:eastAsia="標楷體" w:hint="eastAsia"/>
                <w:bCs/>
                <w:iCs/>
              </w:rPr>
              <w:t>運用人因工程之概念，</w:t>
            </w:r>
            <w:r w:rsidRPr="00E50DB1">
              <w:rPr>
                <w:rFonts w:eastAsia="標楷體"/>
                <w:bCs/>
                <w:iCs/>
              </w:rPr>
              <w:t>強化病人安全事件改善成效。</w:t>
            </w:r>
          </w:p>
        </w:tc>
        <w:tc>
          <w:tcPr>
            <w:tcW w:w="1807" w:type="dxa"/>
            <w:tcBorders>
              <w:bottom w:val="nil"/>
            </w:tcBorders>
          </w:tcPr>
          <w:p w14:paraId="63B97FDD" w14:textId="77777777" w:rsidR="00884C11" w:rsidRPr="00E50DB1" w:rsidRDefault="00884C11" w:rsidP="0005634B">
            <w:pPr>
              <w:pStyle w:val="a3"/>
              <w:numPr>
                <w:ilvl w:val="0"/>
                <w:numId w:val="33"/>
              </w:numPr>
              <w:ind w:leftChars="0" w:left="363" w:hanging="363"/>
              <w:rPr>
                <w:rFonts w:eastAsia="標楷體"/>
              </w:rPr>
            </w:pPr>
            <w:r w:rsidRPr="00E50DB1">
              <w:rPr>
                <w:rFonts w:eastAsia="標楷體"/>
                <w:iCs/>
              </w:rPr>
              <w:t>醫院應對全院所有員工（含外包人員）加強病人安全觀念的宣導，並依據單位層級特性給予適性的繼續教育，營造不苛責的病人安全通報制度。</w:t>
            </w:r>
          </w:p>
        </w:tc>
        <w:tc>
          <w:tcPr>
            <w:tcW w:w="6095" w:type="dxa"/>
            <w:tcBorders>
              <w:top w:val="single" w:sz="4" w:space="0" w:color="auto"/>
              <w:bottom w:val="nil"/>
            </w:tcBorders>
          </w:tcPr>
          <w:p w14:paraId="5E6B3679" w14:textId="77777777" w:rsidR="00884C11" w:rsidRPr="00E50DB1" w:rsidRDefault="00884C11" w:rsidP="0005634B">
            <w:pPr>
              <w:ind w:left="552" w:hangingChars="230" w:hanging="552"/>
              <w:rPr>
                <w:rFonts w:eastAsia="標楷體"/>
                <w:szCs w:val="24"/>
              </w:rPr>
            </w:pPr>
            <w:r w:rsidRPr="00E50DB1">
              <w:rPr>
                <w:rFonts w:eastAsia="標楷體"/>
                <w:szCs w:val="24"/>
              </w:rPr>
              <w:t>3.1.1</w:t>
            </w:r>
            <w:r w:rsidRPr="00E50DB1">
              <w:rPr>
                <w:rFonts w:eastAsia="標楷體"/>
                <w:szCs w:val="24"/>
              </w:rPr>
              <w:t>宣導通報意義與重要性，以建立員工對病人安全事件通報的正確觀念（宣導通報目的著重在檢討是否因系統上的缺失導致事件發生，尋求改善機會，並且避免同樣的事件重複發生）。</w:t>
            </w:r>
          </w:p>
          <w:p w14:paraId="52159D18" w14:textId="77777777" w:rsidR="00884C11" w:rsidRPr="00E50DB1" w:rsidRDefault="00884C11" w:rsidP="0005634B">
            <w:pPr>
              <w:ind w:left="552" w:hangingChars="230" w:hanging="552"/>
              <w:rPr>
                <w:rFonts w:eastAsia="標楷體"/>
                <w:szCs w:val="24"/>
              </w:rPr>
            </w:pPr>
            <w:r w:rsidRPr="00E50DB1">
              <w:rPr>
                <w:rFonts w:eastAsia="標楷體"/>
                <w:szCs w:val="24"/>
              </w:rPr>
              <w:t>3.1.2</w:t>
            </w:r>
            <w:r w:rsidRPr="00E50DB1">
              <w:rPr>
                <w:rFonts w:eastAsia="標楷體"/>
                <w:szCs w:val="24"/>
              </w:rPr>
              <w:t>可</w:t>
            </w:r>
            <w:proofErr w:type="gramStart"/>
            <w:r w:rsidRPr="00E50DB1">
              <w:rPr>
                <w:rFonts w:eastAsia="標楷體"/>
                <w:szCs w:val="24"/>
              </w:rPr>
              <w:t>建立病安事件</w:t>
            </w:r>
            <w:proofErr w:type="gramEnd"/>
            <w:r w:rsidRPr="00E50DB1">
              <w:rPr>
                <w:rFonts w:eastAsia="標楷體"/>
                <w:szCs w:val="24"/>
              </w:rPr>
              <w:t>通報平台或至</w:t>
            </w:r>
            <w:proofErr w:type="gramStart"/>
            <w:r w:rsidRPr="00E50DB1">
              <w:rPr>
                <w:rFonts w:eastAsia="標楷體"/>
                <w:szCs w:val="24"/>
              </w:rPr>
              <w:t>醫</w:t>
            </w:r>
            <w:proofErr w:type="gramEnd"/>
            <w:r w:rsidRPr="00E50DB1">
              <w:rPr>
                <w:rFonts w:eastAsia="標楷體"/>
                <w:szCs w:val="24"/>
              </w:rPr>
              <w:t>策會台灣病人安全通報系統進行通報，鼓勵不僅對於已造成嚴重後果</w:t>
            </w:r>
            <w:proofErr w:type="gramStart"/>
            <w:r w:rsidRPr="00E50DB1">
              <w:rPr>
                <w:rFonts w:eastAsia="標楷體"/>
                <w:szCs w:val="24"/>
              </w:rPr>
              <w:t>的病安事件</w:t>
            </w:r>
            <w:proofErr w:type="gramEnd"/>
            <w:r w:rsidRPr="00E50DB1">
              <w:rPr>
                <w:rFonts w:eastAsia="標楷體"/>
                <w:szCs w:val="24"/>
              </w:rPr>
              <w:t>主動通報，同時對於輕微傷害</w:t>
            </w:r>
            <w:proofErr w:type="gramStart"/>
            <w:r w:rsidRPr="00E50DB1">
              <w:rPr>
                <w:rFonts w:eastAsia="標楷體"/>
                <w:szCs w:val="24"/>
              </w:rPr>
              <w:t>的病安事件</w:t>
            </w:r>
            <w:proofErr w:type="gramEnd"/>
            <w:r w:rsidRPr="00E50DB1">
              <w:rPr>
                <w:rFonts w:eastAsia="標楷體"/>
                <w:szCs w:val="24"/>
              </w:rPr>
              <w:t>，或差一點就發生的跡近錯失事件（</w:t>
            </w:r>
            <w:r w:rsidRPr="00E50DB1">
              <w:rPr>
                <w:rFonts w:eastAsia="標楷體"/>
                <w:szCs w:val="24"/>
              </w:rPr>
              <w:t>Near Miss</w:t>
            </w:r>
            <w:r w:rsidRPr="00E50DB1">
              <w:rPr>
                <w:rFonts w:eastAsia="標楷體"/>
                <w:szCs w:val="24"/>
              </w:rPr>
              <w:t>），都能進行通報。</w:t>
            </w:r>
          </w:p>
          <w:p w14:paraId="22387318" w14:textId="77777777" w:rsidR="00884C11" w:rsidRPr="00E50DB1" w:rsidRDefault="00884C11" w:rsidP="0005634B">
            <w:pPr>
              <w:ind w:left="552" w:hangingChars="230" w:hanging="552"/>
              <w:rPr>
                <w:rFonts w:eastAsia="標楷體"/>
                <w:szCs w:val="24"/>
              </w:rPr>
            </w:pPr>
            <w:r w:rsidRPr="00E50DB1">
              <w:rPr>
                <w:rFonts w:eastAsia="標楷體"/>
                <w:szCs w:val="24"/>
              </w:rPr>
              <w:t>3.1.3</w:t>
            </w:r>
            <w:r w:rsidRPr="00E50DB1">
              <w:rPr>
                <w:rFonts w:eastAsia="標楷體"/>
                <w:szCs w:val="24"/>
              </w:rPr>
              <w:t>營造不苛責的病人安全通報制度，</w:t>
            </w:r>
            <w:proofErr w:type="gramStart"/>
            <w:r w:rsidRPr="00E50DB1">
              <w:rPr>
                <w:rFonts w:eastAsia="標楷體"/>
                <w:szCs w:val="24"/>
              </w:rPr>
              <w:t>摒棄病安事件</w:t>
            </w:r>
            <w:proofErr w:type="gramEnd"/>
            <w:r w:rsidRPr="00E50DB1">
              <w:rPr>
                <w:rFonts w:eastAsia="標楷體"/>
                <w:szCs w:val="24"/>
              </w:rPr>
              <w:t>發生後立即追究個人責任的作法，以系統性的角度分析發生原因，積極營造公平、學習與</w:t>
            </w:r>
            <w:r w:rsidRPr="00E50DB1">
              <w:rPr>
                <w:rFonts w:eastAsia="標楷體"/>
                <w:iCs/>
                <w:kern w:val="0"/>
                <w:szCs w:val="24"/>
              </w:rPr>
              <w:t>不以懲罰為目的之</w:t>
            </w:r>
            <w:r w:rsidRPr="00E50DB1">
              <w:rPr>
                <w:rFonts w:eastAsia="標楷體"/>
                <w:szCs w:val="24"/>
              </w:rPr>
              <w:t>通報環境。</w:t>
            </w:r>
          </w:p>
        </w:tc>
        <w:tc>
          <w:tcPr>
            <w:tcW w:w="6096" w:type="dxa"/>
            <w:tcBorders>
              <w:top w:val="single" w:sz="4" w:space="0" w:color="auto"/>
              <w:bottom w:val="nil"/>
            </w:tcBorders>
            <w:shd w:val="clear" w:color="auto" w:fill="E7E6E6" w:themeFill="background2"/>
          </w:tcPr>
          <w:p w14:paraId="36BD9AEB" w14:textId="77777777" w:rsidR="00884C11" w:rsidRPr="00E50DB1" w:rsidRDefault="00884C11" w:rsidP="0005634B">
            <w:pPr>
              <w:ind w:left="552" w:hangingChars="230" w:hanging="552"/>
              <w:rPr>
                <w:rFonts w:eastAsia="標楷體"/>
                <w:szCs w:val="24"/>
              </w:rPr>
            </w:pPr>
            <w:r w:rsidRPr="00E50DB1">
              <w:rPr>
                <w:rFonts w:eastAsia="標楷體"/>
                <w:szCs w:val="24"/>
              </w:rPr>
              <w:t>3.1.1</w:t>
            </w:r>
            <w:r w:rsidRPr="00E50DB1">
              <w:rPr>
                <w:rFonts w:eastAsia="標楷體"/>
                <w:szCs w:val="24"/>
              </w:rPr>
              <w:t>宣導通報意義與重要性，以建立員工對病人安全事件通報的正確觀念（宣導通報目的著重在檢討是否因系統上的缺失導致事件發生，尋求改善機會，並且避免同樣的事件重複發生）。</w:t>
            </w:r>
          </w:p>
          <w:p w14:paraId="22ED0AA1" w14:textId="77777777" w:rsidR="00884C11" w:rsidRPr="00E50DB1" w:rsidRDefault="00884C11" w:rsidP="0005634B">
            <w:pPr>
              <w:ind w:left="552" w:hangingChars="230" w:hanging="552"/>
              <w:rPr>
                <w:rFonts w:eastAsia="標楷體"/>
                <w:szCs w:val="24"/>
              </w:rPr>
            </w:pPr>
            <w:r w:rsidRPr="00E50DB1">
              <w:rPr>
                <w:rFonts w:eastAsia="標楷體"/>
                <w:szCs w:val="24"/>
              </w:rPr>
              <w:t>3.1.2</w:t>
            </w:r>
            <w:r w:rsidRPr="00E50DB1">
              <w:rPr>
                <w:rFonts w:eastAsia="標楷體"/>
                <w:szCs w:val="24"/>
              </w:rPr>
              <w:t>可</w:t>
            </w:r>
            <w:proofErr w:type="gramStart"/>
            <w:r w:rsidRPr="00E50DB1">
              <w:rPr>
                <w:rFonts w:eastAsia="標楷體"/>
                <w:szCs w:val="24"/>
              </w:rPr>
              <w:t>建立病安事件</w:t>
            </w:r>
            <w:proofErr w:type="gramEnd"/>
            <w:r w:rsidRPr="00E50DB1">
              <w:rPr>
                <w:rFonts w:eastAsia="標楷體"/>
                <w:szCs w:val="24"/>
              </w:rPr>
              <w:t>通報平台或至</w:t>
            </w:r>
            <w:proofErr w:type="gramStart"/>
            <w:r w:rsidRPr="00E50DB1">
              <w:rPr>
                <w:rFonts w:eastAsia="標楷體"/>
                <w:szCs w:val="24"/>
              </w:rPr>
              <w:t>醫</w:t>
            </w:r>
            <w:proofErr w:type="gramEnd"/>
            <w:r w:rsidRPr="00E50DB1">
              <w:rPr>
                <w:rFonts w:eastAsia="標楷體"/>
                <w:szCs w:val="24"/>
              </w:rPr>
              <w:t>策會台灣病人安全通報系統進行通報，鼓勵不僅對於已造成嚴重後果</w:t>
            </w:r>
            <w:proofErr w:type="gramStart"/>
            <w:r w:rsidRPr="00E50DB1">
              <w:rPr>
                <w:rFonts w:eastAsia="標楷體"/>
                <w:szCs w:val="24"/>
              </w:rPr>
              <w:t>的病安事件</w:t>
            </w:r>
            <w:proofErr w:type="gramEnd"/>
            <w:r w:rsidRPr="00E50DB1">
              <w:rPr>
                <w:rFonts w:eastAsia="標楷體"/>
                <w:szCs w:val="24"/>
              </w:rPr>
              <w:t>主動通報，同時對於輕微傷害</w:t>
            </w:r>
            <w:proofErr w:type="gramStart"/>
            <w:r w:rsidRPr="00E50DB1">
              <w:rPr>
                <w:rFonts w:eastAsia="標楷體"/>
                <w:szCs w:val="24"/>
              </w:rPr>
              <w:t>的病安事件</w:t>
            </w:r>
            <w:proofErr w:type="gramEnd"/>
            <w:r w:rsidRPr="00E50DB1">
              <w:rPr>
                <w:rFonts w:eastAsia="標楷體"/>
                <w:szCs w:val="24"/>
              </w:rPr>
              <w:t>，或差一點就發生的跡近錯失事件（</w:t>
            </w:r>
            <w:r w:rsidRPr="00E50DB1">
              <w:rPr>
                <w:rFonts w:eastAsia="標楷體"/>
                <w:szCs w:val="24"/>
              </w:rPr>
              <w:t>Near Miss</w:t>
            </w:r>
            <w:r w:rsidRPr="00E50DB1">
              <w:rPr>
                <w:rFonts w:eastAsia="標楷體"/>
                <w:szCs w:val="24"/>
              </w:rPr>
              <w:t>），都能進行通報。</w:t>
            </w:r>
          </w:p>
          <w:p w14:paraId="37FCF67B" w14:textId="7ABD937C" w:rsidR="00884C11" w:rsidRPr="00D96583" w:rsidRDefault="00884C11" w:rsidP="0005634B">
            <w:pPr>
              <w:ind w:left="552" w:hangingChars="230" w:hanging="552"/>
              <w:rPr>
                <w:rFonts w:eastAsia="標楷體"/>
                <w:bCs/>
                <w:szCs w:val="24"/>
              </w:rPr>
            </w:pPr>
            <w:r w:rsidRPr="00E50DB1">
              <w:rPr>
                <w:rFonts w:eastAsia="標楷體"/>
                <w:szCs w:val="24"/>
              </w:rPr>
              <w:t>3.1.3</w:t>
            </w:r>
            <w:r w:rsidRPr="00E50DB1">
              <w:rPr>
                <w:rFonts w:eastAsia="標楷體"/>
                <w:szCs w:val="24"/>
              </w:rPr>
              <w:t>營造不苛責的病人安全通報制度，</w:t>
            </w:r>
            <w:proofErr w:type="gramStart"/>
            <w:r w:rsidRPr="00E50DB1">
              <w:rPr>
                <w:rFonts w:eastAsia="標楷體"/>
                <w:szCs w:val="24"/>
              </w:rPr>
              <w:t>摒棄病安事件</w:t>
            </w:r>
            <w:proofErr w:type="gramEnd"/>
            <w:r w:rsidRPr="00E50DB1">
              <w:rPr>
                <w:rFonts w:eastAsia="標楷體"/>
                <w:szCs w:val="24"/>
              </w:rPr>
              <w:t>發生後立即追究個人責任的作法，以系統性的角度分析發生原因，積極營造公平、學習與</w:t>
            </w:r>
            <w:r w:rsidRPr="00E50DB1">
              <w:rPr>
                <w:rFonts w:eastAsia="標楷體"/>
                <w:iCs/>
                <w:kern w:val="0"/>
                <w:szCs w:val="24"/>
              </w:rPr>
              <w:t>不以懲罰為目的之</w:t>
            </w:r>
            <w:r w:rsidRPr="00E50DB1">
              <w:rPr>
                <w:rFonts w:eastAsia="標楷體"/>
                <w:szCs w:val="24"/>
              </w:rPr>
              <w:t>通報環境。</w:t>
            </w:r>
          </w:p>
        </w:tc>
      </w:tr>
      <w:tr w:rsidR="00884C11" w:rsidRPr="00E50DB1" w14:paraId="43D0EC1F" w14:textId="461A9601" w:rsidTr="00A530B1">
        <w:tc>
          <w:tcPr>
            <w:tcW w:w="1165" w:type="dxa"/>
            <w:vMerge/>
          </w:tcPr>
          <w:p w14:paraId="5B71D3F6" w14:textId="77777777" w:rsidR="00884C11" w:rsidRPr="00E50DB1" w:rsidRDefault="00884C11" w:rsidP="0005634B">
            <w:pPr>
              <w:widowControl/>
              <w:numPr>
                <w:ilvl w:val="0"/>
                <w:numId w:val="30"/>
              </w:numPr>
              <w:ind w:left="192" w:hangingChars="80" w:hanging="192"/>
              <w:jc w:val="both"/>
              <w:rPr>
                <w:rFonts w:eastAsia="標楷體"/>
                <w:iCs/>
              </w:rPr>
            </w:pPr>
          </w:p>
        </w:tc>
        <w:tc>
          <w:tcPr>
            <w:tcW w:w="1807" w:type="dxa"/>
            <w:tcBorders>
              <w:top w:val="nil"/>
              <w:bottom w:val="nil"/>
            </w:tcBorders>
          </w:tcPr>
          <w:p w14:paraId="38DD77D5" w14:textId="77777777" w:rsidR="00884C11" w:rsidRPr="00E50DB1" w:rsidRDefault="00884C11" w:rsidP="0005634B">
            <w:pPr>
              <w:pStyle w:val="a3"/>
              <w:numPr>
                <w:ilvl w:val="0"/>
                <w:numId w:val="33"/>
              </w:numPr>
              <w:ind w:leftChars="0" w:left="363" w:hanging="363"/>
              <w:rPr>
                <w:rFonts w:eastAsia="標楷體"/>
                <w:iCs/>
              </w:rPr>
            </w:pPr>
            <w:r w:rsidRPr="00E50DB1">
              <w:rPr>
                <w:rFonts w:eastAsia="標楷體"/>
                <w:iCs/>
              </w:rPr>
              <w:t>醫院應定期檢討病人安全通報事件，必要時進行根本原因分析，並根據分析結果提出具體可行之改善措施，避免類似事件重複發生。</w:t>
            </w:r>
          </w:p>
        </w:tc>
        <w:tc>
          <w:tcPr>
            <w:tcW w:w="6095" w:type="dxa"/>
            <w:tcBorders>
              <w:top w:val="nil"/>
              <w:bottom w:val="nil"/>
            </w:tcBorders>
          </w:tcPr>
          <w:p w14:paraId="234AFCB3" w14:textId="77777777" w:rsidR="00884C11" w:rsidRPr="00E50DB1" w:rsidRDefault="00884C11" w:rsidP="0005634B">
            <w:pPr>
              <w:pStyle w:val="a3"/>
              <w:ind w:leftChars="0" w:left="506" w:hangingChars="211" w:hanging="506"/>
              <w:rPr>
                <w:rFonts w:eastAsia="標楷體"/>
                <w:szCs w:val="24"/>
              </w:rPr>
            </w:pPr>
            <w:r w:rsidRPr="00E50DB1">
              <w:rPr>
                <w:rFonts w:eastAsia="標楷體"/>
                <w:szCs w:val="24"/>
              </w:rPr>
              <w:t>3.2.1</w:t>
            </w:r>
            <w:r w:rsidRPr="00E50DB1">
              <w:rPr>
                <w:rFonts w:eastAsia="標楷體"/>
                <w:szCs w:val="24"/>
              </w:rPr>
              <w:t>有適當單位</w:t>
            </w:r>
            <w:proofErr w:type="gramStart"/>
            <w:r w:rsidRPr="00E50DB1">
              <w:rPr>
                <w:rFonts w:eastAsia="標楷體"/>
                <w:szCs w:val="24"/>
              </w:rPr>
              <w:t>進行病安通報</w:t>
            </w:r>
            <w:proofErr w:type="gramEnd"/>
            <w:r w:rsidRPr="00E50DB1">
              <w:rPr>
                <w:rFonts w:eastAsia="標楷體"/>
                <w:szCs w:val="24"/>
              </w:rPr>
              <w:t>事件之收集、分析與報告，了解其正確性。</w:t>
            </w:r>
          </w:p>
          <w:p w14:paraId="0ECD1C19" w14:textId="501C8A21" w:rsidR="00884C11" w:rsidRDefault="00884C11" w:rsidP="0005634B">
            <w:pPr>
              <w:ind w:left="552" w:hangingChars="230" w:hanging="552"/>
              <w:rPr>
                <w:rFonts w:eastAsia="標楷體"/>
                <w:szCs w:val="24"/>
              </w:rPr>
            </w:pPr>
            <w:r w:rsidRPr="00E50DB1">
              <w:rPr>
                <w:rFonts w:eastAsia="標楷體"/>
                <w:szCs w:val="24"/>
              </w:rPr>
              <w:t>3.2.2</w:t>
            </w:r>
            <w:r w:rsidRPr="00E50DB1">
              <w:rPr>
                <w:rFonts w:eastAsia="標楷體"/>
                <w:szCs w:val="24"/>
              </w:rPr>
              <w:t>進行病人安全通報事件分析時，</w:t>
            </w:r>
            <w:r w:rsidRPr="00E50DB1">
              <w:rPr>
                <w:rFonts w:eastAsia="標楷體"/>
              </w:rPr>
              <w:t>宜</w:t>
            </w:r>
            <w:r w:rsidRPr="00A33648">
              <w:rPr>
                <w:rFonts w:eastAsia="標楷體" w:hint="eastAsia"/>
                <w:color w:val="FF0000"/>
                <w:u w:val="single"/>
              </w:rPr>
              <w:t>從</w:t>
            </w:r>
            <w:r w:rsidR="00BF6CAE" w:rsidRPr="00BF6CAE">
              <w:rPr>
                <w:rFonts w:eastAsia="標楷體"/>
                <w:strike/>
                <w:color w:val="FF0000"/>
              </w:rPr>
              <w:t>考慮</w:t>
            </w:r>
            <w:r w:rsidRPr="00E50DB1">
              <w:rPr>
                <w:rFonts w:eastAsia="標楷體"/>
              </w:rPr>
              <w:t>人為因素（</w:t>
            </w:r>
            <w:r w:rsidRPr="00E50DB1">
              <w:rPr>
                <w:rFonts w:eastAsia="標楷體"/>
              </w:rPr>
              <w:t>Human factors</w:t>
            </w:r>
            <w:r w:rsidRPr="00E50DB1">
              <w:rPr>
                <w:rFonts w:eastAsia="標楷體"/>
              </w:rPr>
              <w:t>）</w:t>
            </w:r>
            <w:r w:rsidRPr="00E50DB1">
              <w:rPr>
                <w:rFonts w:eastAsia="標楷體"/>
                <w:szCs w:val="24"/>
              </w:rPr>
              <w:t>的角度分析，以找到能真正解決問題、具體可行的改善策略。</w:t>
            </w:r>
          </w:p>
          <w:p w14:paraId="6DBB9FFB" w14:textId="77777777" w:rsidR="00884C11" w:rsidRPr="00E50DB1" w:rsidRDefault="00884C11" w:rsidP="0005634B">
            <w:pPr>
              <w:ind w:left="552" w:hangingChars="230" w:hanging="552"/>
              <w:rPr>
                <w:rFonts w:eastAsia="標楷體"/>
                <w:szCs w:val="24"/>
              </w:rPr>
            </w:pPr>
            <w:r w:rsidRPr="00E50DB1">
              <w:rPr>
                <w:rFonts w:eastAsia="標楷體"/>
                <w:szCs w:val="24"/>
              </w:rPr>
              <w:t>3.2.3</w:t>
            </w:r>
            <w:r w:rsidRPr="00E50DB1">
              <w:rPr>
                <w:rFonts w:eastAsia="標楷體"/>
                <w:szCs w:val="24"/>
              </w:rPr>
              <w:t>應就院內通報事件分析結果，可依據衛生福利部公告之「病人安全事件根本原因分析作業程序」參考指引或國內外文獻制定政策，界定</w:t>
            </w:r>
            <w:proofErr w:type="gramStart"/>
            <w:r w:rsidRPr="00E50DB1">
              <w:rPr>
                <w:rFonts w:eastAsia="標楷體"/>
                <w:szCs w:val="24"/>
              </w:rPr>
              <w:t>重大病安事件</w:t>
            </w:r>
            <w:proofErr w:type="gramEnd"/>
            <w:r w:rsidRPr="00E50DB1">
              <w:rPr>
                <w:rFonts w:eastAsia="標楷體"/>
                <w:szCs w:val="24"/>
              </w:rPr>
              <w:t>及警訊事件，針對上述事件應進行根本原因分析，找出系統內潛在失誤因素並進行改善。</w:t>
            </w:r>
          </w:p>
          <w:p w14:paraId="51F5432A" w14:textId="11CA8D17" w:rsidR="00884C11" w:rsidRDefault="00884C11" w:rsidP="0005634B">
            <w:pPr>
              <w:ind w:left="552" w:hangingChars="230" w:hanging="552"/>
              <w:rPr>
                <w:rFonts w:eastAsia="標楷體"/>
                <w:szCs w:val="24"/>
              </w:rPr>
            </w:pPr>
            <w:r w:rsidRPr="00E50DB1">
              <w:rPr>
                <w:rFonts w:eastAsia="標楷體"/>
                <w:szCs w:val="24"/>
              </w:rPr>
              <w:t>3.2.4</w:t>
            </w:r>
            <w:proofErr w:type="gramStart"/>
            <w:r w:rsidRPr="00E50DB1">
              <w:rPr>
                <w:rFonts w:eastAsia="標楷體"/>
                <w:szCs w:val="24"/>
              </w:rPr>
              <w:t>重大病安事件</w:t>
            </w:r>
            <w:proofErr w:type="gramEnd"/>
            <w:r w:rsidRPr="00E50DB1">
              <w:rPr>
                <w:rFonts w:eastAsia="標楷體"/>
                <w:szCs w:val="24"/>
              </w:rPr>
              <w:t>之根本原因分析結果，應與院內過去案例或</w:t>
            </w:r>
            <w:proofErr w:type="gramStart"/>
            <w:r w:rsidRPr="00E50DB1">
              <w:rPr>
                <w:rFonts w:eastAsia="標楷體"/>
                <w:szCs w:val="24"/>
              </w:rPr>
              <w:t>相關</w:t>
            </w:r>
            <w:r w:rsidRPr="00A33648">
              <w:rPr>
                <w:rFonts w:eastAsia="標楷體" w:hint="eastAsia"/>
                <w:color w:val="FF0000"/>
                <w:szCs w:val="24"/>
                <w:u w:val="single"/>
              </w:rPr>
              <w:t>病安通報</w:t>
            </w:r>
            <w:proofErr w:type="gramEnd"/>
            <w:r w:rsidRPr="00E50DB1">
              <w:rPr>
                <w:rFonts w:eastAsia="標楷體"/>
                <w:szCs w:val="24"/>
              </w:rPr>
              <w:t>資料進行分析比較，用以</w:t>
            </w:r>
            <w:r w:rsidRPr="00A33648">
              <w:rPr>
                <w:rFonts w:eastAsia="標楷體" w:hint="eastAsia"/>
                <w:color w:val="FF0000"/>
                <w:szCs w:val="24"/>
                <w:u w:val="single"/>
              </w:rPr>
              <w:t>發掘並</w:t>
            </w:r>
            <w:r w:rsidRPr="00E50DB1">
              <w:rPr>
                <w:rFonts w:eastAsia="標楷體"/>
                <w:szCs w:val="24"/>
              </w:rPr>
              <w:t>了解系統性缺陷，並據以改善。</w:t>
            </w:r>
          </w:p>
          <w:p w14:paraId="2293540B" w14:textId="77777777" w:rsidR="00FB20E9" w:rsidRDefault="00FB20E9" w:rsidP="0005634B">
            <w:pPr>
              <w:ind w:left="552" w:hangingChars="230" w:hanging="552"/>
              <w:rPr>
                <w:rFonts w:eastAsia="標楷體"/>
                <w:szCs w:val="24"/>
              </w:rPr>
            </w:pPr>
          </w:p>
          <w:p w14:paraId="491E7A26" w14:textId="77777777" w:rsidR="00884C11" w:rsidRDefault="00884C11" w:rsidP="0005634B">
            <w:pPr>
              <w:ind w:left="552" w:hangingChars="230" w:hanging="552"/>
              <w:rPr>
                <w:rFonts w:eastAsia="標楷體"/>
                <w:szCs w:val="24"/>
              </w:rPr>
            </w:pPr>
            <w:r w:rsidRPr="00E50DB1">
              <w:rPr>
                <w:rFonts w:eastAsia="標楷體"/>
                <w:szCs w:val="24"/>
              </w:rPr>
              <w:t>3.2.5</w:t>
            </w:r>
            <w:r w:rsidRPr="00E50DB1">
              <w:rPr>
                <w:rFonts w:eastAsia="標楷體"/>
                <w:szCs w:val="24"/>
              </w:rPr>
              <w:t>應根據分析結果提出可行的改善方案，包括欲改善之流程或作業、負責執行的單位或人員、改善時限、</w:t>
            </w:r>
            <w:proofErr w:type="gramStart"/>
            <w:r w:rsidRPr="00E50DB1">
              <w:rPr>
                <w:rFonts w:eastAsia="標楷體"/>
                <w:szCs w:val="24"/>
              </w:rPr>
              <w:t>評值成效</w:t>
            </w:r>
            <w:proofErr w:type="gramEnd"/>
            <w:r w:rsidRPr="00E50DB1">
              <w:rPr>
                <w:rFonts w:eastAsia="標楷體"/>
                <w:szCs w:val="24"/>
              </w:rPr>
              <w:t>，並持續監測。</w:t>
            </w:r>
          </w:p>
          <w:p w14:paraId="3140E01E" w14:textId="77777777" w:rsidR="00884C11" w:rsidRPr="00E50DB1" w:rsidRDefault="00884C11" w:rsidP="0005634B">
            <w:pPr>
              <w:ind w:left="552" w:hangingChars="230" w:hanging="552"/>
              <w:rPr>
                <w:rFonts w:eastAsia="標楷體"/>
                <w:szCs w:val="24"/>
              </w:rPr>
            </w:pPr>
            <w:r w:rsidRPr="00E50DB1">
              <w:rPr>
                <w:rFonts w:eastAsia="標楷體"/>
                <w:szCs w:val="24"/>
              </w:rPr>
              <w:t>3.2.6</w:t>
            </w:r>
            <w:r w:rsidRPr="00E50DB1">
              <w:rPr>
                <w:rFonts w:eastAsia="標楷體"/>
                <w:szCs w:val="24"/>
              </w:rPr>
              <w:t>分析結果應有適當回饋機制，並運用適當管道提供警訊事件、學習案例或相關改善措施，便於醫療照護人員學習與及時提醒。</w:t>
            </w:r>
          </w:p>
        </w:tc>
        <w:tc>
          <w:tcPr>
            <w:tcW w:w="6096" w:type="dxa"/>
            <w:tcBorders>
              <w:top w:val="nil"/>
              <w:bottom w:val="nil"/>
            </w:tcBorders>
            <w:shd w:val="clear" w:color="auto" w:fill="E7E6E6" w:themeFill="background2"/>
          </w:tcPr>
          <w:p w14:paraId="55CFE372" w14:textId="77777777" w:rsidR="00884C11" w:rsidRPr="00E50DB1" w:rsidRDefault="00884C11" w:rsidP="0005634B">
            <w:pPr>
              <w:pStyle w:val="a3"/>
              <w:ind w:leftChars="0" w:left="506" w:hangingChars="211" w:hanging="506"/>
              <w:rPr>
                <w:rFonts w:eastAsia="標楷體"/>
                <w:szCs w:val="24"/>
              </w:rPr>
            </w:pPr>
            <w:r w:rsidRPr="00E50DB1">
              <w:rPr>
                <w:rFonts w:eastAsia="標楷體"/>
                <w:szCs w:val="24"/>
              </w:rPr>
              <w:t>3.2.1</w:t>
            </w:r>
            <w:r w:rsidRPr="00E50DB1">
              <w:rPr>
                <w:rFonts w:eastAsia="標楷體"/>
                <w:szCs w:val="24"/>
              </w:rPr>
              <w:t>有適當單位</w:t>
            </w:r>
            <w:proofErr w:type="gramStart"/>
            <w:r w:rsidRPr="00E50DB1">
              <w:rPr>
                <w:rFonts w:eastAsia="標楷體"/>
                <w:szCs w:val="24"/>
              </w:rPr>
              <w:t>進行病安通報</w:t>
            </w:r>
            <w:proofErr w:type="gramEnd"/>
            <w:r w:rsidRPr="00E50DB1">
              <w:rPr>
                <w:rFonts w:eastAsia="標楷體"/>
                <w:szCs w:val="24"/>
              </w:rPr>
              <w:t>事件之收集、分析與報告，了解其正確性。</w:t>
            </w:r>
          </w:p>
          <w:p w14:paraId="23557FBB" w14:textId="77777777" w:rsidR="00884C11" w:rsidRPr="00E50DB1" w:rsidRDefault="00884C11" w:rsidP="0005634B">
            <w:pPr>
              <w:ind w:left="552" w:hangingChars="230" w:hanging="552"/>
              <w:rPr>
                <w:rFonts w:eastAsia="標楷體"/>
                <w:szCs w:val="24"/>
              </w:rPr>
            </w:pPr>
            <w:r w:rsidRPr="00E50DB1">
              <w:rPr>
                <w:rFonts w:eastAsia="標楷體"/>
                <w:szCs w:val="24"/>
              </w:rPr>
              <w:t>3.2.2</w:t>
            </w:r>
            <w:r w:rsidRPr="00E50DB1">
              <w:rPr>
                <w:rFonts w:eastAsia="標楷體"/>
                <w:szCs w:val="24"/>
              </w:rPr>
              <w:t>進行病人安全通報事件分析時，</w:t>
            </w:r>
            <w:r w:rsidRPr="00E50DB1">
              <w:rPr>
                <w:rFonts w:eastAsia="標楷體"/>
              </w:rPr>
              <w:t>宜考慮人為因素（</w:t>
            </w:r>
            <w:r w:rsidRPr="00E50DB1">
              <w:rPr>
                <w:rFonts w:eastAsia="標楷體"/>
              </w:rPr>
              <w:t>Human factors</w:t>
            </w:r>
            <w:r w:rsidRPr="00E50DB1">
              <w:rPr>
                <w:rFonts w:eastAsia="標楷體"/>
              </w:rPr>
              <w:t>）</w:t>
            </w:r>
            <w:r w:rsidRPr="00E50DB1">
              <w:rPr>
                <w:rFonts w:eastAsia="標楷體"/>
                <w:szCs w:val="24"/>
              </w:rPr>
              <w:t>的角度分析，以找到能真正解決問題、具體可行的改善策略。</w:t>
            </w:r>
          </w:p>
          <w:p w14:paraId="2211F151" w14:textId="77777777" w:rsidR="00884C11" w:rsidRPr="00E50DB1" w:rsidRDefault="00884C11" w:rsidP="0005634B">
            <w:pPr>
              <w:ind w:left="552" w:hangingChars="230" w:hanging="552"/>
              <w:rPr>
                <w:rFonts w:eastAsia="標楷體"/>
                <w:szCs w:val="24"/>
              </w:rPr>
            </w:pPr>
            <w:r w:rsidRPr="00E50DB1">
              <w:rPr>
                <w:rFonts w:eastAsia="標楷體"/>
                <w:szCs w:val="24"/>
              </w:rPr>
              <w:t>3.2.3</w:t>
            </w:r>
            <w:r w:rsidRPr="00E50DB1">
              <w:rPr>
                <w:rFonts w:eastAsia="標楷體"/>
                <w:szCs w:val="24"/>
              </w:rPr>
              <w:t>應就院內通報事件分析結果，可依據衛生福利部公告之「病人安全事件根本原因分析作業程序」參考指引或國內外文獻制定政策，界定</w:t>
            </w:r>
            <w:proofErr w:type="gramStart"/>
            <w:r w:rsidRPr="00E50DB1">
              <w:rPr>
                <w:rFonts w:eastAsia="標楷體"/>
                <w:szCs w:val="24"/>
              </w:rPr>
              <w:t>重大病安事件</w:t>
            </w:r>
            <w:proofErr w:type="gramEnd"/>
            <w:r w:rsidRPr="00E50DB1">
              <w:rPr>
                <w:rFonts w:eastAsia="標楷體"/>
                <w:szCs w:val="24"/>
              </w:rPr>
              <w:t>及警訊事件，針對上述事件應進行根本原因分析，找出系統內潛在失誤因素並進行改善。</w:t>
            </w:r>
          </w:p>
          <w:p w14:paraId="256375BD" w14:textId="32ECC404" w:rsidR="00884C11" w:rsidRDefault="00884C11" w:rsidP="0005634B">
            <w:pPr>
              <w:ind w:left="552" w:hangingChars="230" w:hanging="552"/>
              <w:rPr>
                <w:rFonts w:eastAsia="標楷體"/>
                <w:szCs w:val="24"/>
              </w:rPr>
            </w:pPr>
            <w:r w:rsidRPr="00E50DB1">
              <w:rPr>
                <w:rFonts w:eastAsia="標楷體"/>
                <w:szCs w:val="24"/>
              </w:rPr>
              <w:t>3.2.4</w:t>
            </w:r>
            <w:proofErr w:type="gramStart"/>
            <w:r w:rsidRPr="00E50DB1">
              <w:rPr>
                <w:rFonts w:eastAsia="標楷體"/>
                <w:szCs w:val="24"/>
              </w:rPr>
              <w:t>重大病安事件</w:t>
            </w:r>
            <w:proofErr w:type="gramEnd"/>
            <w:r w:rsidRPr="00E50DB1">
              <w:rPr>
                <w:rFonts w:eastAsia="標楷體"/>
                <w:szCs w:val="24"/>
              </w:rPr>
              <w:t>之根本原因分析結果，應與院內過去案例或相關資料進行分析比較，用以了解系統性缺陷，並據以改善。</w:t>
            </w:r>
          </w:p>
          <w:p w14:paraId="40289084" w14:textId="77777777" w:rsidR="00884C11" w:rsidRPr="00E50DB1" w:rsidRDefault="00884C11" w:rsidP="0005634B">
            <w:pPr>
              <w:ind w:left="552" w:hangingChars="230" w:hanging="552"/>
              <w:rPr>
                <w:rFonts w:eastAsia="標楷體"/>
                <w:szCs w:val="24"/>
              </w:rPr>
            </w:pPr>
          </w:p>
          <w:p w14:paraId="73A887CF" w14:textId="77777777" w:rsidR="00884C11" w:rsidRPr="00E50DB1" w:rsidRDefault="00884C11" w:rsidP="0005634B">
            <w:pPr>
              <w:ind w:left="552" w:hangingChars="230" w:hanging="552"/>
              <w:rPr>
                <w:rFonts w:eastAsia="標楷體"/>
                <w:szCs w:val="24"/>
              </w:rPr>
            </w:pPr>
            <w:r w:rsidRPr="00E50DB1">
              <w:rPr>
                <w:rFonts w:eastAsia="標楷體"/>
                <w:szCs w:val="24"/>
              </w:rPr>
              <w:t>3.2.5</w:t>
            </w:r>
            <w:r w:rsidRPr="00E50DB1">
              <w:rPr>
                <w:rFonts w:eastAsia="標楷體"/>
                <w:szCs w:val="24"/>
              </w:rPr>
              <w:t>應根據分析結果提出可行的改善方案，包括欲改善之流程或作業、負責執行的單位或人員、改善時限、</w:t>
            </w:r>
            <w:proofErr w:type="gramStart"/>
            <w:r w:rsidRPr="00E50DB1">
              <w:rPr>
                <w:rFonts w:eastAsia="標楷體"/>
                <w:szCs w:val="24"/>
              </w:rPr>
              <w:t>評值成效</w:t>
            </w:r>
            <w:proofErr w:type="gramEnd"/>
            <w:r w:rsidRPr="00E50DB1">
              <w:rPr>
                <w:rFonts w:eastAsia="標楷體"/>
                <w:szCs w:val="24"/>
              </w:rPr>
              <w:t>，並持續監測。</w:t>
            </w:r>
          </w:p>
          <w:p w14:paraId="391DB5B6" w14:textId="236EFA3A" w:rsidR="00884C11" w:rsidRPr="001F3396" w:rsidRDefault="00884C11" w:rsidP="0005634B">
            <w:pPr>
              <w:ind w:left="552" w:hangingChars="230" w:hanging="552"/>
              <w:rPr>
                <w:rFonts w:eastAsia="標楷體"/>
                <w:bCs/>
                <w:szCs w:val="24"/>
              </w:rPr>
            </w:pPr>
            <w:r w:rsidRPr="00E50DB1">
              <w:rPr>
                <w:rFonts w:eastAsia="標楷體"/>
                <w:szCs w:val="24"/>
              </w:rPr>
              <w:t>3.2.6</w:t>
            </w:r>
            <w:r w:rsidRPr="00E50DB1">
              <w:rPr>
                <w:rFonts w:eastAsia="標楷體"/>
                <w:szCs w:val="24"/>
              </w:rPr>
              <w:t>分析結果應有適當回饋機制，並運用適當管道提供警訊事件、學習案例或相關改善措施，便於醫療照護人員學習與及時提醒。</w:t>
            </w:r>
          </w:p>
        </w:tc>
      </w:tr>
      <w:tr w:rsidR="00884C11" w:rsidRPr="00E50DB1" w14:paraId="1B9F4346" w14:textId="74067011" w:rsidTr="00A530B1">
        <w:tc>
          <w:tcPr>
            <w:tcW w:w="1165" w:type="dxa"/>
            <w:vMerge/>
          </w:tcPr>
          <w:p w14:paraId="40FF3568" w14:textId="77777777" w:rsidR="00884C11" w:rsidRPr="00E50DB1" w:rsidRDefault="00884C11" w:rsidP="0005634B">
            <w:pPr>
              <w:widowControl/>
              <w:numPr>
                <w:ilvl w:val="0"/>
                <w:numId w:val="30"/>
              </w:numPr>
              <w:ind w:left="192" w:hangingChars="80" w:hanging="192"/>
              <w:jc w:val="both"/>
              <w:rPr>
                <w:rFonts w:eastAsia="標楷體"/>
                <w:iCs/>
              </w:rPr>
            </w:pPr>
          </w:p>
        </w:tc>
        <w:tc>
          <w:tcPr>
            <w:tcW w:w="1807" w:type="dxa"/>
            <w:tcBorders>
              <w:top w:val="nil"/>
              <w:bottom w:val="nil"/>
            </w:tcBorders>
          </w:tcPr>
          <w:p w14:paraId="19B0AFF3" w14:textId="77777777" w:rsidR="00884C11" w:rsidRPr="00E50DB1" w:rsidRDefault="00884C11" w:rsidP="0005634B">
            <w:pPr>
              <w:pStyle w:val="a3"/>
              <w:numPr>
                <w:ilvl w:val="0"/>
                <w:numId w:val="33"/>
              </w:numPr>
              <w:ind w:leftChars="0" w:left="363" w:hanging="363"/>
              <w:rPr>
                <w:rFonts w:eastAsia="標楷體"/>
                <w:iCs/>
              </w:rPr>
            </w:pPr>
            <w:r w:rsidRPr="00E50DB1">
              <w:rPr>
                <w:rFonts w:eastAsia="標楷體"/>
                <w:iCs/>
              </w:rPr>
              <w:t>醫院應建立醫療資訊相關的病人安全事件通報與風險管</w:t>
            </w:r>
            <w:r w:rsidRPr="00E50DB1">
              <w:rPr>
                <w:rFonts w:eastAsia="標楷體"/>
                <w:iCs/>
              </w:rPr>
              <w:lastRenderedPageBreak/>
              <w:t>理。</w:t>
            </w:r>
          </w:p>
        </w:tc>
        <w:tc>
          <w:tcPr>
            <w:tcW w:w="6095" w:type="dxa"/>
            <w:tcBorders>
              <w:top w:val="nil"/>
              <w:bottom w:val="nil"/>
            </w:tcBorders>
          </w:tcPr>
          <w:p w14:paraId="2A5AB699" w14:textId="77777777" w:rsidR="00884C11" w:rsidRDefault="00884C11" w:rsidP="0005634B">
            <w:pPr>
              <w:ind w:left="552" w:hangingChars="230" w:hanging="552"/>
              <w:rPr>
                <w:rFonts w:eastAsia="標楷體"/>
              </w:rPr>
            </w:pPr>
            <w:r w:rsidRPr="00E50DB1">
              <w:rPr>
                <w:rFonts w:eastAsia="標楷體"/>
              </w:rPr>
              <w:lastRenderedPageBreak/>
              <w:t>3.3.1</w:t>
            </w:r>
            <w:r w:rsidRPr="00E50DB1">
              <w:rPr>
                <w:rFonts w:eastAsia="標楷體"/>
              </w:rPr>
              <w:t>醫療資訊系統在正式上線前，</w:t>
            </w:r>
            <w:proofErr w:type="gramStart"/>
            <w:r w:rsidRPr="00E50DB1">
              <w:rPr>
                <w:rFonts w:eastAsia="標楷體"/>
              </w:rPr>
              <w:t>宜充份</w:t>
            </w:r>
            <w:proofErr w:type="gramEnd"/>
            <w:r w:rsidRPr="00E50DB1">
              <w:rPr>
                <w:rFonts w:eastAsia="標楷體"/>
              </w:rPr>
              <w:t>測試系統和模擬界面，並提供使用者足夠的訓練與支援，以確保符合預期的功能。</w:t>
            </w:r>
          </w:p>
          <w:p w14:paraId="751BE3B2" w14:textId="77777777" w:rsidR="00884C11" w:rsidRDefault="00884C11" w:rsidP="0005634B">
            <w:pPr>
              <w:ind w:left="552" w:hangingChars="230" w:hanging="552"/>
              <w:rPr>
                <w:rFonts w:eastAsia="標楷體"/>
              </w:rPr>
            </w:pPr>
            <w:r w:rsidRPr="00E50DB1">
              <w:rPr>
                <w:rFonts w:eastAsia="標楷體"/>
              </w:rPr>
              <w:t>3.3.2</w:t>
            </w:r>
            <w:r w:rsidRPr="00E50DB1">
              <w:rPr>
                <w:rFonts w:eastAsia="標楷體"/>
              </w:rPr>
              <w:t>在新系統上線時應加強系統監控及問題回報機制，以利即時修正。</w:t>
            </w:r>
          </w:p>
          <w:p w14:paraId="49FB14E1" w14:textId="77777777" w:rsidR="00884C11" w:rsidRPr="00E50DB1" w:rsidRDefault="00884C11" w:rsidP="0005634B">
            <w:pPr>
              <w:pStyle w:val="a3"/>
              <w:ind w:leftChars="0" w:left="552" w:hangingChars="230" w:hanging="552"/>
              <w:rPr>
                <w:rFonts w:eastAsia="標楷體"/>
              </w:rPr>
            </w:pPr>
            <w:r w:rsidRPr="00E50DB1">
              <w:rPr>
                <w:rFonts w:eastAsia="標楷體"/>
              </w:rPr>
              <w:lastRenderedPageBreak/>
              <w:t>3.3.3</w:t>
            </w:r>
            <w:r w:rsidRPr="00E50DB1">
              <w:rPr>
                <w:rFonts w:eastAsia="標楷體"/>
              </w:rPr>
              <w:t>教育使用者通報資訊相關事件可能導致的病人安全危害及風險因子</w:t>
            </w:r>
            <w:proofErr w:type="gramStart"/>
            <w:r w:rsidRPr="00E50DB1">
              <w:rPr>
                <w:rFonts w:eastAsia="標楷體"/>
              </w:rPr>
              <w:t>（</w:t>
            </w:r>
            <w:proofErr w:type="gramEnd"/>
            <w:r w:rsidRPr="00E50DB1">
              <w:rPr>
                <w:rFonts w:eastAsia="標楷體"/>
              </w:rPr>
              <w:t>如：資訊系統資料連結正確性、人機介面友善度、使用複製貼上之資料辨別問題等</w:t>
            </w:r>
            <w:proofErr w:type="gramStart"/>
            <w:r w:rsidRPr="00E50DB1">
              <w:rPr>
                <w:rFonts w:eastAsia="標楷體"/>
              </w:rPr>
              <w:t>）</w:t>
            </w:r>
            <w:proofErr w:type="gramEnd"/>
            <w:r w:rsidRPr="00E50DB1">
              <w:rPr>
                <w:rFonts w:eastAsia="標楷體"/>
              </w:rPr>
              <w:t>。</w:t>
            </w:r>
          </w:p>
          <w:p w14:paraId="405CE743" w14:textId="77777777" w:rsidR="00884C11" w:rsidRPr="00E50DB1" w:rsidRDefault="00884C11" w:rsidP="0005634B">
            <w:pPr>
              <w:ind w:left="552" w:hangingChars="230" w:hanging="552"/>
              <w:rPr>
                <w:rFonts w:eastAsia="標楷體"/>
                <w:iCs/>
                <w:kern w:val="0"/>
                <w:szCs w:val="24"/>
              </w:rPr>
            </w:pPr>
            <w:r w:rsidRPr="00E50DB1">
              <w:rPr>
                <w:rFonts w:eastAsia="標楷體"/>
                <w:iCs/>
                <w:kern w:val="0"/>
                <w:szCs w:val="24"/>
              </w:rPr>
              <w:t>3.3.4</w:t>
            </w:r>
            <w:r w:rsidRPr="00E50DB1">
              <w:rPr>
                <w:rFonts w:eastAsia="標楷體"/>
                <w:iCs/>
                <w:kern w:val="0"/>
                <w:szCs w:val="24"/>
              </w:rPr>
              <w:t>應該對於發生資訊中斷時的醫療運作持續危機，進行風險分析及應變規劃，特別是電子病歷記錄、用藥安全（含過敏及交互作用）、病人辨識等，是否會因為資訊中斷而危及病人的安全。</w:t>
            </w:r>
          </w:p>
          <w:p w14:paraId="4720C1EB" w14:textId="77777777" w:rsidR="00884C11" w:rsidRDefault="00884C11" w:rsidP="0005634B">
            <w:pPr>
              <w:ind w:left="552" w:hangingChars="230" w:hanging="552"/>
              <w:rPr>
                <w:rFonts w:eastAsia="標楷體"/>
              </w:rPr>
            </w:pPr>
            <w:r w:rsidRPr="00E50DB1">
              <w:rPr>
                <w:rFonts w:eastAsia="標楷體"/>
              </w:rPr>
              <w:t>3.3.5</w:t>
            </w:r>
            <w:r w:rsidRPr="00E50DB1">
              <w:rPr>
                <w:rFonts w:eastAsia="標楷體"/>
                <w:szCs w:val="24"/>
              </w:rPr>
              <w:t>建議參考國內外醫療資訊</w:t>
            </w:r>
            <w:r w:rsidRPr="00E50DB1">
              <w:rPr>
                <w:rFonts w:eastAsia="標楷體"/>
              </w:rPr>
              <w:t>病人</w:t>
            </w:r>
            <w:r w:rsidRPr="00E50DB1">
              <w:rPr>
                <w:rFonts w:eastAsia="標楷體"/>
                <w:szCs w:val="24"/>
              </w:rPr>
              <w:t>安全指引或文獻</w:t>
            </w:r>
            <w:proofErr w:type="gramStart"/>
            <w:r w:rsidRPr="00E50DB1">
              <w:rPr>
                <w:rFonts w:eastAsia="標楷體"/>
                <w:szCs w:val="24"/>
                <w:vertAlign w:val="superscript"/>
              </w:rPr>
              <w:t>註</w:t>
            </w:r>
            <w:proofErr w:type="gramEnd"/>
            <w:r w:rsidRPr="00E50DB1">
              <w:rPr>
                <w:rFonts w:eastAsia="標楷體" w:hint="eastAsia"/>
                <w:szCs w:val="24"/>
                <w:vertAlign w:val="superscript"/>
              </w:rPr>
              <w:t>2</w:t>
            </w:r>
            <w:r w:rsidRPr="00E50DB1">
              <w:rPr>
                <w:rFonts w:eastAsia="標楷體"/>
              </w:rPr>
              <w:t>做為設計與改進資訊系統的依據。</w:t>
            </w:r>
          </w:p>
          <w:p w14:paraId="4EBC2046" w14:textId="77777777" w:rsidR="00884C11" w:rsidRPr="00A33648" w:rsidRDefault="00884C11" w:rsidP="0005634B">
            <w:pPr>
              <w:ind w:left="552" w:hangingChars="230" w:hanging="552"/>
              <w:rPr>
                <w:rFonts w:eastAsia="標楷體"/>
                <w:szCs w:val="24"/>
                <w:u w:val="single"/>
              </w:rPr>
            </w:pPr>
            <w:r w:rsidRPr="00A33648">
              <w:rPr>
                <w:rFonts w:eastAsia="標楷體" w:hint="eastAsia"/>
                <w:color w:val="FF0000"/>
                <w:szCs w:val="24"/>
                <w:u w:val="single"/>
              </w:rPr>
              <w:t>3.3.6</w:t>
            </w:r>
            <w:r w:rsidRPr="00A33648">
              <w:rPr>
                <w:rFonts w:eastAsia="標楷體" w:hint="eastAsia"/>
                <w:color w:val="FF0000"/>
                <w:szCs w:val="24"/>
                <w:u w:val="single"/>
              </w:rPr>
              <w:t>具有對網路攻擊的防護能力，實施適當的內、外部安全控制，以降低因網路攻擊導致醫療服務中斷或病人</w:t>
            </w:r>
            <w:proofErr w:type="gramStart"/>
            <w:r w:rsidRPr="00A33648">
              <w:rPr>
                <w:rFonts w:eastAsia="標楷體" w:hint="eastAsia"/>
                <w:color w:val="FF0000"/>
                <w:szCs w:val="24"/>
                <w:u w:val="single"/>
              </w:rPr>
              <w:t>個</w:t>
            </w:r>
            <w:proofErr w:type="gramEnd"/>
            <w:r w:rsidRPr="00A33648">
              <w:rPr>
                <w:rFonts w:eastAsia="標楷體" w:hint="eastAsia"/>
                <w:color w:val="FF0000"/>
                <w:szCs w:val="24"/>
                <w:u w:val="single"/>
              </w:rPr>
              <w:t>資外</w:t>
            </w:r>
            <w:proofErr w:type="gramStart"/>
            <w:r w:rsidRPr="00A33648">
              <w:rPr>
                <w:rFonts w:eastAsia="標楷體" w:hint="eastAsia"/>
                <w:color w:val="FF0000"/>
                <w:szCs w:val="24"/>
                <w:u w:val="single"/>
              </w:rPr>
              <w:t>洩</w:t>
            </w:r>
            <w:proofErr w:type="gramEnd"/>
            <w:r w:rsidRPr="00A33648">
              <w:rPr>
                <w:rFonts w:eastAsia="標楷體" w:hint="eastAsia"/>
                <w:color w:val="FF0000"/>
                <w:szCs w:val="24"/>
                <w:u w:val="single"/>
              </w:rPr>
              <w:t>的風險。</w:t>
            </w:r>
          </w:p>
        </w:tc>
        <w:tc>
          <w:tcPr>
            <w:tcW w:w="6096" w:type="dxa"/>
            <w:tcBorders>
              <w:top w:val="nil"/>
              <w:bottom w:val="nil"/>
            </w:tcBorders>
            <w:shd w:val="clear" w:color="auto" w:fill="E7E6E6" w:themeFill="background2"/>
          </w:tcPr>
          <w:p w14:paraId="73823771" w14:textId="77777777" w:rsidR="00884C11" w:rsidRPr="00E50DB1" w:rsidRDefault="00884C11" w:rsidP="0005634B">
            <w:pPr>
              <w:ind w:left="552" w:hangingChars="230" w:hanging="552"/>
              <w:rPr>
                <w:rFonts w:eastAsia="標楷體"/>
              </w:rPr>
            </w:pPr>
            <w:r w:rsidRPr="00E50DB1">
              <w:rPr>
                <w:rFonts w:eastAsia="標楷體"/>
              </w:rPr>
              <w:lastRenderedPageBreak/>
              <w:t>3.3.1</w:t>
            </w:r>
            <w:r w:rsidRPr="00E50DB1">
              <w:rPr>
                <w:rFonts w:eastAsia="標楷體"/>
              </w:rPr>
              <w:t>醫療資訊系統在正式上線前，</w:t>
            </w:r>
            <w:proofErr w:type="gramStart"/>
            <w:r w:rsidRPr="00E50DB1">
              <w:rPr>
                <w:rFonts w:eastAsia="標楷體"/>
              </w:rPr>
              <w:t>宜充份</w:t>
            </w:r>
            <w:proofErr w:type="gramEnd"/>
            <w:r w:rsidRPr="00E50DB1">
              <w:rPr>
                <w:rFonts w:eastAsia="標楷體"/>
              </w:rPr>
              <w:t>測試系統和模擬界面，並提供使用者足夠的訓練與支援，以確保符合預期的功能。</w:t>
            </w:r>
          </w:p>
          <w:p w14:paraId="6595E8FA" w14:textId="77777777" w:rsidR="00884C11" w:rsidRPr="00E50DB1" w:rsidRDefault="00884C11" w:rsidP="0005634B">
            <w:pPr>
              <w:ind w:left="552" w:hangingChars="230" w:hanging="552"/>
              <w:rPr>
                <w:rFonts w:eastAsia="標楷體"/>
              </w:rPr>
            </w:pPr>
            <w:r w:rsidRPr="00E50DB1">
              <w:rPr>
                <w:rFonts w:eastAsia="標楷體"/>
              </w:rPr>
              <w:t>3.3.2</w:t>
            </w:r>
            <w:r w:rsidRPr="00E50DB1">
              <w:rPr>
                <w:rFonts w:eastAsia="標楷體"/>
              </w:rPr>
              <w:t>在新系統上線時應加強系統監控及問題回報機制，以利即時修正。</w:t>
            </w:r>
          </w:p>
          <w:p w14:paraId="4317B3A2" w14:textId="77777777" w:rsidR="00884C11" w:rsidRPr="00E50DB1" w:rsidRDefault="00884C11" w:rsidP="0005634B">
            <w:pPr>
              <w:pStyle w:val="a3"/>
              <w:ind w:leftChars="0" w:left="552" w:hangingChars="230" w:hanging="552"/>
              <w:rPr>
                <w:rFonts w:eastAsia="標楷體"/>
              </w:rPr>
            </w:pPr>
            <w:r w:rsidRPr="00E50DB1">
              <w:rPr>
                <w:rFonts w:eastAsia="標楷體"/>
              </w:rPr>
              <w:lastRenderedPageBreak/>
              <w:t>3.3.3</w:t>
            </w:r>
            <w:r w:rsidRPr="00E50DB1">
              <w:rPr>
                <w:rFonts w:eastAsia="標楷體"/>
              </w:rPr>
              <w:t>教育使用者通報資訊相關事件可能導致的病人安全危害及風險因子</w:t>
            </w:r>
            <w:proofErr w:type="gramStart"/>
            <w:r w:rsidRPr="00E50DB1">
              <w:rPr>
                <w:rFonts w:eastAsia="標楷體"/>
              </w:rPr>
              <w:t>（</w:t>
            </w:r>
            <w:proofErr w:type="gramEnd"/>
            <w:r w:rsidRPr="00E50DB1">
              <w:rPr>
                <w:rFonts w:eastAsia="標楷體"/>
              </w:rPr>
              <w:t>如：資訊系統資料連結正確性、人機介面友善度、使用複製貼上之資料辨別問題等</w:t>
            </w:r>
            <w:proofErr w:type="gramStart"/>
            <w:r w:rsidRPr="00E50DB1">
              <w:rPr>
                <w:rFonts w:eastAsia="標楷體"/>
              </w:rPr>
              <w:t>）</w:t>
            </w:r>
            <w:proofErr w:type="gramEnd"/>
            <w:r w:rsidRPr="00E50DB1">
              <w:rPr>
                <w:rFonts w:eastAsia="標楷體"/>
              </w:rPr>
              <w:t>。</w:t>
            </w:r>
          </w:p>
          <w:p w14:paraId="7F532E81" w14:textId="77777777" w:rsidR="00884C11" w:rsidRPr="00E50DB1" w:rsidRDefault="00884C11" w:rsidP="0005634B">
            <w:pPr>
              <w:ind w:left="552" w:hangingChars="230" w:hanging="552"/>
              <w:rPr>
                <w:rFonts w:eastAsia="標楷體"/>
                <w:iCs/>
                <w:kern w:val="0"/>
                <w:szCs w:val="24"/>
              </w:rPr>
            </w:pPr>
            <w:r w:rsidRPr="00E50DB1">
              <w:rPr>
                <w:rFonts w:eastAsia="標楷體"/>
                <w:iCs/>
                <w:kern w:val="0"/>
                <w:szCs w:val="24"/>
              </w:rPr>
              <w:t>3.3.4</w:t>
            </w:r>
            <w:r w:rsidRPr="00E50DB1">
              <w:rPr>
                <w:rFonts w:eastAsia="標楷體"/>
                <w:iCs/>
                <w:kern w:val="0"/>
                <w:szCs w:val="24"/>
              </w:rPr>
              <w:t>應該對於發生資訊中斷時的醫療運作持續危機，進行風險分析及應變規劃，特別是電子病歷記錄、用藥安全（含過敏及交互作用）、病人辨識等，是否會因為資訊中斷而危及病人的安全。</w:t>
            </w:r>
          </w:p>
          <w:p w14:paraId="72D2CA14" w14:textId="352C1734" w:rsidR="00884C11" w:rsidRPr="00D1481C" w:rsidRDefault="00884C11" w:rsidP="0005634B">
            <w:pPr>
              <w:ind w:left="552" w:hangingChars="230" w:hanging="552"/>
              <w:rPr>
                <w:rFonts w:eastAsia="標楷體"/>
                <w:bCs/>
                <w:szCs w:val="24"/>
              </w:rPr>
            </w:pPr>
            <w:r w:rsidRPr="00E50DB1">
              <w:rPr>
                <w:rFonts w:eastAsia="標楷體"/>
              </w:rPr>
              <w:t>3.3.5</w:t>
            </w:r>
            <w:r w:rsidRPr="00E50DB1">
              <w:rPr>
                <w:rFonts w:eastAsia="標楷體"/>
                <w:szCs w:val="24"/>
              </w:rPr>
              <w:t>建議參考國內外醫療資訊</w:t>
            </w:r>
            <w:r w:rsidRPr="00E50DB1">
              <w:rPr>
                <w:rFonts w:eastAsia="標楷體"/>
              </w:rPr>
              <w:t>病人</w:t>
            </w:r>
            <w:r w:rsidRPr="00E50DB1">
              <w:rPr>
                <w:rFonts w:eastAsia="標楷體"/>
                <w:szCs w:val="24"/>
              </w:rPr>
              <w:t>安全指引或文獻</w:t>
            </w:r>
            <w:proofErr w:type="gramStart"/>
            <w:r w:rsidRPr="00E50DB1">
              <w:rPr>
                <w:rFonts w:eastAsia="標楷體"/>
                <w:szCs w:val="24"/>
                <w:vertAlign w:val="superscript"/>
              </w:rPr>
              <w:t>註</w:t>
            </w:r>
            <w:proofErr w:type="gramEnd"/>
            <w:r w:rsidRPr="00E50DB1">
              <w:rPr>
                <w:rFonts w:eastAsia="標楷體" w:hint="eastAsia"/>
                <w:szCs w:val="24"/>
                <w:vertAlign w:val="superscript"/>
              </w:rPr>
              <w:t>2</w:t>
            </w:r>
            <w:r w:rsidRPr="00E50DB1">
              <w:rPr>
                <w:rFonts w:eastAsia="標楷體"/>
              </w:rPr>
              <w:t>做為設計與改進資訊系統的依據。</w:t>
            </w:r>
          </w:p>
        </w:tc>
      </w:tr>
      <w:tr w:rsidR="00884C11" w:rsidRPr="00E50DB1" w14:paraId="3A11FDCE" w14:textId="26221F9D" w:rsidTr="00A530B1">
        <w:tc>
          <w:tcPr>
            <w:tcW w:w="1165" w:type="dxa"/>
            <w:vMerge/>
          </w:tcPr>
          <w:p w14:paraId="47E49E62" w14:textId="77777777" w:rsidR="00884C11" w:rsidRPr="00E50DB1" w:rsidRDefault="00884C11" w:rsidP="0005634B">
            <w:pPr>
              <w:widowControl/>
              <w:numPr>
                <w:ilvl w:val="0"/>
                <w:numId w:val="30"/>
              </w:numPr>
              <w:ind w:left="192" w:hangingChars="80" w:hanging="192"/>
              <w:jc w:val="both"/>
              <w:rPr>
                <w:rFonts w:eastAsia="標楷體"/>
                <w:iCs/>
              </w:rPr>
            </w:pPr>
          </w:p>
        </w:tc>
        <w:tc>
          <w:tcPr>
            <w:tcW w:w="1807" w:type="dxa"/>
            <w:tcBorders>
              <w:top w:val="nil"/>
              <w:bottom w:val="nil"/>
            </w:tcBorders>
          </w:tcPr>
          <w:p w14:paraId="289CFA28" w14:textId="77777777" w:rsidR="00884C11" w:rsidRPr="00E50DB1" w:rsidRDefault="00884C11" w:rsidP="0005634B">
            <w:pPr>
              <w:pStyle w:val="a3"/>
              <w:numPr>
                <w:ilvl w:val="0"/>
                <w:numId w:val="33"/>
              </w:numPr>
              <w:ind w:leftChars="0" w:left="363" w:hanging="363"/>
              <w:rPr>
                <w:rFonts w:eastAsia="標楷體"/>
                <w:iCs/>
              </w:rPr>
            </w:pPr>
            <w:r w:rsidRPr="00E50DB1">
              <w:rPr>
                <w:rFonts w:eastAsia="標楷體"/>
                <w:iCs/>
              </w:rPr>
              <w:t>積極參與</w:t>
            </w:r>
            <w:proofErr w:type="gramStart"/>
            <w:r w:rsidRPr="00E50DB1">
              <w:rPr>
                <w:rFonts w:eastAsia="標楷體"/>
                <w:iCs/>
              </w:rPr>
              <w:t>台灣病安通報</w:t>
            </w:r>
            <w:proofErr w:type="gramEnd"/>
            <w:r w:rsidRPr="00E50DB1">
              <w:rPr>
                <w:rFonts w:eastAsia="標楷體"/>
                <w:iCs/>
              </w:rPr>
              <w:t>系統，並主動分享經驗，以達到共同學習的目的。</w:t>
            </w:r>
          </w:p>
        </w:tc>
        <w:tc>
          <w:tcPr>
            <w:tcW w:w="6095" w:type="dxa"/>
            <w:tcBorders>
              <w:top w:val="nil"/>
              <w:bottom w:val="nil"/>
            </w:tcBorders>
          </w:tcPr>
          <w:p w14:paraId="2935A13B" w14:textId="77777777" w:rsidR="00884C11" w:rsidRPr="00E50DB1" w:rsidRDefault="00884C11" w:rsidP="0005634B">
            <w:pPr>
              <w:ind w:left="552" w:hangingChars="230" w:hanging="552"/>
              <w:rPr>
                <w:rFonts w:eastAsia="標楷體"/>
                <w:szCs w:val="24"/>
              </w:rPr>
            </w:pPr>
            <w:r w:rsidRPr="00E50DB1">
              <w:rPr>
                <w:rFonts w:eastAsia="標楷體"/>
                <w:szCs w:val="24"/>
              </w:rPr>
              <w:t>3.4.1</w:t>
            </w:r>
            <w:r w:rsidRPr="00E50DB1">
              <w:rPr>
                <w:rFonts w:eastAsia="標楷體"/>
                <w:szCs w:val="24"/>
              </w:rPr>
              <w:t>可參與台灣病人安全通報系統或其他</w:t>
            </w:r>
            <w:proofErr w:type="gramStart"/>
            <w:r w:rsidRPr="00E50DB1">
              <w:rPr>
                <w:rFonts w:eastAsia="標楷體"/>
                <w:szCs w:val="24"/>
              </w:rPr>
              <w:t>院際間的</w:t>
            </w:r>
            <w:proofErr w:type="gramEnd"/>
            <w:r w:rsidRPr="00E50DB1">
              <w:rPr>
                <w:rFonts w:eastAsia="標楷體"/>
                <w:szCs w:val="24"/>
              </w:rPr>
              <w:t>資訊交流管道，透過改善經驗的分享，來建立和改善院內病人安全的各種措施，避免</w:t>
            </w:r>
            <w:proofErr w:type="gramStart"/>
            <w:r w:rsidRPr="00E50DB1">
              <w:rPr>
                <w:rFonts w:eastAsia="標楷體"/>
                <w:szCs w:val="24"/>
              </w:rPr>
              <w:t>重大病安事件</w:t>
            </w:r>
            <w:proofErr w:type="gramEnd"/>
            <w:r w:rsidRPr="00E50DB1">
              <w:rPr>
                <w:rFonts w:eastAsia="標楷體"/>
                <w:szCs w:val="24"/>
              </w:rPr>
              <w:t>的發生。</w:t>
            </w:r>
          </w:p>
        </w:tc>
        <w:tc>
          <w:tcPr>
            <w:tcW w:w="6096" w:type="dxa"/>
            <w:tcBorders>
              <w:top w:val="nil"/>
              <w:bottom w:val="nil"/>
            </w:tcBorders>
            <w:shd w:val="clear" w:color="auto" w:fill="E7E6E6" w:themeFill="background2"/>
          </w:tcPr>
          <w:p w14:paraId="09771FF7" w14:textId="778307F8" w:rsidR="00884C11" w:rsidRPr="00D1481C" w:rsidRDefault="00884C11" w:rsidP="0005634B">
            <w:pPr>
              <w:ind w:left="552" w:hangingChars="230" w:hanging="552"/>
              <w:rPr>
                <w:rFonts w:eastAsia="標楷體"/>
                <w:szCs w:val="24"/>
              </w:rPr>
            </w:pPr>
            <w:r w:rsidRPr="00E50DB1">
              <w:rPr>
                <w:rFonts w:eastAsia="標楷體"/>
                <w:szCs w:val="24"/>
              </w:rPr>
              <w:t>3.4.1</w:t>
            </w:r>
            <w:r w:rsidRPr="00E50DB1">
              <w:rPr>
                <w:rFonts w:eastAsia="標楷體"/>
                <w:szCs w:val="24"/>
              </w:rPr>
              <w:t>可參與台灣病人安全通報系統或其他</w:t>
            </w:r>
            <w:proofErr w:type="gramStart"/>
            <w:r w:rsidRPr="00E50DB1">
              <w:rPr>
                <w:rFonts w:eastAsia="標楷體"/>
                <w:szCs w:val="24"/>
              </w:rPr>
              <w:t>院際間的</w:t>
            </w:r>
            <w:proofErr w:type="gramEnd"/>
            <w:r w:rsidRPr="00E50DB1">
              <w:rPr>
                <w:rFonts w:eastAsia="標楷體"/>
                <w:szCs w:val="24"/>
              </w:rPr>
              <w:t>資訊交流管道，透過改善經驗的分享，來建立和改善院內病人安全的各種措施，避免</w:t>
            </w:r>
            <w:proofErr w:type="gramStart"/>
            <w:r w:rsidRPr="00E50DB1">
              <w:rPr>
                <w:rFonts w:eastAsia="標楷體"/>
                <w:szCs w:val="24"/>
              </w:rPr>
              <w:t>重大病安事件</w:t>
            </w:r>
            <w:proofErr w:type="gramEnd"/>
            <w:r w:rsidRPr="00E50DB1">
              <w:rPr>
                <w:rFonts w:eastAsia="標楷體"/>
                <w:szCs w:val="24"/>
              </w:rPr>
              <w:t>的發生。</w:t>
            </w:r>
          </w:p>
        </w:tc>
      </w:tr>
      <w:tr w:rsidR="00884C11" w:rsidRPr="00E50DB1" w14:paraId="6BF20F94" w14:textId="1D7B5AC5" w:rsidTr="00A530B1">
        <w:tc>
          <w:tcPr>
            <w:tcW w:w="1165" w:type="dxa"/>
            <w:vMerge/>
          </w:tcPr>
          <w:p w14:paraId="5F428EB7" w14:textId="77777777" w:rsidR="00884C11" w:rsidRPr="00E50DB1" w:rsidRDefault="00884C11" w:rsidP="0005634B">
            <w:pPr>
              <w:widowControl/>
              <w:numPr>
                <w:ilvl w:val="0"/>
                <w:numId w:val="30"/>
              </w:numPr>
              <w:ind w:left="192" w:hangingChars="80" w:hanging="192"/>
              <w:jc w:val="both"/>
              <w:rPr>
                <w:rFonts w:eastAsia="標楷體"/>
                <w:iCs/>
              </w:rPr>
            </w:pPr>
          </w:p>
        </w:tc>
        <w:tc>
          <w:tcPr>
            <w:tcW w:w="1807" w:type="dxa"/>
            <w:tcBorders>
              <w:top w:val="nil"/>
              <w:bottom w:val="nil"/>
            </w:tcBorders>
          </w:tcPr>
          <w:p w14:paraId="1769FC3E" w14:textId="77777777" w:rsidR="00884C11" w:rsidRPr="00E50DB1" w:rsidRDefault="00884C11" w:rsidP="0005634B">
            <w:pPr>
              <w:pStyle w:val="a3"/>
              <w:numPr>
                <w:ilvl w:val="0"/>
                <w:numId w:val="33"/>
              </w:numPr>
              <w:ind w:leftChars="0" w:left="363" w:hanging="363"/>
              <w:rPr>
                <w:rFonts w:eastAsia="標楷體"/>
                <w:iCs/>
              </w:rPr>
            </w:pPr>
            <w:r w:rsidRPr="00E50DB1">
              <w:rPr>
                <w:rFonts w:eastAsia="標楷體"/>
                <w:iCs/>
              </w:rPr>
              <w:t>積極參與醫療器材不良事件通報。</w:t>
            </w:r>
          </w:p>
        </w:tc>
        <w:tc>
          <w:tcPr>
            <w:tcW w:w="6095" w:type="dxa"/>
            <w:tcBorders>
              <w:top w:val="nil"/>
              <w:bottom w:val="nil"/>
            </w:tcBorders>
          </w:tcPr>
          <w:p w14:paraId="57FE905E" w14:textId="77777777" w:rsidR="00884C11" w:rsidRPr="00E50DB1" w:rsidRDefault="00884C11" w:rsidP="0005634B">
            <w:pPr>
              <w:ind w:left="552" w:hangingChars="230" w:hanging="552"/>
              <w:rPr>
                <w:rFonts w:eastAsia="標楷體"/>
                <w:szCs w:val="24"/>
              </w:rPr>
            </w:pPr>
            <w:r w:rsidRPr="00E50DB1">
              <w:rPr>
                <w:rFonts w:eastAsia="標楷體"/>
                <w:szCs w:val="24"/>
              </w:rPr>
              <w:t>3.5.1</w:t>
            </w:r>
            <w:r w:rsidRPr="00E50DB1">
              <w:rPr>
                <w:rFonts w:eastAsia="標楷體"/>
                <w:szCs w:val="24"/>
              </w:rPr>
              <w:t>發生疑似醫療器材所引起的不良反應時，醫療機構於獲知後，宜進行檢討分析並主動通報至衛生福利部食品藥物管理署之「醫療器材不良反應通報系統」。</w:t>
            </w:r>
          </w:p>
        </w:tc>
        <w:tc>
          <w:tcPr>
            <w:tcW w:w="6096" w:type="dxa"/>
            <w:tcBorders>
              <w:top w:val="nil"/>
              <w:bottom w:val="nil"/>
            </w:tcBorders>
            <w:shd w:val="clear" w:color="auto" w:fill="E7E6E6" w:themeFill="background2"/>
          </w:tcPr>
          <w:p w14:paraId="5BF548AE" w14:textId="78D5AC60" w:rsidR="00884C11" w:rsidRPr="00D1481C" w:rsidRDefault="00884C11" w:rsidP="0005634B">
            <w:pPr>
              <w:ind w:left="552" w:hangingChars="230" w:hanging="552"/>
              <w:rPr>
                <w:rFonts w:eastAsia="標楷體"/>
                <w:szCs w:val="24"/>
              </w:rPr>
            </w:pPr>
            <w:r w:rsidRPr="00E50DB1">
              <w:rPr>
                <w:rFonts w:eastAsia="標楷體"/>
                <w:szCs w:val="24"/>
              </w:rPr>
              <w:t>3.5.1</w:t>
            </w:r>
            <w:r w:rsidRPr="00E50DB1">
              <w:rPr>
                <w:rFonts w:eastAsia="標楷體"/>
                <w:szCs w:val="24"/>
              </w:rPr>
              <w:t>發生疑似醫療器材所引起的不良反應時，醫療機構於獲知後，宜進行檢討分析並主動通報至衛生福利部食品藥物管理署之「醫療器材不良反應通報系統」。</w:t>
            </w:r>
          </w:p>
        </w:tc>
      </w:tr>
      <w:tr w:rsidR="00884C11" w:rsidRPr="003B1ADA" w14:paraId="00293284" w14:textId="1C1B2BAE" w:rsidTr="00A530B1">
        <w:tc>
          <w:tcPr>
            <w:tcW w:w="1165" w:type="dxa"/>
            <w:vMerge/>
          </w:tcPr>
          <w:p w14:paraId="404C8ED6" w14:textId="77777777" w:rsidR="00884C11" w:rsidRPr="00E50DB1" w:rsidRDefault="00884C11" w:rsidP="0005634B">
            <w:pPr>
              <w:widowControl/>
              <w:jc w:val="both"/>
              <w:rPr>
                <w:rFonts w:eastAsia="標楷體"/>
                <w:iCs/>
              </w:rPr>
            </w:pPr>
          </w:p>
        </w:tc>
        <w:tc>
          <w:tcPr>
            <w:tcW w:w="1807" w:type="dxa"/>
            <w:tcBorders>
              <w:top w:val="nil"/>
            </w:tcBorders>
          </w:tcPr>
          <w:p w14:paraId="54107B23" w14:textId="77777777" w:rsidR="00884C11" w:rsidRPr="00E50DB1" w:rsidRDefault="00884C11" w:rsidP="0005634B">
            <w:pPr>
              <w:pStyle w:val="a3"/>
              <w:numPr>
                <w:ilvl w:val="0"/>
                <w:numId w:val="33"/>
              </w:numPr>
              <w:ind w:leftChars="0" w:left="363" w:hanging="363"/>
              <w:rPr>
                <w:rFonts w:eastAsia="標楷體"/>
                <w:iCs/>
              </w:rPr>
            </w:pPr>
            <w:r w:rsidRPr="00E50DB1">
              <w:rPr>
                <w:rFonts w:eastAsia="標楷體"/>
                <w:iCs/>
              </w:rPr>
              <w:t>提升人因工</w:t>
            </w:r>
            <w:r w:rsidRPr="00E50DB1">
              <w:rPr>
                <w:rFonts w:eastAsia="標楷體"/>
                <w:iCs/>
              </w:rPr>
              <w:lastRenderedPageBreak/>
              <w:t>程等跨領域相關專業，以促進病人安全。</w:t>
            </w:r>
          </w:p>
        </w:tc>
        <w:tc>
          <w:tcPr>
            <w:tcW w:w="6095" w:type="dxa"/>
            <w:tcBorders>
              <w:top w:val="nil"/>
            </w:tcBorders>
          </w:tcPr>
          <w:p w14:paraId="1750CDED" w14:textId="4845A730" w:rsidR="00884C11" w:rsidRDefault="00884C11" w:rsidP="0005634B">
            <w:pPr>
              <w:ind w:left="552" w:hangingChars="230" w:hanging="552"/>
              <w:rPr>
                <w:rFonts w:eastAsia="標楷體"/>
                <w:szCs w:val="24"/>
              </w:rPr>
            </w:pPr>
            <w:r w:rsidRPr="00E50DB1">
              <w:rPr>
                <w:rFonts w:eastAsia="標楷體"/>
                <w:szCs w:val="24"/>
              </w:rPr>
              <w:lastRenderedPageBreak/>
              <w:t>3.6.1</w:t>
            </w:r>
            <w:r w:rsidRPr="00E50DB1">
              <w:rPr>
                <w:rFonts w:eastAsia="標楷體"/>
                <w:szCs w:val="24"/>
              </w:rPr>
              <w:t>鼓勵人員接受人因工程相關訓練，以人為因素角</w:t>
            </w:r>
            <w:r w:rsidRPr="00E50DB1">
              <w:rPr>
                <w:rFonts w:eastAsia="標楷體"/>
                <w:szCs w:val="24"/>
              </w:rPr>
              <w:lastRenderedPageBreak/>
              <w:t>度，識別易出錯或有潛在危險的</w:t>
            </w:r>
            <w:r w:rsidR="00BF6CAE" w:rsidRPr="00BF6CAE">
              <w:rPr>
                <w:rFonts w:eastAsia="標楷體"/>
                <w:strike/>
                <w:color w:val="FF0000"/>
                <w:szCs w:val="24"/>
              </w:rPr>
              <w:t>系統性</w:t>
            </w:r>
            <w:r w:rsidRPr="00E50DB1">
              <w:rPr>
                <w:rFonts w:eastAsia="標楷體"/>
                <w:szCs w:val="24"/>
              </w:rPr>
              <w:t>問題。</w:t>
            </w:r>
          </w:p>
          <w:p w14:paraId="11F8B945" w14:textId="77777777" w:rsidR="00884C11" w:rsidRDefault="00884C11" w:rsidP="0005634B">
            <w:pPr>
              <w:ind w:left="552" w:hangingChars="230" w:hanging="552"/>
              <w:rPr>
                <w:rFonts w:eastAsia="標楷體"/>
                <w:szCs w:val="24"/>
              </w:rPr>
            </w:pPr>
            <w:r w:rsidRPr="00E50DB1">
              <w:rPr>
                <w:rFonts w:eastAsia="標楷體"/>
                <w:szCs w:val="24"/>
              </w:rPr>
              <w:t>3.6.2</w:t>
            </w:r>
            <w:r w:rsidRPr="00E50DB1">
              <w:rPr>
                <w:rFonts w:eastAsia="標楷體"/>
                <w:szCs w:val="24"/>
              </w:rPr>
              <w:t>在建構醫療作業流程、設計環境與設備採購時，可導入人因工程之概念，以減少員工生、心理負荷、降低因遺漏、誤判或</w:t>
            </w:r>
            <w:proofErr w:type="gramStart"/>
            <w:r w:rsidRPr="00E50DB1">
              <w:rPr>
                <w:rFonts w:eastAsia="標楷體"/>
                <w:szCs w:val="24"/>
              </w:rPr>
              <w:t>誤觸等人為</w:t>
            </w:r>
            <w:proofErr w:type="gramEnd"/>
            <w:r w:rsidRPr="00E50DB1">
              <w:rPr>
                <w:rFonts w:eastAsia="標楷體"/>
                <w:szCs w:val="24"/>
              </w:rPr>
              <w:t>因素所造成</w:t>
            </w:r>
            <w:proofErr w:type="gramStart"/>
            <w:r w:rsidRPr="00E50DB1">
              <w:rPr>
                <w:rFonts w:eastAsia="標楷體"/>
                <w:szCs w:val="24"/>
              </w:rPr>
              <w:t>之病安事件</w:t>
            </w:r>
            <w:proofErr w:type="gramEnd"/>
            <w:r w:rsidRPr="00E50DB1">
              <w:rPr>
                <w:rFonts w:eastAsia="標楷體"/>
                <w:szCs w:val="24"/>
              </w:rPr>
              <w:t>。</w:t>
            </w:r>
          </w:p>
          <w:p w14:paraId="0DE83A13" w14:textId="77777777" w:rsidR="00884C11" w:rsidRPr="00E50DB1" w:rsidRDefault="00884C11" w:rsidP="0005634B">
            <w:pPr>
              <w:ind w:left="552" w:hangingChars="230" w:hanging="552"/>
              <w:rPr>
                <w:rFonts w:eastAsia="標楷體"/>
                <w:szCs w:val="24"/>
              </w:rPr>
            </w:pPr>
            <w:r w:rsidRPr="00E50DB1">
              <w:rPr>
                <w:rFonts w:eastAsia="標楷體"/>
                <w:szCs w:val="24"/>
              </w:rPr>
              <w:t>3.6.3</w:t>
            </w:r>
            <w:r w:rsidRPr="00E50DB1">
              <w:rPr>
                <w:rFonts w:eastAsia="標楷體"/>
                <w:szCs w:val="24"/>
              </w:rPr>
              <w:t>鼓勵醫院於重要的新系統導入前或發生重大</w:t>
            </w:r>
            <w:proofErr w:type="gramStart"/>
            <w:r w:rsidRPr="00E50DB1">
              <w:rPr>
                <w:rFonts w:eastAsia="標楷體"/>
                <w:szCs w:val="24"/>
              </w:rPr>
              <w:t>的病安事件</w:t>
            </w:r>
            <w:proofErr w:type="gramEnd"/>
            <w:r w:rsidRPr="00E50DB1">
              <w:rPr>
                <w:rFonts w:eastAsia="標楷體"/>
                <w:szCs w:val="24"/>
              </w:rPr>
              <w:t>後，建議納入人因專家意見，並作為系統採購</w:t>
            </w:r>
            <w:proofErr w:type="gramStart"/>
            <w:r w:rsidRPr="00E50DB1">
              <w:rPr>
                <w:rFonts w:eastAsia="標楷體"/>
                <w:szCs w:val="24"/>
              </w:rPr>
              <w:t>與病安事件</w:t>
            </w:r>
            <w:proofErr w:type="gramEnd"/>
            <w:r w:rsidRPr="00E50DB1">
              <w:rPr>
                <w:rFonts w:eastAsia="標楷體"/>
                <w:szCs w:val="24"/>
              </w:rPr>
              <w:t>通報分析參考。</w:t>
            </w:r>
          </w:p>
        </w:tc>
        <w:tc>
          <w:tcPr>
            <w:tcW w:w="6096" w:type="dxa"/>
            <w:tcBorders>
              <w:top w:val="nil"/>
            </w:tcBorders>
            <w:shd w:val="clear" w:color="auto" w:fill="E7E6E6" w:themeFill="background2"/>
          </w:tcPr>
          <w:p w14:paraId="3842E5AC" w14:textId="77777777" w:rsidR="00884C11" w:rsidRPr="00E50DB1" w:rsidRDefault="00884C11" w:rsidP="0005634B">
            <w:pPr>
              <w:ind w:left="552" w:hangingChars="230" w:hanging="552"/>
              <w:rPr>
                <w:rFonts w:eastAsia="標楷體"/>
                <w:szCs w:val="24"/>
              </w:rPr>
            </w:pPr>
            <w:r w:rsidRPr="00E50DB1">
              <w:rPr>
                <w:rFonts w:eastAsia="標楷體"/>
                <w:szCs w:val="24"/>
              </w:rPr>
              <w:lastRenderedPageBreak/>
              <w:t>3.6.1</w:t>
            </w:r>
            <w:r w:rsidRPr="00E50DB1">
              <w:rPr>
                <w:rFonts w:eastAsia="標楷體"/>
                <w:szCs w:val="24"/>
              </w:rPr>
              <w:t>鼓勵人員接受人因工程相關訓練，以人為因素角</w:t>
            </w:r>
            <w:r w:rsidRPr="00E50DB1">
              <w:rPr>
                <w:rFonts w:eastAsia="標楷體"/>
                <w:szCs w:val="24"/>
              </w:rPr>
              <w:lastRenderedPageBreak/>
              <w:t>度，識別易出錯或有潛在危險的系統性問題。</w:t>
            </w:r>
          </w:p>
          <w:p w14:paraId="7971C8A1" w14:textId="77777777" w:rsidR="00884C11" w:rsidRPr="00E50DB1" w:rsidRDefault="00884C11" w:rsidP="0005634B">
            <w:pPr>
              <w:ind w:left="552" w:hangingChars="230" w:hanging="552"/>
              <w:rPr>
                <w:rFonts w:eastAsia="標楷體"/>
                <w:szCs w:val="24"/>
              </w:rPr>
            </w:pPr>
            <w:r w:rsidRPr="00E50DB1">
              <w:rPr>
                <w:rFonts w:eastAsia="標楷體"/>
                <w:szCs w:val="24"/>
              </w:rPr>
              <w:t>3.6.2</w:t>
            </w:r>
            <w:r w:rsidRPr="00E50DB1">
              <w:rPr>
                <w:rFonts w:eastAsia="標楷體"/>
                <w:szCs w:val="24"/>
              </w:rPr>
              <w:t>在建構醫療作業流程、設計環境與設備採購時，可導入人因工程之概念，以減少員工生、心理負荷、降低因遺漏、誤判或</w:t>
            </w:r>
            <w:proofErr w:type="gramStart"/>
            <w:r w:rsidRPr="00E50DB1">
              <w:rPr>
                <w:rFonts w:eastAsia="標楷體"/>
                <w:szCs w:val="24"/>
              </w:rPr>
              <w:t>誤觸等人為</w:t>
            </w:r>
            <w:proofErr w:type="gramEnd"/>
            <w:r w:rsidRPr="00E50DB1">
              <w:rPr>
                <w:rFonts w:eastAsia="標楷體"/>
                <w:szCs w:val="24"/>
              </w:rPr>
              <w:t>因素所造成</w:t>
            </w:r>
            <w:proofErr w:type="gramStart"/>
            <w:r w:rsidRPr="00E50DB1">
              <w:rPr>
                <w:rFonts w:eastAsia="標楷體"/>
                <w:szCs w:val="24"/>
              </w:rPr>
              <w:t>之病安事件</w:t>
            </w:r>
            <w:proofErr w:type="gramEnd"/>
            <w:r w:rsidRPr="00E50DB1">
              <w:rPr>
                <w:rFonts w:eastAsia="標楷體"/>
                <w:szCs w:val="24"/>
              </w:rPr>
              <w:t>。</w:t>
            </w:r>
          </w:p>
          <w:p w14:paraId="65B8DDFD" w14:textId="1D2ABDD4" w:rsidR="00884C11" w:rsidRPr="00D1481C" w:rsidRDefault="00884C11" w:rsidP="0005634B">
            <w:pPr>
              <w:ind w:left="552" w:hangingChars="230" w:hanging="552"/>
              <w:rPr>
                <w:rFonts w:eastAsia="標楷體"/>
                <w:szCs w:val="24"/>
              </w:rPr>
            </w:pPr>
            <w:r w:rsidRPr="00E50DB1">
              <w:rPr>
                <w:rFonts w:eastAsia="標楷體"/>
                <w:szCs w:val="24"/>
              </w:rPr>
              <w:t>3.6.3</w:t>
            </w:r>
            <w:r w:rsidRPr="00E50DB1">
              <w:rPr>
                <w:rFonts w:eastAsia="標楷體"/>
                <w:szCs w:val="24"/>
              </w:rPr>
              <w:t>鼓勵醫院於重要的新系統導入前或發生重大</w:t>
            </w:r>
            <w:proofErr w:type="gramStart"/>
            <w:r w:rsidRPr="00E50DB1">
              <w:rPr>
                <w:rFonts w:eastAsia="標楷體"/>
                <w:szCs w:val="24"/>
              </w:rPr>
              <w:t>的病安事件</w:t>
            </w:r>
            <w:proofErr w:type="gramEnd"/>
            <w:r w:rsidRPr="00E50DB1">
              <w:rPr>
                <w:rFonts w:eastAsia="標楷體"/>
                <w:szCs w:val="24"/>
              </w:rPr>
              <w:t>後，建議納入人因專家意見，並作為系統採購</w:t>
            </w:r>
            <w:proofErr w:type="gramStart"/>
            <w:r w:rsidRPr="00E50DB1">
              <w:rPr>
                <w:rFonts w:eastAsia="標楷體"/>
                <w:szCs w:val="24"/>
              </w:rPr>
              <w:t>與病安事件</w:t>
            </w:r>
            <w:proofErr w:type="gramEnd"/>
            <w:r w:rsidRPr="00E50DB1">
              <w:rPr>
                <w:rFonts w:eastAsia="標楷體"/>
                <w:szCs w:val="24"/>
              </w:rPr>
              <w:t>通報分析參考。</w:t>
            </w:r>
          </w:p>
        </w:tc>
      </w:tr>
    </w:tbl>
    <w:p w14:paraId="4783B23E" w14:textId="77777777" w:rsidR="004A28AA" w:rsidRPr="00572A58" w:rsidRDefault="004A28AA" w:rsidP="0005634B">
      <w:pPr>
        <w:widowControl/>
        <w:ind w:left="605" w:rightChars="58" w:right="139" w:hangingChars="275" w:hanging="605"/>
        <w:rPr>
          <w:rFonts w:eastAsia="標楷體"/>
          <w:sz w:val="22"/>
        </w:rPr>
      </w:pPr>
      <w:proofErr w:type="gramStart"/>
      <w:r w:rsidRPr="00572A58">
        <w:rPr>
          <w:rFonts w:eastAsia="標楷體"/>
          <w:sz w:val="22"/>
        </w:rPr>
        <w:lastRenderedPageBreak/>
        <w:t>註</w:t>
      </w:r>
      <w:proofErr w:type="gramEnd"/>
      <w:r w:rsidRPr="00572A58">
        <w:rPr>
          <w:rFonts w:eastAsia="標楷體"/>
          <w:sz w:val="22"/>
        </w:rPr>
        <w:t>1</w:t>
      </w:r>
      <w:r w:rsidRPr="00572A58">
        <w:rPr>
          <w:rFonts w:eastAsia="標楷體"/>
          <w:sz w:val="22"/>
        </w:rPr>
        <w:t>：</w:t>
      </w:r>
      <w:r>
        <w:rPr>
          <w:rFonts w:eastAsia="標楷體"/>
          <w:sz w:val="22"/>
        </w:rPr>
        <w:t>工作人員</w:t>
      </w:r>
      <w:r w:rsidRPr="00572A58">
        <w:rPr>
          <w:rFonts w:eastAsia="標楷體"/>
          <w:sz w:val="22"/>
        </w:rPr>
        <w:t>包括</w:t>
      </w:r>
      <w:proofErr w:type="gramStart"/>
      <w:r w:rsidRPr="00572A58">
        <w:rPr>
          <w:rFonts w:eastAsia="標楷體"/>
          <w:sz w:val="22"/>
        </w:rPr>
        <w:t>醫</w:t>
      </w:r>
      <w:proofErr w:type="gramEnd"/>
      <w:r w:rsidRPr="00572A58">
        <w:rPr>
          <w:rFonts w:eastAsia="標楷體"/>
          <w:sz w:val="22"/>
        </w:rPr>
        <w:t>事及非</w:t>
      </w:r>
      <w:proofErr w:type="gramStart"/>
      <w:r w:rsidRPr="00572A58">
        <w:rPr>
          <w:rFonts w:eastAsia="標楷體"/>
          <w:sz w:val="22"/>
        </w:rPr>
        <w:t>醫</w:t>
      </w:r>
      <w:proofErr w:type="gramEnd"/>
      <w:r w:rsidRPr="00572A58">
        <w:rPr>
          <w:rFonts w:eastAsia="標楷體"/>
          <w:sz w:val="22"/>
        </w:rPr>
        <w:t>事人員</w:t>
      </w:r>
      <w:proofErr w:type="gramStart"/>
      <w:r w:rsidRPr="00572A58">
        <w:rPr>
          <w:rFonts w:eastAsia="標楷體"/>
          <w:sz w:val="22"/>
        </w:rPr>
        <w:t>（</w:t>
      </w:r>
      <w:proofErr w:type="gramEnd"/>
      <w:r w:rsidRPr="00572A58">
        <w:rPr>
          <w:rFonts w:eastAsia="標楷體"/>
          <w:sz w:val="22"/>
        </w:rPr>
        <w:t>包含在地區級以上教學醫院執勤之</w:t>
      </w:r>
      <w:proofErr w:type="gramStart"/>
      <w:r w:rsidRPr="00572A58">
        <w:rPr>
          <w:rFonts w:eastAsia="標楷體"/>
          <w:sz w:val="22"/>
        </w:rPr>
        <w:t>醫</w:t>
      </w:r>
      <w:proofErr w:type="gramEnd"/>
      <w:r w:rsidRPr="00572A58">
        <w:rPr>
          <w:rFonts w:eastAsia="標楷體"/>
          <w:sz w:val="22"/>
        </w:rPr>
        <w:t>事實習學生，以及其他常駐工作人員，如：病房書記、清潔人員、傳送人員、掛號人員及批價人員等</w:t>
      </w:r>
      <w:proofErr w:type="gramStart"/>
      <w:r w:rsidRPr="00572A58">
        <w:rPr>
          <w:rFonts w:eastAsia="標楷體"/>
          <w:sz w:val="22"/>
        </w:rPr>
        <w:t>）</w:t>
      </w:r>
      <w:proofErr w:type="gramEnd"/>
      <w:r w:rsidRPr="00572A58">
        <w:rPr>
          <w:rFonts w:eastAsia="標楷體"/>
          <w:sz w:val="22"/>
        </w:rPr>
        <w:t>。</w:t>
      </w:r>
    </w:p>
    <w:p w14:paraId="789313FF" w14:textId="77777777" w:rsidR="001F3396" w:rsidRDefault="004A28AA" w:rsidP="0005634B">
      <w:pPr>
        <w:widowControl/>
        <w:ind w:left="605" w:rightChars="58" w:right="139" w:hangingChars="275" w:hanging="605"/>
        <w:rPr>
          <w:rFonts w:eastAsia="標楷體"/>
          <w:bCs/>
          <w:iCs/>
          <w:kern w:val="0"/>
          <w:szCs w:val="24"/>
        </w:rPr>
        <w:sectPr w:rsidR="001F3396" w:rsidSect="00F06C68">
          <w:headerReference w:type="default" r:id="rId11"/>
          <w:pgSz w:w="16838" w:h="11906" w:orient="landscape"/>
          <w:pgMar w:top="851" w:right="851" w:bottom="851" w:left="851" w:header="567" w:footer="567" w:gutter="0"/>
          <w:cols w:space="425"/>
          <w:docGrid w:type="lines" w:linePitch="360"/>
        </w:sectPr>
      </w:pPr>
      <w:proofErr w:type="gramStart"/>
      <w:r w:rsidRPr="0055511C">
        <w:rPr>
          <w:rFonts w:eastAsia="標楷體"/>
          <w:sz w:val="22"/>
        </w:rPr>
        <w:t>註</w:t>
      </w:r>
      <w:proofErr w:type="gramEnd"/>
      <w:r w:rsidRPr="0055511C">
        <w:rPr>
          <w:rFonts w:eastAsia="標楷體"/>
          <w:sz w:val="22"/>
        </w:rPr>
        <w:t>2</w:t>
      </w:r>
      <w:r w:rsidRPr="0055511C">
        <w:rPr>
          <w:rFonts w:eastAsia="標楷體"/>
          <w:sz w:val="22"/>
        </w:rPr>
        <w:t>：</w:t>
      </w:r>
      <w:r w:rsidRPr="0055511C">
        <w:rPr>
          <w:rFonts w:eastAsia="標楷體"/>
          <w:sz w:val="22"/>
        </w:rPr>
        <w:t xml:space="preserve">Institute for Safe Medication Practices </w:t>
      </w:r>
      <w:r>
        <w:rPr>
          <w:rFonts w:eastAsia="標楷體"/>
          <w:sz w:val="22"/>
        </w:rPr>
        <w:t>(</w:t>
      </w:r>
      <w:r w:rsidRPr="0055511C">
        <w:rPr>
          <w:rFonts w:eastAsia="標楷體"/>
          <w:sz w:val="22"/>
        </w:rPr>
        <w:t>ISMP</w:t>
      </w:r>
      <w:r>
        <w:rPr>
          <w:rFonts w:eastAsia="標楷體"/>
          <w:sz w:val="22"/>
        </w:rPr>
        <w:t>)</w:t>
      </w:r>
      <w:r w:rsidRPr="0055511C">
        <w:rPr>
          <w:rFonts w:eastAsia="標楷體"/>
          <w:sz w:val="22"/>
        </w:rPr>
        <w:t xml:space="preserve">. ISMP Guidelines for Safe Electronic Communication of Medication Information; 2019. </w:t>
      </w:r>
      <w:r w:rsidRPr="0055511C">
        <w:rPr>
          <w:rFonts w:eastAsia="標楷體"/>
          <w:sz w:val="22"/>
          <w:szCs w:val="24"/>
        </w:rPr>
        <w:t>Retrieved from</w:t>
      </w:r>
      <w:r w:rsidRPr="00AB0775">
        <w:rPr>
          <w:rFonts w:eastAsia="標楷體"/>
          <w:sz w:val="22"/>
          <w:szCs w:val="24"/>
        </w:rPr>
        <w:t xml:space="preserve"> </w:t>
      </w:r>
      <w:hyperlink r:id="rId12" w:history="1">
        <w:r w:rsidRPr="00AB0775">
          <w:rPr>
            <w:rFonts w:eastAsia="標楷體"/>
            <w:sz w:val="22"/>
          </w:rPr>
          <w:t>https://www.ismp.org/node/1322</w:t>
        </w:r>
      </w:hyperlink>
      <w:r>
        <w:rPr>
          <w:rFonts w:eastAsia="標楷體"/>
          <w:bCs/>
          <w:iCs/>
          <w:kern w:val="0"/>
          <w:szCs w:val="24"/>
        </w:rPr>
        <w:br w:type="page"/>
      </w:r>
    </w:p>
    <w:tbl>
      <w:tblPr>
        <w:tblStyle w:val="af"/>
        <w:tblW w:w="15163" w:type="dxa"/>
        <w:tblLayout w:type="fixed"/>
        <w:tblCellMar>
          <w:left w:w="57" w:type="dxa"/>
          <w:right w:w="57" w:type="dxa"/>
        </w:tblCellMar>
        <w:tblLook w:val="04A0" w:firstRow="1" w:lastRow="0" w:firstColumn="1" w:lastColumn="0" w:noHBand="0" w:noVBand="1"/>
      </w:tblPr>
      <w:tblGrid>
        <w:gridCol w:w="1182"/>
        <w:gridCol w:w="1790"/>
        <w:gridCol w:w="6095"/>
        <w:gridCol w:w="6096"/>
      </w:tblGrid>
      <w:tr w:rsidR="00884C11" w14:paraId="1D6B6350" w14:textId="168C0974" w:rsidTr="00C27CA4">
        <w:trPr>
          <w:trHeight w:val="360"/>
          <w:tblHeader/>
        </w:trPr>
        <w:tc>
          <w:tcPr>
            <w:tcW w:w="15163" w:type="dxa"/>
            <w:gridSpan w:val="4"/>
            <w:shd w:val="clear" w:color="auto" w:fill="FFE599" w:themeFill="accent4" w:themeFillTint="66"/>
            <w:vAlign w:val="center"/>
          </w:tcPr>
          <w:p w14:paraId="480C9C0F" w14:textId="77777777" w:rsidR="00884C11" w:rsidRDefault="00884C11" w:rsidP="00483E77">
            <w:pPr>
              <w:jc w:val="both"/>
              <w:outlineLvl w:val="1"/>
              <w:rPr>
                <w:rFonts w:eastAsia="標楷體"/>
                <w:b/>
              </w:rPr>
            </w:pPr>
            <w:bookmarkStart w:id="5" w:name="_Toc157169541"/>
            <w:r>
              <w:rPr>
                <w:rFonts w:eastAsia="標楷體" w:hint="eastAsia"/>
                <w:b/>
              </w:rPr>
              <w:lastRenderedPageBreak/>
              <w:t>目標三、</w:t>
            </w:r>
            <w:r w:rsidRPr="00E50DB1">
              <w:rPr>
                <w:rFonts w:eastAsia="標楷體"/>
                <w:b/>
                <w:bCs/>
              </w:rPr>
              <w:t>提升手術安全</w:t>
            </w:r>
            <w:bookmarkEnd w:id="5"/>
          </w:p>
        </w:tc>
      </w:tr>
      <w:tr w:rsidR="00884C11" w:rsidRPr="00E50DB1" w14:paraId="31D4528E" w14:textId="3CB38F72" w:rsidTr="00C27CA4">
        <w:trPr>
          <w:trHeight w:val="345"/>
          <w:tblHeader/>
        </w:trPr>
        <w:tc>
          <w:tcPr>
            <w:tcW w:w="1182" w:type="dxa"/>
            <w:vMerge w:val="restart"/>
            <w:shd w:val="clear" w:color="auto" w:fill="FFE599" w:themeFill="accent4" w:themeFillTint="66"/>
            <w:vAlign w:val="center"/>
          </w:tcPr>
          <w:p w14:paraId="57501BD2" w14:textId="461EB5A1" w:rsidR="00884C11" w:rsidRPr="00E50DB1" w:rsidRDefault="00884C11" w:rsidP="0005634B">
            <w:pPr>
              <w:jc w:val="center"/>
              <w:rPr>
                <w:rFonts w:eastAsia="標楷體"/>
                <w:b/>
                <w:iCs/>
                <w:kern w:val="0"/>
              </w:rPr>
            </w:pPr>
            <w:r w:rsidRPr="00E50DB1">
              <w:rPr>
                <w:rFonts w:eastAsia="標楷體"/>
                <w:b/>
                <w:iCs/>
                <w:kern w:val="0"/>
              </w:rPr>
              <w:t>執行策略</w:t>
            </w:r>
          </w:p>
        </w:tc>
        <w:tc>
          <w:tcPr>
            <w:tcW w:w="1790" w:type="dxa"/>
            <w:vMerge w:val="restart"/>
            <w:shd w:val="clear" w:color="auto" w:fill="FFE599" w:themeFill="accent4" w:themeFillTint="66"/>
            <w:vAlign w:val="center"/>
          </w:tcPr>
          <w:p w14:paraId="37481EA8" w14:textId="30131CCF" w:rsidR="00884C11" w:rsidRPr="00E50DB1" w:rsidRDefault="00884C11" w:rsidP="0005634B">
            <w:pPr>
              <w:jc w:val="center"/>
              <w:rPr>
                <w:rFonts w:eastAsia="標楷體"/>
                <w:b/>
                <w:iCs/>
                <w:kern w:val="0"/>
              </w:rPr>
            </w:pPr>
            <w:r w:rsidRPr="00E50DB1">
              <w:rPr>
                <w:rFonts w:eastAsia="標楷體"/>
                <w:b/>
                <w:iCs/>
                <w:kern w:val="0"/>
              </w:rPr>
              <w:t>一般原則</w:t>
            </w:r>
          </w:p>
        </w:tc>
        <w:tc>
          <w:tcPr>
            <w:tcW w:w="6095" w:type="dxa"/>
            <w:tcBorders>
              <w:bottom w:val="single" w:sz="4" w:space="0" w:color="auto"/>
            </w:tcBorders>
            <w:shd w:val="clear" w:color="auto" w:fill="FFE599" w:themeFill="accent4" w:themeFillTint="66"/>
          </w:tcPr>
          <w:p w14:paraId="64CCE4ED" w14:textId="6BF94D41" w:rsidR="00884C11" w:rsidRPr="00E50DB1" w:rsidRDefault="00884C11" w:rsidP="0005634B">
            <w:pPr>
              <w:widowControl/>
              <w:jc w:val="center"/>
              <w:rPr>
                <w:rFonts w:eastAsia="標楷體"/>
                <w:b/>
              </w:rPr>
            </w:pPr>
            <w:r>
              <w:rPr>
                <w:rFonts w:eastAsia="標楷體" w:hint="eastAsia"/>
                <w:b/>
              </w:rPr>
              <w:t>113~</w:t>
            </w:r>
            <w:proofErr w:type="gramStart"/>
            <w:r>
              <w:rPr>
                <w:rFonts w:eastAsia="標楷體" w:hint="eastAsia"/>
                <w:b/>
              </w:rPr>
              <w:t>114</w:t>
            </w:r>
            <w:proofErr w:type="gramEnd"/>
            <w:r>
              <w:rPr>
                <w:rFonts w:eastAsia="標楷體" w:hint="eastAsia"/>
                <w:b/>
              </w:rPr>
              <w:t>年度</w:t>
            </w:r>
          </w:p>
        </w:tc>
        <w:tc>
          <w:tcPr>
            <w:tcW w:w="6096" w:type="dxa"/>
            <w:tcBorders>
              <w:bottom w:val="single" w:sz="4" w:space="0" w:color="auto"/>
            </w:tcBorders>
            <w:shd w:val="clear" w:color="auto" w:fill="FFE599" w:themeFill="accent4" w:themeFillTint="66"/>
          </w:tcPr>
          <w:p w14:paraId="23774665" w14:textId="5615A61B" w:rsidR="00884C11" w:rsidRPr="00E50DB1" w:rsidRDefault="00884C11" w:rsidP="0005634B">
            <w:pPr>
              <w:jc w:val="center"/>
              <w:rPr>
                <w:rFonts w:eastAsia="標楷體"/>
                <w:b/>
              </w:rPr>
            </w:pPr>
            <w:r>
              <w:rPr>
                <w:rFonts w:eastAsia="標楷體" w:hint="eastAsia"/>
                <w:b/>
              </w:rPr>
              <w:t>111~</w:t>
            </w:r>
            <w:proofErr w:type="gramStart"/>
            <w:r>
              <w:rPr>
                <w:rFonts w:eastAsia="標楷體" w:hint="eastAsia"/>
                <w:b/>
              </w:rPr>
              <w:t>112</w:t>
            </w:r>
            <w:proofErr w:type="gramEnd"/>
            <w:r>
              <w:rPr>
                <w:rFonts w:eastAsia="標楷體" w:hint="eastAsia"/>
                <w:b/>
              </w:rPr>
              <w:t>年度</w:t>
            </w:r>
          </w:p>
        </w:tc>
      </w:tr>
      <w:tr w:rsidR="00884C11" w:rsidRPr="00E50DB1" w14:paraId="4050D9AE" w14:textId="5154E568" w:rsidTr="00C27CA4">
        <w:trPr>
          <w:trHeight w:val="345"/>
          <w:tblHeader/>
        </w:trPr>
        <w:tc>
          <w:tcPr>
            <w:tcW w:w="1182" w:type="dxa"/>
            <w:vMerge/>
            <w:tcBorders>
              <w:bottom w:val="single" w:sz="4" w:space="0" w:color="auto"/>
            </w:tcBorders>
            <w:shd w:val="clear" w:color="auto" w:fill="FFE599" w:themeFill="accent4" w:themeFillTint="66"/>
            <w:vAlign w:val="center"/>
          </w:tcPr>
          <w:p w14:paraId="3BCDAE82" w14:textId="0454D93D" w:rsidR="00884C11" w:rsidRPr="00E50DB1" w:rsidRDefault="00884C11" w:rsidP="0005634B">
            <w:pPr>
              <w:widowControl/>
              <w:jc w:val="center"/>
              <w:rPr>
                <w:rFonts w:eastAsia="標楷體"/>
                <w:b/>
                <w:iCs/>
                <w:kern w:val="0"/>
              </w:rPr>
            </w:pPr>
          </w:p>
        </w:tc>
        <w:tc>
          <w:tcPr>
            <w:tcW w:w="1790" w:type="dxa"/>
            <w:vMerge/>
            <w:tcBorders>
              <w:bottom w:val="single" w:sz="4" w:space="0" w:color="auto"/>
            </w:tcBorders>
            <w:shd w:val="clear" w:color="auto" w:fill="FFE599" w:themeFill="accent4" w:themeFillTint="66"/>
            <w:vAlign w:val="center"/>
          </w:tcPr>
          <w:p w14:paraId="5CAC7EC7" w14:textId="15712131" w:rsidR="00884C11" w:rsidRPr="00E50DB1" w:rsidRDefault="00884C11" w:rsidP="0005634B">
            <w:pPr>
              <w:widowControl/>
              <w:jc w:val="center"/>
              <w:rPr>
                <w:rFonts w:eastAsia="標楷體"/>
                <w:b/>
                <w:iCs/>
                <w:kern w:val="0"/>
              </w:rPr>
            </w:pPr>
          </w:p>
        </w:tc>
        <w:tc>
          <w:tcPr>
            <w:tcW w:w="6095" w:type="dxa"/>
            <w:tcBorders>
              <w:bottom w:val="single" w:sz="4" w:space="0" w:color="auto"/>
            </w:tcBorders>
            <w:shd w:val="clear" w:color="auto" w:fill="FFE599" w:themeFill="accent4" w:themeFillTint="66"/>
          </w:tcPr>
          <w:p w14:paraId="6088720E" w14:textId="6072265A" w:rsidR="00884C11" w:rsidRPr="00E50DB1" w:rsidRDefault="00884C11" w:rsidP="0005634B">
            <w:pPr>
              <w:widowControl/>
              <w:jc w:val="center"/>
              <w:rPr>
                <w:rFonts w:eastAsia="標楷體"/>
                <w:b/>
              </w:rPr>
            </w:pPr>
            <w:r w:rsidRPr="00E50DB1">
              <w:rPr>
                <w:rFonts w:eastAsia="標楷體"/>
                <w:b/>
              </w:rPr>
              <w:t>參考做法</w:t>
            </w:r>
          </w:p>
        </w:tc>
        <w:tc>
          <w:tcPr>
            <w:tcW w:w="6096" w:type="dxa"/>
            <w:tcBorders>
              <w:bottom w:val="single" w:sz="4" w:space="0" w:color="auto"/>
            </w:tcBorders>
            <w:shd w:val="clear" w:color="auto" w:fill="FFE599" w:themeFill="accent4" w:themeFillTint="66"/>
          </w:tcPr>
          <w:p w14:paraId="6D8C7426" w14:textId="39210B0B" w:rsidR="00884C11" w:rsidRPr="00E50DB1" w:rsidRDefault="00884C11" w:rsidP="0005634B">
            <w:pPr>
              <w:jc w:val="center"/>
              <w:rPr>
                <w:rFonts w:eastAsia="標楷體"/>
                <w:b/>
              </w:rPr>
            </w:pPr>
            <w:r w:rsidRPr="00E50DB1">
              <w:rPr>
                <w:rFonts w:eastAsia="標楷體"/>
                <w:b/>
              </w:rPr>
              <w:t>參考做法</w:t>
            </w:r>
          </w:p>
        </w:tc>
      </w:tr>
      <w:tr w:rsidR="00884C11" w:rsidRPr="00E50DB1" w14:paraId="7E34F669" w14:textId="0F52D4F5" w:rsidTr="00A530B1">
        <w:trPr>
          <w:trHeight w:val="3247"/>
        </w:trPr>
        <w:tc>
          <w:tcPr>
            <w:tcW w:w="1182" w:type="dxa"/>
            <w:vMerge w:val="restart"/>
          </w:tcPr>
          <w:p w14:paraId="78BBB60F" w14:textId="77777777" w:rsidR="00884C11" w:rsidRPr="00E50DB1" w:rsidRDefault="00884C11" w:rsidP="0005634B">
            <w:pPr>
              <w:widowControl/>
              <w:numPr>
                <w:ilvl w:val="0"/>
                <w:numId w:val="34"/>
              </w:numPr>
              <w:ind w:left="192" w:hangingChars="80" w:hanging="192"/>
              <w:jc w:val="both"/>
              <w:rPr>
                <w:rFonts w:eastAsia="標楷體"/>
              </w:rPr>
            </w:pPr>
            <w:r w:rsidRPr="00E50DB1">
              <w:rPr>
                <w:rFonts w:eastAsia="標楷體"/>
                <w:iCs/>
                <w:kern w:val="0"/>
                <w:szCs w:val="24"/>
              </w:rPr>
              <w:t>落實手術辨識流程及安全查核作業。</w:t>
            </w:r>
          </w:p>
        </w:tc>
        <w:tc>
          <w:tcPr>
            <w:tcW w:w="1790" w:type="dxa"/>
            <w:tcBorders>
              <w:bottom w:val="nil"/>
            </w:tcBorders>
          </w:tcPr>
          <w:p w14:paraId="54445316" w14:textId="77777777" w:rsidR="00884C11" w:rsidRPr="00D04952" w:rsidRDefault="00884C11" w:rsidP="0005634B">
            <w:pPr>
              <w:pStyle w:val="a3"/>
              <w:numPr>
                <w:ilvl w:val="1"/>
                <w:numId w:val="63"/>
              </w:numPr>
              <w:ind w:leftChars="0"/>
              <w:rPr>
                <w:rFonts w:eastAsia="標楷體"/>
              </w:rPr>
            </w:pPr>
            <w:r w:rsidRPr="00D04952">
              <w:rPr>
                <w:rFonts w:eastAsia="標楷體"/>
              </w:rPr>
              <w:t>落實病人辨識。</w:t>
            </w:r>
          </w:p>
        </w:tc>
        <w:tc>
          <w:tcPr>
            <w:tcW w:w="6095" w:type="dxa"/>
            <w:tcBorders>
              <w:bottom w:val="nil"/>
            </w:tcBorders>
          </w:tcPr>
          <w:p w14:paraId="5C3453B9" w14:textId="01979174" w:rsidR="00884C11" w:rsidRPr="00E50DB1" w:rsidRDefault="00884C11" w:rsidP="0005634B">
            <w:pPr>
              <w:widowControl/>
              <w:ind w:left="552" w:hangingChars="230" w:hanging="552"/>
              <w:jc w:val="both"/>
              <w:rPr>
                <w:rFonts w:eastAsia="標楷體"/>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t>1.1.1</w:t>
              </w:r>
            </w:smartTag>
            <w:r w:rsidRPr="00E50DB1">
              <w:rPr>
                <w:rFonts w:eastAsia="標楷體"/>
                <w:szCs w:val="24"/>
              </w:rPr>
              <w:t>麻醉及手術前醫療人員應主動詢問：「您的大名是？您的出生年月日？您要做的手術或處置是在什麼部位？左側或右側？」。如病人無法回應問題，可改向家屬或陪同人員確認取代。</w:t>
            </w:r>
          </w:p>
          <w:p w14:paraId="5E7CCD27" w14:textId="77777777" w:rsidR="00884C11" w:rsidRPr="00E50DB1" w:rsidRDefault="00884C11" w:rsidP="0005634B">
            <w:pPr>
              <w:ind w:left="552" w:hangingChars="230" w:hanging="552"/>
              <w:rPr>
                <w:rFonts w:eastAsia="標楷體"/>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szCs w:val="24"/>
                </w:rPr>
                <w:t>1.1.2</w:t>
              </w:r>
            </w:smartTag>
            <w:r w:rsidRPr="00E50DB1">
              <w:rPr>
                <w:rFonts w:eastAsia="標楷體"/>
                <w:szCs w:val="24"/>
              </w:rPr>
              <w:t>使用至少二種資料辨識病人身分，如姓名、</w:t>
            </w:r>
            <w:r w:rsidRPr="00E50DB1">
              <w:rPr>
                <w:rFonts w:eastAsia="標楷體"/>
                <w:kern w:val="0"/>
                <w:szCs w:val="24"/>
              </w:rPr>
              <w:t>出生年月日、</w:t>
            </w:r>
            <w:r w:rsidRPr="00E50DB1">
              <w:rPr>
                <w:rFonts w:eastAsia="標楷體"/>
                <w:szCs w:val="24"/>
              </w:rPr>
              <w:t>病歷號碼、住址、照片或其他特殊標記、生物辨識等，切忌以病床號代替病人。二種以上辨識病人資料也可</w:t>
            </w:r>
            <w:proofErr w:type="gramStart"/>
            <w:r w:rsidRPr="00E50DB1">
              <w:rPr>
                <w:rFonts w:eastAsia="標楷體"/>
                <w:szCs w:val="24"/>
              </w:rPr>
              <w:t>在手圈及</w:t>
            </w:r>
            <w:proofErr w:type="gramEnd"/>
            <w:r w:rsidRPr="00E50DB1">
              <w:rPr>
                <w:rFonts w:eastAsia="標楷體"/>
                <w:szCs w:val="24"/>
              </w:rPr>
              <w:t>檢驗單等位置呈現，惟仍需經過主動確認過程。</w:t>
            </w:r>
          </w:p>
        </w:tc>
        <w:tc>
          <w:tcPr>
            <w:tcW w:w="6096" w:type="dxa"/>
            <w:tcBorders>
              <w:bottom w:val="nil"/>
            </w:tcBorders>
            <w:shd w:val="clear" w:color="auto" w:fill="E7E6E6" w:themeFill="background2"/>
          </w:tcPr>
          <w:p w14:paraId="64863586" w14:textId="77777777" w:rsidR="00884C11" w:rsidRPr="00E50DB1" w:rsidRDefault="00884C11" w:rsidP="0005634B">
            <w:pPr>
              <w:widowControl/>
              <w:ind w:left="552" w:hangingChars="230" w:hanging="552"/>
              <w:jc w:val="both"/>
              <w:rPr>
                <w:rFonts w:eastAsia="標楷體"/>
                <w:szCs w:val="24"/>
              </w:rPr>
            </w:pPr>
            <w:smartTag w:uri="urn:schemas-microsoft-com:office:smarttags" w:element="chsdate">
              <w:smartTagPr>
                <w:attr w:name="Year" w:val="1899"/>
                <w:attr w:name="Month" w:val="12"/>
                <w:attr w:name="Day" w:val="30"/>
                <w:attr w:name="IsLunarDate" w:val="False"/>
                <w:attr w:name="IsROCDate" w:val="False"/>
              </w:smartTagPr>
              <w:r w:rsidRPr="00E50DB1">
                <w:rPr>
                  <w:rFonts w:eastAsia="標楷體"/>
                  <w:iCs/>
                  <w:kern w:val="0"/>
                  <w:szCs w:val="24"/>
                </w:rPr>
                <w:t>1.1.1</w:t>
              </w:r>
            </w:smartTag>
            <w:r w:rsidRPr="00E50DB1">
              <w:rPr>
                <w:rFonts w:eastAsia="標楷體"/>
                <w:szCs w:val="24"/>
              </w:rPr>
              <w:t>麻醉及手術前醫療人員應主動詢問：「您的大名是？您的出生年月日？您要做的手術或處置是在什麼部位？左側或右側？」。如病人無法回應問題，可改向家屬或陪同人員確認取代。</w:t>
            </w:r>
          </w:p>
          <w:p w14:paraId="74D72F0D" w14:textId="5BEA6EBF" w:rsidR="00884C11" w:rsidRPr="00E50DB1" w:rsidRDefault="00884C11" w:rsidP="0005634B">
            <w:pPr>
              <w:widowControl/>
              <w:ind w:left="552" w:hangingChars="230" w:hanging="552"/>
              <w:jc w:val="both"/>
              <w:rPr>
                <w:rFonts w:eastAsia="標楷體"/>
                <w:iCs/>
                <w:kern w:val="0"/>
                <w:szCs w:val="24"/>
              </w:rPr>
            </w:pPr>
            <w:smartTag w:uri="urn:schemas-microsoft-com:office:smarttags" w:element="chsdate">
              <w:smartTagPr>
                <w:attr w:name="Year" w:val="1899"/>
                <w:attr w:name="Month" w:val="12"/>
                <w:attr w:name="Day" w:val="30"/>
                <w:attr w:name="IsLunarDate" w:val="False"/>
                <w:attr w:name="IsROCDate" w:val="False"/>
              </w:smartTagPr>
              <w:r w:rsidRPr="00E50DB1">
                <w:rPr>
                  <w:rFonts w:eastAsia="標楷體"/>
                  <w:szCs w:val="24"/>
                </w:rPr>
                <w:t>1.1.2</w:t>
              </w:r>
            </w:smartTag>
            <w:r w:rsidRPr="00E50DB1">
              <w:rPr>
                <w:rFonts w:eastAsia="標楷體"/>
                <w:szCs w:val="24"/>
              </w:rPr>
              <w:t>使用至少二種資料辨識病人身分，如姓名、</w:t>
            </w:r>
            <w:r w:rsidRPr="00E50DB1">
              <w:rPr>
                <w:rFonts w:eastAsia="標楷體"/>
                <w:kern w:val="0"/>
                <w:szCs w:val="24"/>
              </w:rPr>
              <w:t>出生年月日、</w:t>
            </w:r>
            <w:r w:rsidRPr="00E50DB1">
              <w:rPr>
                <w:rFonts w:eastAsia="標楷體"/>
                <w:szCs w:val="24"/>
              </w:rPr>
              <w:t>病歷號碼、住址、照片或其他特殊標記、生物辨識等，切忌以病床號代替病人。二種以上辨識病人資料也可</w:t>
            </w:r>
            <w:proofErr w:type="gramStart"/>
            <w:r w:rsidRPr="00E50DB1">
              <w:rPr>
                <w:rFonts w:eastAsia="標楷體"/>
                <w:szCs w:val="24"/>
              </w:rPr>
              <w:t>在手圈及</w:t>
            </w:r>
            <w:proofErr w:type="gramEnd"/>
            <w:r w:rsidRPr="00E50DB1">
              <w:rPr>
                <w:rFonts w:eastAsia="標楷體"/>
                <w:szCs w:val="24"/>
              </w:rPr>
              <w:t>檢驗單等位置呈現，惟仍需經過主動確認過程。</w:t>
            </w:r>
          </w:p>
        </w:tc>
      </w:tr>
      <w:tr w:rsidR="00884C11" w:rsidRPr="00E50DB1" w14:paraId="19F59CD2" w14:textId="2BA8FE60" w:rsidTr="00A530B1">
        <w:trPr>
          <w:trHeight w:val="1520"/>
        </w:trPr>
        <w:tc>
          <w:tcPr>
            <w:tcW w:w="1182" w:type="dxa"/>
            <w:vMerge/>
          </w:tcPr>
          <w:p w14:paraId="50DE218A" w14:textId="77777777" w:rsidR="00884C11" w:rsidRPr="00E50DB1" w:rsidRDefault="00884C11" w:rsidP="0005634B">
            <w:pPr>
              <w:widowControl/>
              <w:numPr>
                <w:ilvl w:val="0"/>
                <w:numId w:val="34"/>
              </w:numPr>
              <w:ind w:left="192" w:hangingChars="80" w:hanging="192"/>
              <w:jc w:val="both"/>
              <w:rPr>
                <w:rFonts w:eastAsia="標楷體"/>
                <w:iCs/>
                <w:kern w:val="0"/>
                <w:szCs w:val="24"/>
              </w:rPr>
            </w:pPr>
          </w:p>
        </w:tc>
        <w:tc>
          <w:tcPr>
            <w:tcW w:w="1790" w:type="dxa"/>
            <w:tcBorders>
              <w:top w:val="nil"/>
              <w:bottom w:val="nil"/>
            </w:tcBorders>
          </w:tcPr>
          <w:p w14:paraId="74B98DA9" w14:textId="77777777" w:rsidR="00884C11" w:rsidRPr="00D04952" w:rsidRDefault="00884C11" w:rsidP="0005634B">
            <w:pPr>
              <w:pStyle w:val="a3"/>
              <w:numPr>
                <w:ilvl w:val="1"/>
                <w:numId w:val="63"/>
              </w:numPr>
              <w:ind w:leftChars="0"/>
              <w:rPr>
                <w:rFonts w:eastAsia="標楷體"/>
              </w:rPr>
            </w:pPr>
            <w:r w:rsidRPr="00D04952">
              <w:rPr>
                <w:rFonts w:eastAsia="標楷體"/>
              </w:rPr>
              <w:t>落實手術部位標記及辨識。</w:t>
            </w:r>
          </w:p>
        </w:tc>
        <w:tc>
          <w:tcPr>
            <w:tcW w:w="6095" w:type="dxa"/>
            <w:tcBorders>
              <w:top w:val="nil"/>
              <w:bottom w:val="nil"/>
            </w:tcBorders>
          </w:tcPr>
          <w:p w14:paraId="0D7C8721" w14:textId="673FD4D7" w:rsidR="00884C11" w:rsidRPr="00E50DB1" w:rsidRDefault="00884C11" w:rsidP="0005634B">
            <w:pPr>
              <w:widowControl/>
              <w:ind w:left="552" w:hangingChars="230" w:hanging="552"/>
              <w:jc w:val="both"/>
              <w:rPr>
                <w:rFonts w:eastAsia="標楷體"/>
                <w:iCs/>
                <w:kern w:val="0"/>
                <w:szCs w:val="24"/>
              </w:rPr>
            </w:pPr>
            <w:r w:rsidRPr="00E50DB1">
              <w:rPr>
                <w:rFonts w:eastAsia="標楷體"/>
                <w:iCs/>
                <w:kern w:val="0"/>
                <w:szCs w:val="24"/>
              </w:rPr>
              <w:t>1.2.1</w:t>
            </w:r>
            <w:r w:rsidRPr="00E50DB1">
              <w:rPr>
                <w:rFonts w:eastAsia="標楷體"/>
                <w:iCs/>
                <w:kern w:val="0"/>
                <w:szCs w:val="24"/>
              </w:rPr>
              <w:t>手術前應由醫院認可有執照的醫療專業人員</w:t>
            </w:r>
            <w:r w:rsidRPr="00E50DB1">
              <w:rPr>
                <w:rFonts w:eastAsia="標楷體" w:hint="eastAsia"/>
                <w:iCs/>
                <w:kern w:val="0"/>
                <w:szCs w:val="24"/>
              </w:rPr>
              <w:t>（</w:t>
            </w:r>
            <w:r w:rsidRPr="00E50DB1">
              <w:rPr>
                <w:rFonts w:eastAsia="標楷體"/>
                <w:iCs/>
                <w:kern w:val="0"/>
                <w:szCs w:val="24"/>
              </w:rPr>
              <w:t>最好是手術團隊成員）與病人（或家屬）共同確認手術部位並做標記。手術部位標記須於進入手術室前完成。麻醉誘導前如發現標示未完成者，</w:t>
            </w:r>
            <w:proofErr w:type="gramStart"/>
            <w:r w:rsidRPr="00A33648">
              <w:rPr>
                <w:rFonts w:eastAsia="標楷體" w:hint="eastAsia"/>
                <w:iCs/>
                <w:color w:val="FF0000"/>
                <w:kern w:val="0"/>
                <w:szCs w:val="24"/>
                <w:u w:val="single"/>
              </w:rPr>
              <w:t>須</w:t>
            </w:r>
            <w:r w:rsidR="00C52872" w:rsidRPr="00C52872">
              <w:rPr>
                <w:rFonts w:eastAsia="標楷體"/>
                <w:iCs/>
                <w:strike/>
                <w:color w:val="FF0000"/>
                <w:kern w:val="0"/>
                <w:szCs w:val="24"/>
              </w:rPr>
              <w:t>需</w:t>
            </w:r>
            <w:r w:rsidRPr="00E50DB1">
              <w:rPr>
                <w:rFonts w:eastAsia="標楷體"/>
                <w:iCs/>
                <w:kern w:val="0"/>
                <w:szCs w:val="24"/>
              </w:rPr>
              <w:t>由</w:t>
            </w:r>
            <w:proofErr w:type="gramEnd"/>
            <w:r w:rsidRPr="00E50DB1">
              <w:rPr>
                <w:rFonts w:eastAsia="標楷體"/>
                <w:iCs/>
                <w:kern w:val="0"/>
                <w:szCs w:val="24"/>
              </w:rPr>
              <w:t>手術醫師及病人共同完成確認並標示後才可以進行麻醉。</w:t>
            </w:r>
            <w:r w:rsidRPr="00E50DB1">
              <w:rPr>
                <w:rFonts w:eastAsia="標楷體"/>
              </w:rPr>
              <w:t>標記以在皮膚</w:t>
            </w:r>
            <w:proofErr w:type="gramStart"/>
            <w:r w:rsidRPr="00E50DB1">
              <w:rPr>
                <w:rFonts w:eastAsia="標楷體"/>
              </w:rPr>
              <w:t>消毒及鋪上</w:t>
            </w:r>
            <w:proofErr w:type="gramEnd"/>
            <w:r w:rsidRPr="00E50DB1">
              <w:rPr>
                <w:rFonts w:eastAsia="標楷體"/>
              </w:rPr>
              <w:t>無菌被單之後仍然可以看見為原則。</w:t>
            </w:r>
            <w:r w:rsidRPr="00E50DB1">
              <w:rPr>
                <w:rFonts w:eastAsia="標楷體"/>
                <w:iCs/>
                <w:kern w:val="0"/>
                <w:szCs w:val="24"/>
              </w:rPr>
              <w:t>手術部位標記符號應維持全院一致，且非手術部位勿做</w:t>
            </w:r>
            <w:proofErr w:type="gramStart"/>
            <w:r w:rsidRPr="00E50DB1">
              <w:rPr>
                <w:rFonts w:eastAsia="標楷體"/>
                <w:iCs/>
                <w:kern w:val="0"/>
                <w:szCs w:val="24"/>
              </w:rPr>
              <w:t>任何劃記</w:t>
            </w:r>
            <w:proofErr w:type="gramEnd"/>
            <w:r w:rsidRPr="00E50DB1">
              <w:rPr>
                <w:rFonts w:eastAsia="標楷體"/>
                <w:iCs/>
                <w:kern w:val="0"/>
                <w:szCs w:val="24"/>
              </w:rPr>
              <w:t>，以免混淆。</w:t>
            </w:r>
          </w:p>
          <w:p w14:paraId="7D58C4D7" w14:textId="77777777" w:rsidR="00884C11" w:rsidRPr="00E50DB1" w:rsidRDefault="00884C11" w:rsidP="0005634B">
            <w:pPr>
              <w:widowControl/>
              <w:ind w:left="552" w:hangingChars="230" w:hanging="552"/>
              <w:jc w:val="both"/>
              <w:rPr>
                <w:rFonts w:eastAsia="標楷體"/>
                <w:iCs/>
                <w:kern w:val="0"/>
                <w:szCs w:val="24"/>
              </w:rPr>
            </w:pPr>
            <w:smartTag w:uri="urn:schemas-microsoft-com:office:smarttags" w:element="chsdate">
              <w:smartTagPr>
                <w:attr w:name="Year" w:val="1899"/>
                <w:attr w:name="Month" w:val="12"/>
                <w:attr w:name="Day" w:val="30"/>
                <w:attr w:name="IsLunarDate" w:val="False"/>
                <w:attr w:name="IsROCDate" w:val="False"/>
              </w:smartTagPr>
              <w:r w:rsidRPr="00E50DB1">
                <w:rPr>
                  <w:rFonts w:eastAsia="標楷體"/>
                  <w:iCs/>
                  <w:kern w:val="0"/>
                  <w:szCs w:val="24"/>
                </w:rPr>
                <w:t>1.2.2</w:t>
              </w:r>
            </w:smartTag>
            <w:r w:rsidRPr="00E50DB1">
              <w:rPr>
                <w:rFonts w:eastAsia="標楷體"/>
                <w:iCs/>
                <w:kern w:val="0"/>
                <w:szCs w:val="24"/>
              </w:rPr>
              <w:t>有左右</w:t>
            </w:r>
            <w:r w:rsidRPr="00E50DB1">
              <w:rPr>
                <w:rFonts w:eastAsia="標楷體"/>
                <w:iCs/>
              </w:rPr>
              <w:t>側</w:t>
            </w:r>
            <w:r w:rsidRPr="00E50DB1">
              <w:rPr>
                <w:rFonts w:eastAsia="標楷體"/>
                <w:iCs/>
                <w:kern w:val="0"/>
                <w:szCs w:val="24"/>
              </w:rPr>
              <w:t>區別的手術、多器官、多部位手術</w:t>
            </w:r>
            <w:proofErr w:type="gramStart"/>
            <w:r w:rsidRPr="00E50DB1">
              <w:rPr>
                <w:rFonts w:eastAsia="標楷體"/>
                <w:iCs/>
                <w:kern w:val="0"/>
                <w:szCs w:val="24"/>
              </w:rPr>
              <w:t>（</w:t>
            </w:r>
            <w:proofErr w:type="gramEnd"/>
            <w:r w:rsidRPr="00E50DB1">
              <w:rPr>
                <w:rFonts w:eastAsia="標楷體"/>
                <w:iCs/>
                <w:kern w:val="0"/>
                <w:szCs w:val="24"/>
              </w:rPr>
              <w:t>如：</w:t>
            </w:r>
            <w:r w:rsidRPr="00E50DB1">
              <w:rPr>
                <w:rFonts w:eastAsia="標楷體"/>
                <w:szCs w:val="24"/>
              </w:rPr>
              <w:t>四肢、手指、腳趾</w:t>
            </w:r>
            <w:proofErr w:type="gramStart"/>
            <w:r w:rsidRPr="00E50DB1">
              <w:rPr>
                <w:rFonts w:eastAsia="標楷體"/>
                <w:iCs/>
                <w:kern w:val="0"/>
                <w:szCs w:val="24"/>
              </w:rPr>
              <w:t>）</w:t>
            </w:r>
            <w:proofErr w:type="gramEnd"/>
            <w:r w:rsidRPr="00E50DB1">
              <w:rPr>
                <w:rFonts w:eastAsia="標楷體"/>
                <w:iCs/>
                <w:kern w:val="0"/>
                <w:szCs w:val="24"/>
              </w:rPr>
              <w:t>、或</w:t>
            </w:r>
            <w:proofErr w:type="gramStart"/>
            <w:r w:rsidRPr="00E50DB1">
              <w:rPr>
                <w:rFonts w:eastAsia="標楷體"/>
                <w:iCs/>
                <w:kern w:val="0"/>
                <w:szCs w:val="24"/>
              </w:rPr>
              <w:t>多節段手術（</w:t>
            </w:r>
            <w:proofErr w:type="gramEnd"/>
            <w:r w:rsidRPr="00E50DB1">
              <w:rPr>
                <w:rFonts w:eastAsia="標楷體"/>
                <w:iCs/>
                <w:kern w:val="0"/>
                <w:szCs w:val="24"/>
              </w:rPr>
              <w:t>如：脊椎</w:t>
            </w:r>
            <w:proofErr w:type="gramStart"/>
            <w:r w:rsidRPr="00E50DB1">
              <w:rPr>
                <w:rFonts w:eastAsia="標楷體"/>
                <w:iCs/>
                <w:kern w:val="0"/>
                <w:szCs w:val="24"/>
              </w:rPr>
              <w:t>）</w:t>
            </w:r>
            <w:proofErr w:type="gramEnd"/>
            <w:r w:rsidRPr="00E50DB1">
              <w:rPr>
                <w:rFonts w:eastAsia="標楷體"/>
                <w:iCs/>
                <w:kern w:val="0"/>
                <w:szCs w:val="24"/>
              </w:rPr>
              <w:t>應</w:t>
            </w:r>
            <w:r w:rsidRPr="00E50DB1">
              <w:rPr>
                <w:rFonts w:eastAsia="標楷體"/>
                <w:iCs/>
              </w:rPr>
              <w:t>執行</w:t>
            </w:r>
            <w:r w:rsidRPr="00E50DB1">
              <w:rPr>
                <w:rFonts w:eastAsia="標楷體"/>
                <w:iCs/>
                <w:kern w:val="0"/>
                <w:szCs w:val="24"/>
              </w:rPr>
              <w:t>手術部位標記。</w:t>
            </w:r>
            <w:r w:rsidRPr="00E50DB1">
              <w:rPr>
                <w:rFonts w:eastAsia="標楷體"/>
                <w:iCs/>
                <w:szCs w:val="24"/>
              </w:rPr>
              <w:t>下列情況</w:t>
            </w:r>
            <w:r w:rsidRPr="00E50DB1">
              <w:rPr>
                <w:rFonts w:eastAsia="標楷體"/>
                <w:iCs/>
                <w:kern w:val="0"/>
                <w:szCs w:val="24"/>
              </w:rPr>
              <w:t>可以用書面記載代替</w:t>
            </w:r>
            <w:proofErr w:type="gramStart"/>
            <w:r w:rsidRPr="00E50DB1">
              <w:rPr>
                <w:rFonts w:eastAsia="標楷體"/>
                <w:iCs/>
                <w:kern w:val="0"/>
                <w:szCs w:val="24"/>
              </w:rPr>
              <w:t>（</w:t>
            </w:r>
            <w:proofErr w:type="gramEnd"/>
            <w:r w:rsidRPr="00E50DB1">
              <w:rPr>
                <w:rFonts w:eastAsia="標楷體"/>
                <w:iCs/>
                <w:kern w:val="0"/>
                <w:szCs w:val="24"/>
              </w:rPr>
              <w:t>如：人形圖</w:t>
            </w:r>
            <w:proofErr w:type="gramStart"/>
            <w:r w:rsidRPr="00E50DB1">
              <w:rPr>
                <w:rFonts w:eastAsia="標楷體"/>
                <w:iCs/>
                <w:kern w:val="0"/>
                <w:szCs w:val="24"/>
              </w:rPr>
              <w:t>）</w:t>
            </w:r>
            <w:proofErr w:type="gramEnd"/>
            <w:r w:rsidRPr="00E50DB1">
              <w:rPr>
                <w:rFonts w:eastAsia="標楷體"/>
                <w:iCs/>
                <w:szCs w:val="24"/>
              </w:rPr>
              <w:t>：</w:t>
            </w:r>
            <w:r w:rsidRPr="00E50DB1">
              <w:rPr>
                <w:rFonts w:eastAsia="標楷體"/>
                <w:iCs/>
                <w:szCs w:val="24"/>
              </w:rPr>
              <w:t>(1)</w:t>
            </w:r>
            <w:r w:rsidRPr="00E50DB1">
              <w:rPr>
                <w:rFonts w:eastAsia="標楷體"/>
                <w:iCs/>
                <w:kern w:val="0"/>
                <w:szCs w:val="24"/>
              </w:rPr>
              <w:t>病人拒絕標記</w:t>
            </w:r>
            <w:r w:rsidRPr="00E50DB1">
              <w:rPr>
                <w:rFonts w:eastAsia="標楷體"/>
                <w:iCs/>
                <w:szCs w:val="24"/>
              </w:rPr>
              <w:t>；</w:t>
            </w:r>
            <w:r w:rsidRPr="00E50DB1">
              <w:rPr>
                <w:rFonts w:eastAsia="標楷體"/>
                <w:iCs/>
                <w:szCs w:val="24"/>
              </w:rPr>
              <w:t>(2)</w:t>
            </w:r>
            <w:r w:rsidRPr="00E50DB1">
              <w:rPr>
                <w:rFonts w:eastAsia="標楷體"/>
                <w:iCs/>
                <w:kern w:val="0"/>
                <w:szCs w:val="24"/>
              </w:rPr>
              <w:t>解剖學上</w:t>
            </w:r>
            <w:r w:rsidRPr="00E50DB1">
              <w:rPr>
                <w:rFonts w:eastAsia="標楷體"/>
              </w:rPr>
              <w:t>或技術上</w:t>
            </w:r>
            <w:r w:rsidRPr="00E50DB1">
              <w:rPr>
                <w:rFonts w:eastAsia="標楷體"/>
                <w:iCs/>
                <w:kern w:val="0"/>
                <w:szCs w:val="24"/>
              </w:rPr>
              <w:t>無法標記的部位</w:t>
            </w:r>
            <w:proofErr w:type="gramStart"/>
            <w:r w:rsidRPr="00E50DB1">
              <w:rPr>
                <w:rFonts w:eastAsia="標楷體"/>
                <w:iCs/>
                <w:kern w:val="0"/>
                <w:szCs w:val="24"/>
              </w:rPr>
              <w:t>（</w:t>
            </w:r>
            <w:proofErr w:type="gramEnd"/>
            <w:r w:rsidRPr="00E50DB1">
              <w:rPr>
                <w:rFonts w:eastAsia="標楷體"/>
                <w:iCs/>
                <w:kern w:val="0"/>
                <w:szCs w:val="24"/>
              </w:rPr>
              <w:t>如：口腔、牙齒、陰道、尿道、肛門</w:t>
            </w:r>
            <w:proofErr w:type="gramStart"/>
            <w:r w:rsidRPr="00E50DB1">
              <w:rPr>
                <w:rFonts w:eastAsia="標楷體"/>
                <w:iCs/>
                <w:kern w:val="0"/>
                <w:szCs w:val="24"/>
              </w:rPr>
              <w:t>）</w:t>
            </w:r>
            <w:proofErr w:type="gramEnd"/>
            <w:r w:rsidRPr="00E50DB1">
              <w:rPr>
                <w:rFonts w:eastAsia="標楷體"/>
                <w:iCs/>
                <w:szCs w:val="24"/>
              </w:rPr>
              <w:t>；</w:t>
            </w:r>
            <w:r w:rsidRPr="00E50DB1">
              <w:rPr>
                <w:rFonts w:eastAsia="標楷體"/>
                <w:iCs/>
                <w:szCs w:val="24"/>
              </w:rPr>
              <w:t>(3)</w:t>
            </w:r>
            <w:r w:rsidRPr="00E50DB1">
              <w:rPr>
                <w:rFonts w:eastAsia="標楷體"/>
                <w:szCs w:val="24"/>
              </w:rPr>
              <w:t>經由皮膚或自然開口</w:t>
            </w:r>
            <w:proofErr w:type="gramStart"/>
            <w:r w:rsidRPr="00E50DB1">
              <w:rPr>
                <w:rFonts w:eastAsia="標楷體"/>
                <w:szCs w:val="24"/>
              </w:rPr>
              <w:t>（</w:t>
            </w:r>
            <w:proofErr w:type="gramEnd"/>
            <w:r w:rsidRPr="00E50DB1">
              <w:rPr>
                <w:rFonts w:eastAsia="標楷體"/>
                <w:szCs w:val="24"/>
              </w:rPr>
              <w:t>如：口、肛門</w:t>
            </w:r>
            <w:proofErr w:type="gramStart"/>
            <w:r w:rsidRPr="00E50DB1">
              <w:rPr>
                <w:rFonts w:eastAsia="標楷體"/>
                <w:szCs w:val="24"/>
              </w:rPr>
              <w:t>）</w:t>
            </w:r>
            <w:proofErr w:type="gramEnd"/>
            <w:r w:rsidRPr="00E50DB1">
              <w:rPr>
                <w:rFonts w:eastAsia="標楷體"/>
                <w:szCs w:val="24"/>
              </w:rPr>
              <w:t>治療單側內臟器官的微創手術或處置；</w:t>
            </w:r>
            <w:r w:rsidRPr="00E50DB1">
              <w:rPr>
                <w:rFonts w:eastAsia="標楷體"/>
                <w:szCs w:val="24"/>
              </w:rPr>
              <w:t>(4)</w:t>
            </w:r>
            <w:r w:rsidRPr="00E50DB1">
              <w:rPr>
                <w:rFonts w:eastAsia="標楷體"/>
                <w:szCs w:val="24"/>
              </w:rPr>
              <w:t>早產兒，因為標記可能造</w:t>
            </w:r>
            <w:r w:rsidRPr="00E50DB1">
              <w:rPr>
                <w:rFonts w:eastAsia="標楷體"/>
              </w:rPr>
              <w:t>成</w:t>
            </w:r>
            <w:r w:rsidRPr="00E50DB1">
              <w:rPr>
                <w:rFonts w:eastAsia="標楷體"/>
                <w:szCs w:val="24"/>
              </w:rPr>
              <w:t>永久性的紋身</w:t>
            </w:r>
            <w:r w:rsidRPr="00E50DB1">
              <w:rPr>
                <w:rFonts w:eastAsia="標楷體"/>
                <w:iCs/>
                <w:kern w:val="0"/>
                <w:szCs w:val="24"/>
              </w:rPr>
              <w:t>。</w:t>
            </w:r>
          </w:p>
          <w:p w14:paraId="518473BA" w14:textId="77777777" w:rsidR="00884C11" w:rsidRPr="00E50DB1" w:rsidRDefault="00884C11" w:rsidP="0005634B">
            <w:pPr>
              <w:widowControl/>
              <w:ind w:left="552" w:hangingChars="230" w:hanging="552"/>
              <w:jc w:val="both"/>
              <w:rPr>
                <w:rFonts w:eastAsia="標楷體"/>
                <w:iCs/>
                <w:kern w:val="0"/>
                <w:szCs w:val="24"/>
              </w:rPr>
            </w:pPr>
            <w:smartTag w:uri="urn:schemas-microsoft-com:office:smarttags" w:element="chsdate">
              <w:smartTagPr>
                <w:attr w:name="Year" w:val="1899"/>
                <w:attr w:name="Month" w:val="12"/>
                <w:attr w:name="Day" w:val="30"/>
                <w:attr w:name="IsLunarDate" w:val="False"/>
                <w:attr w:name="IsROCDate" w:val="False"/>
              </w:smartTagPr>
              <w:r w:rsidRPr="00E50DB1">
                <w:rPr>
                  <w:rFonts w:eastAsia="標楷體"/>
                  <w:iCs/>
                  <w:kern w:val="0"/>
                  <w:szCs w:val="24"/>
                </w:rPr>
                <w:lastRenderedPageBreak/>
                <w:t>1.2.3</w:t>
              </w:r>
            </w:smartTag>
            <w:r w:rsidRPr="00E50DB1">
              <w:rPr>
                <w:rFonts w:eastAsia="標楷體"/>
                <w:iCs/>
                <w:kern w:val="0"/>
                <w:szCs w:val="24"/>
              </w:rPr>
              <w:t>手術開始前所有病歷、檢驗及影像檢查</w:t>
            </w:r>
            <w:proofErr w:type="gramStart"/>
            <w:r w:rsidRPr="00E50DB1">
              <w:rPr>
                <w:rFonts w:eastAsia="標楷體"/>
                <w:iCs/>
                <w:kern w:val="0"/>
                <w:szCs w:val="24"/>
              </w:rPr>
              <w:t>資料均應完備</w:t>
            </w:r>
            <w:proofErr w:type="gramEnd"/>
            <w:r w:rsidRPr="00E50DB1">
              <w:rPr>
                <w:rFonts w:eastAsia="標楷體"/>
                <w:iCs/>
                <w:kern w:val="0"/>
                <w:szCs w:val="24"/>
              </w:rPr>
              <w:t>。</w:t>
            </w:r>
          </w:p>
        </w:tc>
        <w:tc>
          <w:tcPr>
            <w:tcW w:w="6096" w:type="dxa"/>
            <w:tcBorders>
              <w:top w:val="nil"/>
              <w:bottom w:val="nil"/>
            </w:tcBorders>
            <w:shd w:val="clear" w:color="auto" w:fill="E7E6E6" w:themeFill="background2"/>
          </w:tcPr>
          <w:p w14:paraId="6927D940" w14:textId="77777777" w:rsidR="00884C11" w:rsidRPr="00E50DB1" w:rsidRDefault="00884C11" w:rsidP="0005634B">
            <w:pPr>
              <w:widowControl/>
              <w:ind w:left="552" w:hangingChars="230" w:hanging="552"/>
              <w:jc w:val="both"/>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lastRenderedPageBreak/>
                <w:t>1.2.1</w:t>
              </w:r>
            </w:smartTag>
            <w:r w:rsidRPr="00E50DB1">
              <w:rPr>
                <w:rFonts w:eastAsia="標楷體"/>
                <w:iCs/>
                <w:kern w:val="0"/>
                <w:szCs w:val="24"/>
              </w:rPr>
              <w:t>手術前應由醫院認可有執照的醫療專業人員</w:t>
            </w:r>
            <w:r w:rsidRPr="00E50DB1">
              <w:rPr>
                <w:rFonts w:eastAsia="標楷體" w:hint="eastAsia"/>
                <w:iCs/>
                <w:kern w:val="0"/>
                <w:szCs w:val="24"/>
              </w:rPr>
              <w:t>（</w:t>
            </w:r>
            <w:r w:rsidRPr="00E50DB1">
              <w:rPr>
                <w:rFonts w:eastAsia="標楷體"/>
                <w:iCs/>
                <w:kern w:val="0"/>
                <w:szCs w:val="24"/>
              </w:rPr>
              <w:t>最好是手術團隊成員）與病人（或家屬）共同確認手術部位並做標記。手術部位標記須於進入手術室前完成。麻醉誘導前如發現標示未完成者，需由手術醫師及病人共同完成確認並標示後才可以進行麻醉。</w:t>
            </w:r>
            <w:r w:rsidRPr="00E50DB1">
              <w:rPr>
                <w:rFonts w:eastAsia="標楷體"/>
              </w:rPr>
              <w:t>標記以在皮膚</w:t>
            </w:r>
            <w:proofErr w:type="gramStart"/>
            <w:r w:rsidRPr="00E50DB1">
              <w:rPr>
                <w:rFonts w:eastAsia="標楷體"/>
              </w:rPr>
              <w:t>消毒及鋪上</w:t>
            </w:r>
            <w:proofErr w:type="gramEnd"/>
            <w:r w:rsidRPr="00E50DB1">
              <w:rPr>
                <w:rFonts w:eastAsia="標楷體"/>
              </w:rPr>
              <w:t>無菌被單之後仍然可以看見為原則。</w:t>
            </w:r>
            <w:r w:rsidRPr="00E50DB1">
              <w:rPr>
                <w:rFonts w:eastAsia="標楷體"/>
                <w:iCs/>
                <w:kern w:val="0"/>
                <w:szCs w:val="24"/>
              </w:rPr>
              <w:t>手術部位標記符號應維持全院一致，且非手術部位勿做</w:t>
            </w:r>
            <w:proofErr w:type="gramStart"/>
            <w:r w:rsidRPr="00E50DB1">
              <w:rPr>
                <w:rFonts w:eastAsia="標楷體"/>
                <w:iCs/>
                <w:kern w:val="0"/>
                <w:szCs w:val="24"/>
              </w:rPr>
              <w:t>任何劃記</w:t>
            </w:r>
            <w:proofErr w:type="gramEnd"/>
            <w:r w:rsidRPr="00E50DB1">
              <w:rPr>
                <w:rFonts w:eastAsia="標楷體"/>
                <w:iCs/>
                <w:kern w:val="0"/>
                <w:szCs w:val="24"/>
              </w:rPr>
              <w:t>，以免混淆。</w:t>
            </w:r>
          </w:p>
          <w:p w14:paraId="38C65D8B" w14:textId="77777777" w:rsidR="00884C11" w:rsidRPr="00E50DB1" w:rsidRDefault="00884C11" w:rsidP="0005634B">
            <w:pPr>
              <w:widowControl/>
              <w:ind w:left="552" w:hangingChars="230" w:hanging="552"/>
              <w:jc w:val="both"/>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t>1.2.2</w:t>
              </w:r>
            </w:smartTag>
            <w:r w:rsidRPr="00E50DB1">
              <w:rPr>
                <w:rFonts w:eastAsia="標楷體"/>
                <w:iCs/>
                <w:kern w:val="0"/>
                <w:szCs w:val="24"/>
              </w:rPr>
              <w:t>有左右</w:t>
            </w:r>
            <w:r w:rsidRPr="00E50DB1">
              <w:rPr>
                <w:rFonts w:eastAsia="標楷體"/>
                <w:iCs/>
              </w:rPr>
              <w:t>側</w:t>
            </w:r>
            <w:r w:rsidRPr="00E50DB1">
              <w:rPr>
                <w:rFonts w:eastAsia="標楷體"/>
                <w:iCs/>
                <w:kern w:val="0"/>
                <w:szCs w:val="24"/>
              </w:rPr>
              <w:t>區別的手術、多器官、多部位手術</w:t>
            </w:r>
            <w:proofErr w:type="gramStart"/>
            <w:r w:rsidRPr="00E50DB1">
              <w:rPr>
                <w:rFonts w:eastAsia="標楷體"/>
                <w:iCs/>
                <w:kern w:val="0"/>
                <w:szCs w:val="24"/>
              </w:rPr>
              <w:t>（</w:t>
            </w:r>
            <w:proofErr w:type="gramEnd"/>
            <w:r w:rsidRPr="00E50DB1">
              <w:rPr>
                <w:rFonts w:eastAsia="標楷體"/>
                <w:iCs/>
                <w:kern w:val="0"/>
                <w:szCs w:val="24"/>
              </w:rPr>
              <w:t>如：</w:t>
            </w:r>
            <w:r w:rsidRPr="00E50DB1">
              <w:rPr>
                <w:rFonts w:eastAsia="標楷體"/>
                <w:szCs w:val="24"/>
              </w:rPr>
              <w:t>四肢、手指、腳趾</w:t>
            </w:r>
            <w:proofErr w:type="gramStart"/>
            <w:r w:rsidRPr="00E50DB1">
              <w:rPr>
                <w:rFonts w:eastAsia="標楷體"/>
                <w:iCs/>
                <w:kern w:val="0"/>
                <w:szCs w:val="24"/>
              </w:rPr>
              <w:t>）</w:t>
            </w:r>
            <w:proofErr w:type="gramEnd"/>
            <w:r w:rsidRPr="00E50DB1">
              <w:rPr>
                <w:rFonts w:eastAsia="標楷體"/>
                <w:iCs/>
                <w:kern w:val="0"/>
                <w:szCs w:val="24"/>
              </w:rPr>
              <w:t>、或</w:t>
            </w:r>
            <w:proofErr w:type="gramStart"/>
            <w:r w:rsidRPr="00E50DB1">
              <w:rPr>
                <w:rFonts w:eastAsia="標楷體"/>
                <w:iCs/>
                <w:kern w:val="0"/>
                <w:szCs w:val="24"/>
              </w:rPr>
              <w:t>多節段手術（</w:t>
            </w:r>
            <w:proofErr w:type="gramEnd"/>
            <w:r w:rsidRPr="00E50DB1">
              <w:rPr>
                <w:rFonts w:eastAsia="標楷體"/>
                <w:iCs/>
                <w:kern w:val="0"/>
                <w:szCs w:val="24"/>
              </w:rPr>
              <w:t>如：脊椎</w:t>
            </w:r>
            <w:proofErr w:type="gramStart"/>
            <w:r w:rsidRPr="00E50DB1">
              <w:rPr>
                <w:rFonts w:eastAsia="標楷體"/>
                <w:iCs/>
                <w:kern w:val="0"/>
                <w:szCs w:val="24"/>
              </w:rPr>
              <w:t>）</w:t>
            </w:r>
            <w:proofErr w:type="gramEnd"/>
            <w:r w:rsidRPr="00E50DB1">
              <w:rPr>
                <w:rFonts w:eastAsia="標楷體"/>
                <w:iCs/>
                <w:kern w:val="0"/>
                <w:szCs w:val="24"/>
              </w:rPr>
              <w:t>應</w:t>
            </w:r>
            <w:r w:rsidRPr="00E50DB1">
              <w:rPr>
                <w:rFonts w:eastAsia="標楷體"/>
                <w:iCs/>
              </w:rPr>
              <w:t>執行</w:t>
            </w:r>
            <w:r w:rsidRPr="00E50DB1">
              <w:rPr>
                <w:rFonts w:eastAsia="標楷體"/>
                <w:iCs/>
                <w:kern w:val="0"/>
                <w:szCs w:val="24"/>
              </w:rPr>
              <w:t>手術部位標記。</w:t>
            </w:r>
            <w:r w:rsidRPr="00E50DB1">
              <w:rPr>
                <w:rFonts w:eastAsia="標楷體"/>
                <w:iCs/>
                <w:szCs w:val="24"/>
              </w:rPr>
              <w:t>下列情況</w:t>
            </w:r>
            <w:r w:rsidRPr="00E50DB1">
              <w:rPr>
                <w:rFonts w:eastAsia="標楷體"/>
                <w:iCs/>
                <w:kern w:val="0"/>
                <w:szCs w:val="24"/>
              </w:rPr>
              <w:t>可以用書面記載代替</w:t>
            </w:r>
            <w:proofErr w:type="gramStart"/>
            <w:r w:rsidRPr="00E50DB1">
              <w:rPr>
                <w:rFonts w:eastAsia="標楷體"/>
                <w:iCs/>
                <w:kern w:val="0"/>
                <w:szCs w:val="24"/>
              </w:rPr>
              <w:t>（</w:t>
            </w:r>
            <w:proofErr w:type="gramEnd"/>
            <w:r w:rsidRPr="00E50DB1">
              <w:rPr>
                <w:rFonts w:eastAsia="標楷體"/>
                <w:iCs/>
                <w:kern w:val="0"/>
                <w:szCs w:val="24"/>
              </w:rPr>
              <w:t>如：人形圖</w:t>
            </w:r>
            <w:proofErr w:type="gramStart"/>
            <w:r w:rsidRPr="00E50DB1">
              <w:rPr>
                <w:rFonts w:eastAsia="標楷體"/>
                <w:iCs/>
                <w:kern w:val="0"/>
                <w:szCs w:val="24"/>
              </w:rPr>
              <w:t>）</w:t>
            </w:r>
            <w:proofErr w:type="gramEnd"/>
            <w:r w:rsidRPr="00E50DB1">
              <w:rPr>
                <w:rFonts w:eastAsia="標楷體"/>
                <w:iCs/>
                <w:szCs w:val="24"/>
              </w:rPr>
              <w:t>：</w:t>
            </w:r>
            <w:r w:rsidRPr="00E50DB1">
              <w:rPr>
                <w:rFonts w:eastAsia="標楷體"/>
                <w:iCs/>
                <w:szCs w:val="24"/>
              </w:rPr>
              <w:t>(1)</w:t>
            </w:r>
            <w:r w:rsidRPr="00E50DB1">
              <w:rPr>
                <w:rFonts w:eastAsia="標楷體"/>
                <w:iCs/>
                <w:kern w:val="0"/>
                <w:szCs w:val="24"/>
              </w:rPr>
              <w:t>病人拒絕標記</w:t>
            </w:r>
            <w:r w:rsidRPr="00E50DB1">
              <w:rPr>
                <w:rFonts w:eastAsia="標楷體"/>
                <w:iCs/>
                <w:szCs w:val="24"/>
              </w:rPr>
              <w:t>；</w:t>
            </w:r>
            <w:r w:rsidRPr="00E50DB1">
              <w:rPr>
                <w:rFonts w:eastAsia="標楷體"/>
                <w:iCs/>
                <w:szCs w:val="24"/>
              </w:rPr>
              <w:t>(2)</w:t>
            </w:r>
            <w:r w:rsidRPr="00E50DB1">
              <w:rPr>
                <w:rFonts w:eastAsia="標楷體"/>
                <w:iCs/>
                <w:kern w:val="0"/>
                <w:szCs w:val="24"/>
              </w:rPr>
              <w:t>解剖學上</w:t>
            </w:r>
            <w:r w:rsidRPr="00E50DB1">
              <w:rPr>
                <w:rFonts w:eastAsia="標楷體"/>
              </w:rPr>
              <w:t>或技術上</w:t>
            </w:r>
            <w:r w:rsidRPr="00E50DB1">
              <w:rPr>
                <w:rFonts w:eastAsia="標楷體"/>
                <w:iCs/>
                <w:kern w:val="0"/>
                <w:szCs w:val="24"/>
              </w:rPr>
              <w:t>無法標記的部位</w:t>
            </w:r>
            <w:proofErr w:type="gramStart"/>
            <w:r w:rsidRPr="00E50DB1">
              <w:rPr>
                <w:rFonts w:eastAsia="標楷體"/>
                <w:iCs/>
                <w:kern w:val="0"/>
                <w:szCs w:val="24"/>
              </w:rPr>
              <w:t>（</w:t>
            </w:r>
            <w:proofErr w:type="gramEnd"/>
            <w:r w:rsidRPr="00E50DB1">
              <w:rPr>
                <w:rFonts w:eastAsia="標楷體"/>
                <w:iCs/>
                <w:kern w:val="0"/>
                <w:szCs w:val="24"/>
              </w:rPr>
              <w:t>如：口腔、牙齒、陰道、尿道、肛門</w:t>
            </w:r>
            <w:proofErr w:type="gramStart"/>
            <w:r w:rsidRPr="00E50DB1">
              <w:rPr>
                <w:rFonts w:eastAsia="標楷體"/>
                <w:iCs/>
                <w:kern w:val="0"/>
                <w:szCs w:val="24"/>
              </w:rPr>
              <w:t>）</w:t>
            </w:r>
            <w:proofErr w:type="gramEnd"/>
            <w:r w:rsidRPr="00E50DB1">
              <w:rPr>
                <w:rFonts w:eastAsia="標楷體"/>
                <w:iCs/>
                <w:szCs w:val="24"/>
              </w:rPr>
              <w:t>；</w:t>
            </w:r>
            <w:r w:rsidRPr="00E50DB1">
              <w:rPr>
                <w:rFonts w:eastAsia="標楷體"/>
                <w:iCs/>
                <w:szCs w:val="24"/>
              </w:rPr>
              <w:t>(3)</w:t>
            </w:r>
            <w:r w:rsidRPr="00E50DB1">
              <w:rPr>
                <w:rFonts w:eastAsia="標楷體"/>
                <w:szCs w:val="24"/>
              </w:rPr>
              <w:t>經由皮膚或自然開口</w:t>
            </w:r>
            <w:proofErr w:type="gramStart"/>
            <w:r w:rsidRPr="00E50DB1">
              <w:rPr>
                <w:rFonts w:eastAsia="標楷體"/>
                <w:szCs w:val="24"/>
              </w:rPr>
              <w:t>（</w:t>
            </w:r>
            <w:proofErr w:type="gramEnd"/>
            <w:r w:rsidRPr="00E50DB1">
              <w:rPr>
                <w:rFonts w:eastAsia="標楷體"/>
                <w:szCs w:val="24"/>
              </w:rPr>
              <w:t>如：口、肛門</w:t>
            </w:r>
            <w:proofErr w:type="gramStart"/>
            <w:r w:rsidRPr="00E50DB1">
              <w:rPr>
                <w:rFonts w:eastAsia="標楷體"/>
                <w:szCs w:val="24"/>
              </w:rPr>
              <w:t>）</w:t>
            </w:r>
            <w:proofErr w:type="gramEnd"/>
            <w:r w:rsidRPr="00E50DB1">
              <w:rPr>
                <w:rFonts w:eastAsia="標楷體"/>
                <w:szCs w:val="24"/>
              </w:rPr>
              <w:t>治療單側內臟器官的微創手術或處置；</w:t>
            </w:r>
            <w:r w:rsidRPr="00E50DB1">
              <w:rPr>
                <w:rFonts w:eastAsia="標楷體"/>
                <w:szCs w:val="24"/>
              </w:rPr>
              <w:t>(4)</w:t>
            </w:r>
            <w:r w:rsidRPr="00E50DB1">
              <w:rPr>
                <w:rFonts w:eastAsia="標楷體"/>
                <w:szCs w:val="24"/>
              </w:rPr>
              <w:t>早產兒，因為標記可能造</w:t>
            </w:r>
            <w:r w:rsidRPr="00E50DB1">
              <w:rPr>
                <w:rFonts w:eastAsia="標楷體"/>
              </w:rPr>
              <w:t>成</w:t>
            </w:r>
            <w:r w:rsidRPr="00E50DB1">
              <w:rPr>
                <w:rFonts w:eastAsia="標楷體"/>
                <w:szCs w:val="24"/>
              </w:rPr>
              <w:t>永久性的紋身</w:t>
            </w:r>
            <w:r w:rsidRPr="00E50DB1">
              <w:rPr>
                <w:rFonts w:eastAsia="標楷體"/>
                <w:iCs/>
                <w:kern w:val="0"/>
                <w:szCs w:val="24"/>
              </w:rPr>
              <w:t>。</w:t>
            </w:r>
          </w:p>
          <w:p w14:paraId="615877B7" w14:textId="2CFF698D" w:rsidR="00884C11" w:rsidRPr="00B73A4C" w:rsidRDefault="00884C11" w:rsidP="0005634B">
            <w:pPr>
              <w:widowControl/>
              <w:ind w:left="552" w:hangingChars="230" w:hanging="552"/>
              <w:jc w:val="both"/>
              <w:rPr>
                <w:rFonts w:ascii="標楷體" w:eastAsia="標楷體" w:hAnsi="標楷體"/>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lastRenderedPageBreak/>
                <w:t>1.2.3</w:t>
              </w:r>
            </w:smartTag>
            <w:r w:rsidRPr="00E50DB1">
              <w:rPr>
                <w:rFonts w:eastAsia="標楷體"/>
                <w:iCs/>
                <w:kern w:val="0"/>
                <w:szCs w:val="24"/>
              </w:rPr>
              <w:t>手術開始前所有病歷、檢驗及影像檢查</w:t>
            </w:r>
            <w:proofErr w:type="gramStart"/>
            <w:r w:rsidRPr="00E50DB1">
              <w:rPr>
                <w:rFonts w:eastAsia="標楷體"/>
                <w:iCs/>
                <w:kern w:val="0"/>
                <w:szCs w:val="24"/>
              </w:rPr>
              <w:t>資料均應完備</w:t>
            </w:r>
            <w:proofErr w:type="gramEnd"/>
            <w:r w:rsidRPr="00E50DB1">
              <w:rPr>
                <w:rFonts w:eastAsia="標楷體"/>
                <w:iCs/>
                <w:kern w:val="0"/>
                <w:szCs w:val="24"/>
              </w:rPr>
              <w:t>。</w:t>
            </w:r>
          </w:p>
        </w:tc>
      </w:tr>
      <w:tr w:rsidR="00884C11" w:rsidRPr="00E50DB1" w14:paraId="3F80FF60" w14:textId="0A250F6F" w:rsidTr="00A530B1">
        <w:tc>
          <w:tcPr>
            <w:tcW w:w="1182" w:type="dxa"/>
            <w:vMerge/>
          </w:tcPr>
          <w:p w14:paraId="7E8DE8FF" w14:textId="77777777" w:rsidR="00884C11" w:rsidRPr="00E50DB1" w:rsidRDefault="00884C11" w:rsidP="0005634B">
            <w:pPr>
              <w:widowControl/>
              <w:numPr>
                <w:ilvl w:val="0"/>
                <w:numId w:val="34"/>
              </w:numPr>
              <w:ind w:left="192" w:hangingChars="80" w:hanging="192"/>
              <w:jc w:val="both"/>
              <w:rPr>
                <w:rFonts w:eastAsia="標楷體"/>
                <w:iCs/>
                <w:kern w:val="0"/>
                <w:szCs w:val="24"/>
              </w:rPr>
            </w:pPr>
          </w:p>
        </w:tc>
        <w:tc>
          <w:tcPr>
            <w:tcW w:w="1790" w:type="dxa"/>
            <w:tcBorders>
              <w:top w:val="nil"/>
              <w:bottom w:val="single" w:sz="4" w:space="0" w:color="auto"/>
            </w:tcBorders>
          </w:tcPr>
          <w:p w14:paraId="25306E22" w14:textId="77777777" w:rsidR="00884C11" w:rsidRPr="0080751C" w:rsidRDefault="00884C11" w:rsidP="0005634B">
            <w:pPr>
              <w:pStyle w:val="a3"/>
              <w:numPr>
                <w:ilvl w:val="1"/>
                <w:numId w:val="63"/>
              </w:numPr>
              <w:ind w:leftChars="0"/>
              <w:rPr>
                <w:rFonts w:eastAsia="標楷體"/>
              </w:rPr>
            </w:pPr>
            <w:r w:rsidRPr="0080751C">
              <w:rPr>
                <w:rFonts w:eastAsia="標楷體"/>
              </w:rPr>
              <w:t>手術安全查核項目應包括：</w:t>
            </w:r>
            <w:proofErr w:type="gramStart"/>
            <w:r w:rsidRPr="0080751C">
              <w:rPr>
                <w:rFonts w:eastAsia="標楷體"/>
              </w:rPr>
              <w:t>術前照護</w:t>
            </w:r>
            <w:proofErr w:type="gramEnd"/>
            <w:r w:rsidRPr="0080751C">
              <w:rPr>
                <w:rFonts w:eastAsia="標楷體"/>
              </w:rPr>
              <w:t>、病人運送、擺位、感染管制、各項衛材之計數、儀器設備、放射線使用、正確給藥、輸血、檢體處理及運送等安全作業。</w:t>
            </w:r>
          </w:p>
        </w:tc>
        <w:tc>
          <w:tcPr>
            <w:tcW w:w="6095" w:type="dxa"/>
            <w:tcBorders>
              <w:top w:val="nil"/>
              <w:bottom w:val="single" w:sz="4" w:space="0" w:color="auto"/>
            </w:tcBorders>
          </w:tcPr>
          <w:p w14:paraId="4DFDCC9E" w14:textId="77777777" w:rsidR="00884C11" w:rsidRPr="00E50DB1" w:rsidRDefault="00884C11" w:rsidP="0005634B">
            <w:pPr>
              <w:widowControl/>
              <w:ind w:left="552" w:hangingChars="230" w:hanging="552"/>
              <w:rPr>
                <w:rFonts w:eastAsia="標楷體"/>
                <w:iCs/>
                <w:kern w:val="0"/>
                <w:szCs w:val="24"/>
              </w:rPr>
            </w:pPr>
            <w:smartTag w:uri="urn:schemas-microsoft-com:office:smarttags" w:element="chsdate">
              <w:smartTagPr>
                <w:attr w:name="Year" w:val="1899"/>
                <w:attr w:name="Month" w:val="12"/>
                <w:attr w:name="Day" w:val="30"/>
                <w:attr w:name="IsLunarDate" w:val="False"/>
                <w:attr w:name="IsROCDate" w:val="False"/>
              </w:smartTagPr>
              <w:r w:rsidRPr="00E50DB1">
                <w:rPr>
                  <w:rFonts w:eastAsia="標楷體"/>
                  <w:iCs/>
                  <w:kern w:val="0"/>
                  <w:szCs w:val="24"/>
                </w:rPr>
                <w:t>1.3.1</w:t>
              </w:r>
            </w:smartTag>
            <w:r w:rsidRPr="00E50DB1">
              <w:rPr>
                <w:rFonts w:eastAsia="標楷體"/>
                <w:iCs/>
                <w:kern w:val="0"/>
                <w:szCs w:val="24"/>
              </w:rPr>
              <w:t>應</w:t>
            </w:r>
            <w:proofErr w:type="gramStart"/>
            <w:r w:rsidRPr="00E50DB1">
              <w:rPr>
                <w:rFonts w:eastAsia="標楷體"/>
                <w:iCs/>
                <w:kern w:val="0"/>
                <w:szCs w:val="24"/>
              </w:rPr>
              <w:t>研訂術</w:t>
            </w:r>
            <w:proofErr w:type="gramEnd"/>
            <w:r w:rsidRPr="00E50DB1">
              <w:rPr>
                <w:rFonts w:eastAsia="標楷體"/>
                <w:iCs/>
                <w:kern w:val="0"/>
                <w:szCs w:val="24"/>
              </w:rPr>
              <w:t>前準備查核表，以確認是否禁食、假牙及首飾移除、皮膚清潔、是否灌腸、</w:t>
            </w:r>
            <w:proofErr w:type="gramStart"/>
            <w:r w:rsidRPr="00E50DB1">
              <w:rPr>
                <w:rFonts w:eastAsia="標楷體"/>
                <w:iCs/>
                <w:kern w:val="0"/>
                <w:szCs w:val="24"/>
              </w:rPr>
              <w:t>備血等</w:t>
            </w:r>
            <w:proofErr w:type="gramEnd"/>
            <w:r w:rsidRPr="00E50DB1">
              <w:rPr>
                <w:rFonts w:eastAsia="標楷體"/>
                <w:iCs/>
                <w:kern w:val="0"/>
                <w:szCs w:val="24"/>
              </w:rPr>
              <w:t>，以及對不同手術之特殊準備項目，如病歷、檢查及影像報告、使用藥品</w:t>
            </w:r>
            <w:proofErr w:type="gramStart"/>
            <w:r w:rsidRPr="00E50DB1">
              <w:rPr>
                <w:rFonts w:eastAsia="標楷體"/>
                <w:iCs/>
                <w:kern w:val="0"/>
                <w:szCs w:val="24"/>
              </w:rPr>
              <w:t>（</w:t>
            </w:r>
            <w:proofErr w:type="gramEnd"/>
            <w:r w:rsidRPr="00E50DB1">
              <w:rPr>
                <w:rFonts w:eastAsia="標楷體"/>
                <w:iCs/>
                <w:kern w:val="0"/>
                <w:szCs w:val="24"/>
              </w:rPr>
              <w:t>如：抗生素</w:t>
            </w:r>
            <w:proofErr w:type="gramStart"/>
            <w:r w:rsidRPr="00E50DB1">
              <w:rPr>
                <w:rFonts w:eastAsia="標楷體"/>
                <w:iCs/>
                <w:kern w:val="0"/>
                <w:szCs w:val="24"/>
              </w:rPr>
              <w:t>）</w:t>
            </w:r>
            <w:proofErr w:type="gramEnd"/>
            <w:r w:rsidRPr="00E50DB1">
              <w:rPr>
                <w:rFonts w:eastAsia="標楷體"/>
                <w:iCs/>
                <w:kern w:val="0"/>
                <w:szCs w:val="24"/>
              </w:rPr>
              <w:t>是否攜帶、手術及麻醉同意書及手術部位標記是否完成等，亦應列入檢查項目，並確實交班。</w:t>
            </w:r>
          </w:p>
          <w:p w14:paraId="1C9FA111" w14:textId="77777777" w:rsidR="00884C11" w:rsidRPr="00E50DB1" w:rsidRDefault="00884C11" w:rsidP="0005634B">
            <w:pPr>
              <w:widowControl/>
              <w:ind w:left="552" w:hangingChars="230" w:hanging="552"/>
              <w:jc w:val="both"/>
              <w:rPr>
                <w:rFonts w:eastAsia="標楷體"/>
                <w:iCs/>
                <w:kern w:val="0"/>
                <w:szCs w:val="24"/>
              </w:rPr>
            </w:pPr>
            <w:proofErr w:type="gramStart"/>
            <w:smartTag w:uri="urn:schemas-microsoft-com:office:smarttags" w:element="chsdate">
              <w:smartTagPr>
                <w:attr w:name="Year" w:val="1899"/>
                <w:attr w:name="Month" w:val="12"/>
                <w:attr w:name="Day" w:val="30"/>
                <w:attr w:name="IsLunarDate" w:val="False"/>
                <w:attr w:name="IsROCDate" w:val="False"/>
              </w:smartTagPr>
              <w:r w:rsidRPr="00E50DB1">
                <w:rPr>
                  <w:rFonts w:eastAsia="標楷體"/>
                  <w:iCs/>
                  <w:kern w:val="0"/>
                  <w:szCs w:val="24"/>
                </w:rPr>
                <w:t>1.3.2</w:t>
              </w:r>
            </w:smartTag>
            <w:r w:rsidRPr="00E50DB1">
              <w:rPr>
                <w:rFonts w:eastAsia="標楷體"/>
                <w:iCs/>
                <w:kern w:val="0"/>
                <w:szCs w:val="24"/>
              </w:rPr>
              <w:t>重症</w:t>
            </w:r>
            <w:proofErr w:type="gramEnd"/>
            <w:r w:rsidRPr="00E50DB1">
              <w:rPr>
                <w:rFonts w:eastAsia="標楷體"/>
                <w:iCs/>
                <w:kern w:val="0"/>
                <w:szCs w:val="24"/>
              </w:rPr>
              <w:t>病人轉送手術室時，應有檢查機制確認隨行人員、呼吸器設定、氧氣瓶存量，及各類監視器、幫浦、管路之種類及數量、使用中之藥物劑量等，並確實交班。</w:t>
            </w:r>
          </w:p>
          <w:p w14:paraId="32F2D095" w14:textId="77777777" w:rsidR="00884C11" w:rsidRDefault="00884C11" w:rsidP="0005634B">
            <w:pPr>
              <w:widowControl/>
              <w:ind w:left="552" w:hangingChars="230" w:hanging="552"/>
              <w:jc w:val="both"/>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t>1.3.3</w:t>
              </w:r>
            </w:smartTag>
            <w:r w:rsidRPr="00E50DB1">
              <w:rPr>
                <w:rFonts w:eastAsia="標楷體"/>
                <w:iCs/>
                <w:kern w:val="0"/>
                <w:szCs w:val="24"/>
              </w:rPr>
              <w:t>手術前應確認病人是否有藥物過敏史、</w:t>
            </w:r>
            <w:r w:rsidRPr="00A33648">
              <w:rPr>
                <w:rFonts w:eastAsia="標楷體" w:hint="eastAsia"/>
                <w:iCs/>
                <w:color w:val="FF0000"/>
                <w:kern w:val="0"/>
                <w:szCs w:val="24"/>
                <w:u w:val="single"/>
              </w:rPr>
              <w:t>參考最新實證資訊正確停用特定藥物</w:t>
            </w:r>
            <w:proofErr w:type="gramStart"/>
            <w:r w:rsidRPr="00A33648">
              <w:rPr>
                <w:rFonts w:eastAsia="標楷體" w:hint="eastAsia"/>
                <w:iCs/>
                <w:color w:val="FF0000"/>
                <w:kern w:val="0"/>
                <w:szCs w:val="24"/>
                <w:u w:val="single"/>
                <w:vertAlign w:val="superscript"/>
              </w:rPr>
              <w:t>註</w:t>
            </w:r>
            <w:proofErr w:type="gramEnd"/>
            <w:r w:rsidRPr="00A33648">
              <w:rPr>
                <w:rFonts w:eastAsia="標楷體"/>
                <w:iCs/>
                <w:color w:val="FF0000"/>
                <w:kern w:val="0"/>
                <w:szCs w:val="24"/>
                <w:u w:val="single"/>
              </w:rPr>
              <w:t>、</w:t>
            </w:r>
            <w:r w:rsidRPr="00E50DB1">
              <w:rPr>
                <w:rFonts w:eastAsia="標楷體"/>
                <w:iCs/>
                <w:kern w:val="0"/>
                <w:szCs w:val="24"/>
              </w:rPr>
              <w:t>服用抗凝血劑</w:t>
            </w:r>
            <w:r w:rsidRPr="00E50DB1">
              <w:rPr>
                <w:rFonts w:eastAsia="標楷體"/>
                <w:iCs/>
                <w:kern w:val="0"/>
                <w:szCs w:val="24"/>
              </w:rPr>
              <w:t>/</w:t>
            </w:r>
            <w:r w:rsidRPr="00E50DB1">
              <w:rPr>
                <w:rFonts w:eastAsia="標楷體"/>
                <w:iCs/>
                <w:kern w:val="0"/>
                <w:szCs w:val="24"/>
              </w:rPr>
              <w:t>抗血小板藥的停藥天數、血小板過低、貧血、及其他足以影響手術安全之病史等。</w:t>
            </w:r>
          </w:p>
          <w:p w14:paraId="2838C1F1" w14:textId="77777777" w:rsidR="00884C11" w:rsidRPr="00E50DB1" w:rsidRDefault="00884C11" w:rsidP="0005634B">
            <w:pPr>
              <w:widowControl/>
              <w:ind w:left="552" w:hangingChars="230" w:hanging="552"/>
              <w:rPr>
                <w:rFonts w:eastAsia="標楷體"/>
                <w:iCs/>
                <w:kern w:val="0"/>
                <w:szCs w:val="24"/>
              </w:rPr>
            </w:pPr>
            <w:smartTag w:uri="urn:schemas-microsoft-com:office:smarttags" w:element="chsdate">
              <w:smartTagPr>
                <w:attr w:name="Year" w:val="1899"/>
                <w:attr w:name="Month" w:val="12"/>
                <w:attr w:name="Day" w:val="30"/>
                <w:attr w:name="IsLunarDate" w:val="False"/>
                <w:attr w:name="IsROCDate" w:val="False"/>
              </w:smartTagPr>
              <w:r w:rsidRPr="00E50DB1">
                <w:rPr>
                  <w:rFonts w:eastAsia="標楷體"/>
                  <w:iCs/>
                  <w:kern w:val="0"/>
                  <w:szCs w:val="24"/>
                </w:rPr>
                <w:t>1.3.4</w:t>
              </w:r>
            </w:smartTag>
            <w:r w:rsidRPr="00E50DB1">
              <w:rPr>
                <w:rFonts w:eastAsia="標楷體"/>
                <w:iCs/>
                <w:kern w:val="0"/>
                <w:szCs w:val="24"/>
              </w:rPr>
              <w:t>建議制定手術安全查核機制，分別於不同時機確認病人身分及手術部位：</w:t>
            </w:r>
          </w:p>
          <w:p w14:paraId="2474FDEA" w14:textId="77777777" w:rsidR="00884C11" w:rsidRPr="00E50DB1" w:rsidRDefault="00884C11" w:rsidP="0005634B">
            <w:pPr>
              <w:pStyle w:val="a3"/>
              <w:widowControl/>
              <w:numPr>
                <w:ilvl w:val="0"/>
                <w:numId w:val="26"/>
              </w:numPr>
              <w:ind w:leftChars="0" w:left="930" w:hanging="363"/>
              <w:jc w:val="both"/>
              <w:rPr>
                <w:rFonts w:eastAsia="標楷體"/>
                <w:szCs w:val="24"/>
              </w:rPr>
            </w:pPr>
            <w:r w:rsidRPr="00E50DB1">
              <w:rPr>
                <w:rFonts w:eastAsia="標楷體"/>
                <w:szCs w:val="24"/>
              </w:rPr>
              <w:t>病人於離開病房、急診、或加護病房前；</w:t>
            </w:r>
          </w:p>
          <w:p w14:paraId="373DB8CC" w14:textId="77777777" w:rsidR="00884C11" w:rsidRPr="00E50DB1" w:rsidRDefault="00884C11" w:rsidP="0005634B">
            <w:pPr>
              <w:pStyle w:val="a3"/>
              <w:widowControl/>
              <w:numPr>
                <w:ilvl w:val="0"/>
                <w:numId w:val="26"/>
              </w:numPr>
              <w:ind w:leftChars="0" w:left="930" w:hanging="363"/>
              <w:jc w:val="both"/>
              <w:rPr>
                <w:rFonts w:eastAsia="標楷體"/>
                <w:szCs w:val="24"/>
              </w:rPr>
            </w:pPr>
            <w:r w:rsidRPr="00E50DB1">
              <w:rPr>
                <w:rFonts w:eastAsia="標楷體"/>
                <w:szCs w:val="24"/>
              </w:rPr>
              <w:t>病人抵達手術室等候區時；</w:t>
            </w:r>
          </w:p>
          <w:p w14:paraId="55E74C31" w14:textId="77777777" w:rsidR="00884C11" w:rsidRPr="00E50DB1" w:rsidRDefault="00884C11" w:rsidP="0005634B">
            <w:pPr>
              <w:pStyle w:val="a3"/>
              <w:widowControl/>
              <w:numPr>
                <w:ilvl w:val="0"/>
                <w:numId w:val="26"/>
              </w:numPr>
              <w:ind w:leftChars="0" w:left="930" w:hanging="363"/>
              <w:jc w:val="both"/>
              <w:rPr>
                <w:rFonts w:eastAsia="標楷體"/>
                <w:szCs w:val="24"/>
              </w:rPr>
            </w:pPr>
            <w:r w:rsidRPr="00E50DB1">
              <w:rPr>
                <w:rFonts w:eastAsia="標楷體"/>
                <w:szCs w:val="24"/>
              </w:rPr>
              <w:t>手術開始前。並由確認人員在各時間點記錄並簽名以示負責</w:t>
            </w:r>
            <w:proofErr w:type="gramStart"/>
            <w:r w:rsidRPr="00E50DB1">
              <w:rPr>
                <w:rFonts w:eastAsia="標楷體"/>
                <w:szCs w:val="24"/>
              </w:rPr>
              <w:t>（</w:t>
            </w:r>
            <w:proofErr w:type="gramEnd"/>
            <w:r w:rsidRPr="00E50DB1">
              <w:rPr>
                <w:rFonts w:eastAsia="標楷體"/>
                <w:szCs w:val="24"/>
              </w:rPr>
              <w:t>可參考附件：手術安全查核表</w:t>
            </w:r>
            <w:proofErr w:type="gramStart"/>
            <w:r w:rsidRPr="00E50DB1">
              <w:rPr>
                <w:rFonts w:eastAsia="標楷體"/>
                <w:szCs w:val="24"/>
              </w:rPr>
              <w:t>）</w:t>
            </w:r>
            <w:proofErr w:type="gramEnd"/>
            <w:r w:rsidRPr="00E50DB1">
              <w:rPr>
                <w:rFonts w:eastAsia="標楷體"/>
                <w:szCs w:val="24"/>
              </w:rPr>
              <w:t>。</w:t>
            </w:r>
          </w:p>
          <w:p w14:paraId="2562C4BA" w14:textId="77777777" w:rsidR="00884C11" w:rsidRPr="00E50DB1" w:rsidRDefault="00884C11" w:rsidP="0005634B">
            <w:pPr>
              <w:widowControl/>
              <w:ind w:left="552" w:hangingChars="230" w:hanging="552"/>
              <w:rPr>
                <w:rFonts w:eastAsia="標楷體"/>
                <w:iCs/>
                <w:kern w:val="0"/>
                <w:szCs w:val="24"/>
              </w:rPr>
            </w:pPr>
            <w:smartTag w:uri="urn:schemas-microsoft-com:office:smarttags" w:element="chsdate">
              <w:smartTagPr>
                <w:attr w:name="Year" w:val="1899"/>
                <w:attr w:name="Month" w:val="12"/>
                <w:attr w:name="Day" w:val="30"/>
                <w:attr w:name="IsLunarDate" w:val="False"/>
                <w:attr w:name="IsROCDate" w:val="False"/>
              </w:smartTagPr>
              <w:r w:rsidRPr="00E50DB1">
                <w:rPr>
                  <w:rFonts w:eastAsia="標楷體"/>
                  <w:iCs/>
                  <w:kern w:val="0"/>
                  <w:szCs w:val="24"/>
                </w:rPr>
                <w:lastRenderedPageBreak/>
                <w:t>1.3.5</w:t>
              </w:r>
            </w:smartTag>
            <w:proofErr w:type="gramStart"/>
            <w:r w:rsidRPr="00E50DB1">
              <w:rPr>
                <w:rFonts w:eastAsia="標楷體"/>
                <w:iCs/>
                <w:kern w:val="0"/>
                <w:szCs w:val="24"/>
              </w:rPr>
              <w:t>在劃刀</w:t>
            </w:r>
            <w:proofErr w:type="gramEnd"/>
            <w:r w:rsidRPr="00E50DB1">
              <w:rPr>
                <w:rFonts w:eastAsia="標楷體"/>
                <w:iCs/>
                <w:kern w:val="0"/>
                <w:szCs w:val="24"/>
              </w:rPr>
              <w:t>前，應有一小段作業靜止期（</w:t>
            </w:r>
            <w:r w:rsidRPr="00E50DB1">
              <w:rPr>
                <w:rFonts w:eastAsia="標楷體"/>
                <w:iCs/>
                <w:kern w:val="0"/>
                <w:szCs w:val="24"/>
              </w:rPr>
              <w:t>time-out</w:t>
            </w:r>
            <w:r w:rsidRPr="00E50DB1">
              <w:rPr>
                <w:rFonts w:eastAsia="標楷體"/>
                <w:iCs/>
                <w:kern w:val="0"/>
                <w:szCs w:val="24"/>
              </w:rPr>
              <w:t>），由團隊成員其中一人清楚</w:t>
            </w:r>
            <w:proofErr w:type="gramStart"/>
            <w:r w:rsidRPr="00E50DB1">
              <w:rPr>
                <w:rFonts w:eastAsia="標楷體"/>
                <w:iCs/>
                <w:kern w:val="0"/>
                <w:szCs w:val="24"/>
              </w:rPr>
              <w:t>唸</w:t>
            </w:r>
            <w:proofErr w:type="gramEnd"/>
            <w:r w:rsidRPr="00E50DB1">
              <w:rPr>
                <w:rFonts w:eastAsia="標楷體"/>
                <w:iCs/>
                <w:kern w:val="0"/>
                <w:szCs w:val="24"/>
              </w:rPr>
              <w:t>出查檢項目</w:t>
            </w:r>
            <w:proofErr w:type="gramStart"/>
            <w:r w:rsidRPr="00E50DB1">
              <w:rPr>
                <w:rFonts w:eastAsia="標楷體"/>
                <w:iCs/>
                <w:kern w:val="0"/>
                <w:szCs w:val="24"/>
              </w:rPr>
              <w:t>（</w:t>
            </w:r>
            <w:proofErr w:type="gramEnd"/>
            <w:r w:rsidRPr="00E50DB1">
              <w:rPr>
                <w:rFonts w:eastAsia="標楷體"/>
                <w:iCs/>
                <w:kern w:val="0"/>
                <w:szCs w:val="24"/>
              </w:rPr>
              <w:t>如：病人姓名、年齡、術式（包含左右部位）等，</w:t>
            </w:r>
            <w:r w:rsidRPr="00E50DB1">
              <w:rPr>
                <w:rFonts w:eastAsia="標楷體"/>
                <w:szCs w:val="24"/>
              </w:rPr>
              <w:t>可參考附表：手術安全查</w:t>
            </w:r>
            <w:r w:rsidRPr="00E50DB1">
              <w:rPr>
                <w:rFonts w:eastAsia="標楷體"/>
                <w:iCs/>
                <w:kern w:val="0"/>
                <w:szCs w:val="24"/>
              </w:rPr>
              <w:t>核</w:t>
            </w:r>
            <w:r w:rsidRPr="00E50DB1">
              <w:rPr>
                <w:rFonts w:eastAsia="標楷體"/>
                <w:szCs w:val="24"/>
              </w:rPr>
              <w:t>表中「劃刀前」查檢項目內容</w:t>
            </w:r>
            <w:proofErr w:type="gramStart"/>
            <w:r w:rsidRPr="00E50DB1">
              <w:rPr>
                <w:rFonts w:eastAsia="標楷體"/>
                <w:iCs/>
                <w:kern w:val="0"/>
                <w:szCs w:val="24"/>
              </w:rPr>
              <w:t>）</w:t>
            </w:r>
            <w:proofErr w:type="gramEnd"/>
            <w:r w:rsidRPr="00E50DB1">
              <w:rPr>
                <w:rFonts w:eastAsia="標楷體"/>
                <w:iCs/>
                <w:kern w:val="0"/>
                <w:szCs w:val="24"/>
              </w:rPr>
              <w:t>，並經所有麻醉及手術成員共同確認。若發現查核流程未完成或有任何異常，應立即暫停手術作業，直到問題澄清為止。</w:t>
            </w:r>
          </w:p>
          <w:p w14:paraId="5921CDA3" w14:textId="77777777" w:rsidR="00884C11" w:rsidRPr="00E50DB1" w:rsidRDefault="00884C11" w:rsidP="0005634B">
            <w:pPr>
              <w:widowControl/>
              <w:ind w:left="552" w:hangingChars="230" w:hanging="552"/>
              <w:rPr>
                <w:rFonts w:eastAsia="標楷體"/>
                <w:iCs/>
                <w:kern w:val="0"/>
                <w:szCs w:val="24"/>
              </w:rPr>
            </w:pPr>
            <w:proofErr w:type="gramStart"/>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t>1.3.6</w:t>
              </w:r>
            </w:smartTag>
            <w:r w:rsidRPr="00E50DB1">
              <w:rPr>
                <w:rFonts w:eastAsia="標楷體"/>
                <w:iCs/>
                <w:kern w:val="0"/>
                <w:szCs w:val="24"/>
              </w:rPr>
              <w:t>多節段</w:t>
            </w:r>
            <w:proofErr w:type="gramEnd"/>
            <w:r w:rsidRPr="00E50DB1">
              <w:rPr>
                <w:rFonts w:eastAsia="標楷體"/>
                <w:iCs/>
                <w:kern w:val="0"/>
                <w:szCs w:val="24"/>
              </w:rPr>
              <w:t>手術應重視手術部位確認，如：脊椎手術宜利用透視型</w:t>
            </w:r>
            <w:r w:rsidRPr="00E50DB1">
              <w:rPr>
                <w:rFonts w:eastAsia="標楷體"/>
                <w:iCs/>
                <w:kern w:val="0"/>
                <w:szCs w:val="24"/>
              </w:rPr>
              <w:t>X</w:t>
            </w:r>
            <w:proofErr w:type="gramStart"/>
            <w:r w:rsidRPr="00E50DB1">
              <w:rPr>
                <w:rFonts w:eastAsia="標楷體"/>
                <w:iCs/>
                <w:kern w:val="0"/>
                <w:szCs w:val="24"/>
              </w:rPr>
              <w:t>光於劃刀</w:t>
            </w:r>
            <w:proofErr w:type="gramEnd"/>
            <w:r w:rsidRPr="00E50DB1">
              <w:rPr>
                <w:rFonts w:eastAsia="標楷體"/>
                <w:iCs/>
                <w:kern w:val="0"/>
                <w:szCs w:val="24"/>
              </w:rPr>
              <w:t>前</w:t>
            </w:r>
            <w:proofErr w:type="gramStart"/>
            <w:r w:rsidRPr="00E50DB1">
              <w:rPr>
                <w:rFonts w:eastAsia="標楷體"/>
                <w:iCs/>
                <w:kern w:val="0"/>
                <w:szCs w:val="24"/>
              </w:rPr>
              <w:t>進行節段確認</w:t>
            </w:r>
            <w:proofErr w:type="gramEnd"/>
            <w:r w:rsidRPr="00E50DB1">
              <w:rPr>
                <w:rFonts w:eastAsia="標楷體"/>
                <w:iCs/>
                <w:kern w:val="0"/>
                <w:szCs w:val="24"/>
              </w:rPr>
              <w:t>。</w:t>
            </w:r>
          </w:p>
          <w:p w14:paraId="00DADDA8" w14:textId="77777777" w:rsidR="00884C11" w:rsidRPr="00E50DB1" w:rsidRDefault="00884C11" w:rsidP="0005634B">
            <w:pPr>
              <w:pStyle w:val="Default"/>
              <w:ind w:left="552" w:hangingChars="230" w:hanging="552"/>
              <w:rPr>
                <w:rFonts w:ascii="Times New Roman" w:eastAsia="標楷體" w:hAnsi="Times New Roman" w:cs="Times New Roman"/>
                <w:color w:val="auto"/>
                <w:sz w:val="23"/>
                <w:szCs w:val="23"/>
              </w:rPr>
            </w:pPr>
            <w:r w:rsidRPr="00E50DB1">
              <w:rPr>
                <w:rFonts w:ascii="Times New Roman" w:eastAsia="標楷體" w:hAnsi="Times New Roman" w:cs="Times New Roman"/>
                <w:iCs/>
                <w:color w:val="auto"/>
              </w:rPr>
              <w:t>1.3.7</w:t>
            </w:r>
            <w:r w:rsidRPr="00E50DB1">
              <w:rPr>
                <w:rFonts w:ascii="Times New Roman" w:eastAsia="標楷體" w:hAnsi="Times New Roman" w:cs="Times New Roman"/>
                <w:iCs/>
                <w:color w:val="auto"/>
              </w:rPr>
              <w:t>傷口縫合前及縫合後應清點手術器械、紗布、針頭和</w:t>
            </w:r>
            <w:r w:rsidRPr="00E50DB1">
              <w:rPr>
                <w:rFonts w:ascii="Times New Roman" w:eastAsia="標楷體" w:hAnsi="Times New Roman" w:cs="Times New Roman"/>
                <w:color w:val="auto"/>
                <w:sz w:val="23"/>
                <w:szCs w:val="23"/>
              </w:rPr>
              <w:t>其他手術</w:t>
            </w:r>
            <w:proofErr w:type="gramStart"/>
            <w:r w:rsidRPr="00E50DB1">
              <w:rPr>
                <w:rFonts w:ascii="Times New Roman" w:eastAsia="標楷體" w:hAnsi="Times New Roman" w:cs="Times New Roman"/>
                <w:color w:val="auto"/>
                <w:sz w:val="23"/>
                <w:szCs w:val="23"/>
              </w:rPr>
              <w:t>無菌區之</w:t>
            </w:r>
            <w:proofErr w:type="gramEnd"/>
            <w:r w:rsidRPr="00E50DB1">
              <w:rPr>
                <w:rFonts w:ascii="Times New Roman" w:eastAsia="標楷體" w:hAnsi="Times New Roman" w:cs="Times New Roman"/>
                <w:color w:val="auto"/>
                <w:sz w:val="23"/>
                <w:szCs w:val="23"/>
              </w:rPr>
              <w:t>物品</w:t>
            </w:r>
            <w:proofErr w:type="gramStart"/>
            <w:r w:rsidRPr="00E50DB1">
              <w:rPr>
                <w:rFonts w:ascii="Times New Roman" w:eastAsia="標楷體" w:hAnsi="Times New Roman" w:cs="Times New Roman"/>
                <w:color w:val="auto"/>
                <w:sz w:val="23"/>
                <w:szCs w:val="23"/>
              </w:rPr>
              <w:t>（</w:t>
            </w:r>
            <w:proofErr w:type="gramEnd"/>
            <w:r w:rsidRPr="00E50DB1">
              <w:rPr>
                <w:rFonts w:ascii="Times New Roman" w:eastAsia="標楷體" w:hAnsi="Times New Roman" w:cs="Times New Roman"/>
                <w:color w:val="auto"/>
                <w:sz w:val="23"/>
                <w:szCs w:val="23"/>
              </w:rPr>
              <w:t>如：血管夾、血管</w:t>
            </w:r>
            <w:proofErr w:type="gramStart"/>
            <w:r w:rsidRPr="00E50DB1">
              <w:rPr>
                <w:rFonts w:ascii="Times New Roman" w:eastAsia="標楷體" w:hAnsi="Times New Roman" w:cs="Times New Roman"/>
                <w:color w:val="auto"/>
                <w:sz w:val="23"/>
                <w:szCs w:val="23"/>
              </w:rPr>
              <w:t>環帶</w:t>
            </w:r>
            <w:r w:rsidRPr="00E50DB1">
              <w:rPr>
                <w:rFonts w:ascii="Times New Roman" w:eastAsia="標楷體" w:hAnsi="Times New Roman" w:cs="Times New Roman"/>
                <w:b/>
                <w:color w:val="auto"/>
                <w:sz w:val="23"/>
                <w:szCs w:val="23"/>
              </w:rPr>
              <w:t>、</w:t>
            </w:r>
            <w:r w:rsidRPr="00E50DB1">
              <w:rPr>
                <w:rFonts w:ascii="Times New Roman" w:eastAsia="標楷體" w:hAnsi="Times New Roman" w:cs="Times New Roman"/>
                <w:color w:val="auto"/>
                <w:sz w:val="23"/>
                <w:szCs w:val="23"/>
              </w:rPr>
              <w:t>鉛片</w:t>
            </w:r>
            <w:proofErr w:type="gramEnd"/>
            <w:r w:rsidRPr="00E50DB1">
              <w:rPr>
                <w:rFonts w:ascii="Times New Roman" w:eastAsia="標楷體" w:hAnsi="Times New Roman" w:cs="Times New Roman"/>
                <w:color w:val="auto"/>
                <w:sz w:val="23"/>
                <w:szCs w:val="23"/>
              </w:rPr>
              <w:t>等</w:t>
            </w:r>
            <w:proofErr w:type="gramStart"/>
            <w:r w:rsidRPr="00E50DB1">
              <w:rPr>
                <w:rFonts w:ascii="Times New Roman" w:eastAsia="標楷體" w:hAnsi="Times New Roman" w:cs="Times New Roman"/>
                <w:color w:val="auto"/>
                <w:sz w:val="23"/>
                <w:szCs w:val="23"/>
              </w:rPr>
              <w:t>）</w:t>
            </w:r>
            <w:proofErr w:type="gramEnd"/>
            <w:r w:rsidRPr="00E50DB1">
              <w:rPr>
                <w:rFonts w:ascii="Times New Roman" w:eastAsia="標楷體" w:hAnsi="Times New Roman" w:cs="Times New Roman"/>
                <w:color w:val="auto"/>
                <w:sz w:val="23"/>
                <w:szCs w:val="23"/>
              </w:rPr>
              <w:t>。</w:t>
            </w:r>
          </w:p>
          <w:p w14:paraId="677617AC"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1.3.8</w:t>
            </w:r>
            <w:r w:rsidRPr="00E50DB1">
              <w:rPr>
                <w:rFonts w:eastAsia="標楷體"/>
                <w:iCs/>
                <w:kern w:val="0"/>
                <w:szCs w:val="24"/>
              </w:rPr>
              <w:t>在病人離開手術室送至恢復室之前，手術醫師、麻醉醫師及護理人員應交班說明在恢復室和治療期間的主要注意事項，並提出手術過程中有無任何設備問題。</w:t>
            </w:r>
          </w:p>
          <w:p w14:paraId="387710AE" w14:textId="3B159139"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1.3.9</w:t>
            </w:r>
            <w:r w:rsidRPr="00E50DB1">
              <w:rPr>
                <w:rFonts w:eastAsia="標楷體"/>
                <w:iCs/>
                <w:kern w:val="0"/>
                <w:szCs w:val="24"/>
              </w:rPr>
              <w:t>每一個檢體容器上應有至少二種屬於病人的基本辨識資料（通常為病人之全名、出生年月日、病歷號碼），並</w:t>
            </w:r>
            <w:proofErr w:type="gramStart"/>
            <w:r w:rsidRPr="00A33648">
              <w:rPr>
                <w:rFonts w:eastAsia="標楷體" w:hint="eastAsia"/>
                <w:iCs/>
                <w:color w:val="FF0000"/>
                <w:kern w:val="0"/>
                <w:szCs w:val="24"/>
                <w:u w:val="single"/>
              </w:rPr>
              <w:t>須</w:t>
            </w:r>
            <w:r w:rsidR="00C52872" w:rsidRPr="00C52872">
              <w:rPr>
                <w:rFonts w:eastAsia="標楷體"/>
                <w:iCs/>
                <w:strike/>
                <w:color w:val="FF0000"/>
                <w:kern w:val="0"/>
                <w:szCs w:val="24"/>
              </w:rPr>
              <w:t>需</w:t>
            </w:r>
            <w:r w:rsidRPr="00E50DB1">
              <w:rPr>
                <w:rFonts w:eastAsia="標楷體"/>
                <w:iCs/>
                <w:kern w:val="0"/>
                <w:szCs w:val="24"/>
              </w:rPr>
              <w:t>載</w:t>
            </w:r>
            <w:proofErr w:type="gramEnd"/>
            <w:r w:rsidRPr="00E50DB1">
              <w:rPr>
                <w:rFonts w:eastAsia="標楷體"/>
                <w:iCs/>
                <w:kern w:val="0"/>
                <w:szCs w:val="24"/>
              </w:rPr>
              <w:t>明檢體之來源（器官、組織、左右側等）。檢體應有雙重核對之標準作業流程。</w:t>
            </w:r>
          </w:p>
        </w:tc>
        <w:tc>
          <w:tcPr>
            <w:tcW w:w="6096" w:type="dxa"/>
            <w:tcBorders>
              <w:top w:val="nil"/>
              <w:bottom w:val="single" w:sz="4" w:space="0" w:color="auto"/>
            </w:tcBorders>
            <w:shd w:val="clear" w:color="auto" w:fill="E7E6E6" w:themeFill="background2"/>
          </w:tcPr>
          <w:p w14:paraId="5D8107B5" w14:textId="77777777" w:rsidR="00884C11" w:rsidRPr="00E50DB1" w:rsidRDefault="00884C11" w:rsidP="0005634B">
            <w:pPr>
              <w:widowControl/>
              <w:ind w:left="552" w:hangingChars="230" w:hanging="552"/>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lastRenderedPageBreak/>
                <w:t>1.3.1</w:t>
              </w:r>
            </w:smartTag>
            <w:r w:rsidRPr="00E50DB1">
              <w:rPr>
                <w:rFonts w:eastAsia="標楷體"/>
                <w:iCs/>
                <w:kern w:val="0"/>
                <w:szCs w:val="24"/>
              </w:rPr>
              <w:t>應</w:t>
            </w:r>
            <w:proofErr w:type="gramStart"/>
            <w:r w:rsidRPr="00E50DB1">
              <w:rPr>
                <w:rFonts w:eastAsia="標楷體"/>
                <w:iCs/>
                <w:kern w:val="0"/>
                <w:szCs w:val="24"/>
              </w:rPr>
              <w:t>研訂術</w:t>
            </w:r>
            <w:proofErr w:type="gramEnd"/>
            <w:r w:rsidRPr="00E50DB1">
              <w:rPr>
                <w:rFonts w:eastAsia="標楷體"/>
                <w:iCs/>
                <w:kern w:val="0"/>
                <w:szCs w:val="24"/>
              </w:rPr>
              <w:t>前準備查核表，以確認是否禁食、假牙及首飾移除、皮膚清潔、是否灌腸、</w:t>
            </w:r>
            <w:proofErr w:type="gramStart"/>
            <w:r w:rsidRPr="00E50DB1">
              <w:rPr>
                <w:rFonts w:eastAsia="標楷體"/>
                <w:iCs/>
                <w:kern w:val="0"/>
                <w:szCs w:val="24"/>
              </w:rPr>
              <w:t>備血等</w:t>
            </w:r>
            <w:proofErr w:type="gramEnd"/>
            <w:r w:rsidRPr="00E50DB1">
              <w:rPr>
                <w:rFonts w:eastAsia="標楷體"/>
                <w:iCs/>
                <w:kern w:val="0"/>
                <w:szCs w:val="24"/>
              </w:rPr>
              <w:t>，以及對不同手術之特殊準備項目，如病歷、檢查及影像報告、使用藥品</w:t>
            </w:r>
            <w:proofErr w:type="gramStart"/>
            <w:r w:rsidRPr="00E50DB1">
              <w:rPr>
                <w:rFonts w:eastAsia="標楷體"/>
                <w:iCs/>
                <w:kern w:val="0"/>
                <w:szCs w:val="24"/>
              </w:rPr>
              <w:t>（</w:t>
            </w:r>
            <w:proofErr w:type="gramEnd"/>
            <w:r w:rsidRPr="00E50DB1">
              <w:rPr>
                <w:rFonts w:eastAsia="標楷體"/>
                <w:iCs/>
                <w:kern w:val="0"/>
                <w:szCs w:val="24"/>
              </w:rPr>
              <w:t>如：抗生素</w:t>
            </w:r>
            <w:proofErr w:type="gramStart"/>
            <w:r w:rsidRPr="00E50DB1">
              <w:rPr>
                <w:rFonts w:eastAsia="標楷體"/>
                <w:iCs/>
                <w:kern w:val="0"/>
                <w:szCs w:val="24"/>
              </w:rPr>
              <w:t>）</w:t>
            </w:r>
            <w:proofErr w:type="gramEnd"/>
            <w:r w:rsidRPr="00E50DB1">
              <w:rPr>
                <w:rFonts w:eastAsia="標楷體"/>
                <w:iCs/>
                <w:kern w:val="0"/>
                <w:szCs w:val="24"/>
              </w:rPr>
              <w:t>是否攜帶、手術及麻醉同意書及手術部位標記是否完成等，亦應列入檢查項目，並確實交班。</w:t>
            </w:r>
          </w:p>
          <w:p w14:paraId="3A11A184" w14:textId="77777777" w:rsidR="00884C11" w:rsidRPr="00E50DB1" w:rsidRDefault="00884C11" w:rsidP="0005634B">
            <w:pPr>
              <w:widowControl/>
              <w:ind w:left="552" w:hangingChars="230" w:hanging="552"/>
              <w:jc w:val="both"/>
              <w:rPr>
                <w:rFonts w:eastAsia="標楷體"/>
                <w:iCs/>
                <w:kern w:val="0"/>
                <w:szCs w:val="24"/>
              </w:rPr>
            </w:pPr>
            <w:proofErr w:type="gramStart"/>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t>1.3.2</w:t>
              </w:r>
            </w:smartTag>
            <w:r w:rsidRPr="00E50DB1">
              <w:rPr>
                <w:rFonts w:eastAsia="標楷體"/>
                <w:iCs/>
                <w:kern w:val="0"/>
                <w:szCs w:val="24"/>
              </w:rPr>
              <w:t>重症</w:t>
            </w:r>
            <w:proofErr w:type="gramEnd"/>
            <w:r w:rsidRPr="00E50DB1">
              <w:rPr>
                <w:rFonts w:eastAsia="標楷體"/>
                <w:iCs/>
                <w:kern w:val="0"/>
                <w:szCs w:val="24"/>
              </w:rPr>
              <w:t>病人轉送手術室時，應有檢查機制確認隨行人員、呼吸器設定、氧氣瓶存量，及各類監視器、幫浦、管路之種類及數量、使用中之藥物劑量等，並確實交班。</w:t>
            </w:r>
          </w:p>
          <w:p w14:paraId="516E1AF8" w14:textId="7214255B" w:rsidR="00884C11" w:rsidRDefault="00884C11" w:rsidP="0005634B">
            <w:pPr>
              <w:widowControl/>
              <w:ind w:left="552" w:hangingChars="230" w:hanging="552"/>
              <w:jc w:val="both"/>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t>1.3.3</w:t>
              </w:r>
            </w:smartTag>
            <w:r w:rsidRPr="00E50DB1">
              <w:rPr>
                <w:rFonts w:eastAsia="標楷體"/>
                <w:iCs/>
                <w:kern w:val="0"/>
                <w:szCs w:val="24"/>
              </w:rPr>
              <w:t>手術前應確認病人是否有藥物過敏史、服用抗凝血劑</w:t>
            </w:r>
            <w:r w:rsidRPr="00E50DB1">
              <w:rPr>
                <w:rFonts w:eastAsia="標楷體"/>
                <w:iCs/>
                <w:kern w:val="0"/>
                <w:szCs w:val="24"/>
              </w:rPr>
              <w:t>/</w:t>
            </w:r>
            <w:r w:rsidRPr="00E50DB1">
              <w:rPr>
                <w:rFonts w:eastAsia="標楷體"/>
                <w:iCs/>
                <w:kern w:val="0"/>
                <w:szCs w:val="24"/>
              </w:rPr>
              <w:t>抗血小板藥的停藥天數、血小板過低、貧血、及其他足以影響手術安全之病史等。</w:t>
            </w:r>
          </w:p>
          <w:p w14:paraId="50ADFF8A" w14:textId="77777777" w:rsidR="00884C11" w:rsidRPr="00E50DB1" w:rsidRDefault="00884C11" w:rsidP="0005634B">
            <w:pPr>
              <w:widowControl/>
              <w:ind w:left="552" w:hangingChars="230" w:hanging="552"/>
              <w:jc w:val="both"/>
              <w:rPr>
                <w:rFonts w:eastAsia="標楷體"/>
                <w:iCs/>
                <w:kern w:val="0"/>
                <w:szCs w:val="24"/>
              </w:rPr>
            </w:pPr>
          </w:p>
          <w:p w14:paraId="080D8A04" w14:textId="77777777" w:rsidR="00884C11" w:rsidRPr="00E50DB1" w:rsidRDefault="00884C11" w:rsidP="0005634B">
            <w:pPr>
              <w:widowControl/>
              <w:ind w:left="552" w:hangingChars="230" w:hanging="552"/>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t>1.3.4</w:t>
              </w:r>
            </w:smartTag>
            <w:r w:rsidRPr="00E50DB1">
              <w:rPr>
                <w:rFonts w:eastAsia="標楷體"/>
                <w:iCs/>
                <w:kern w:val="0"/>
                <w:szCs w:val="24"/>
              </w:rPr>
              <w:t>建議制定手術安全查核機制，分別於不同時機確認病人身分及手術部位：</w:t>
            </w:r>
          </w:p>
          <w:p w14:paraId="0A7480D7" w14:textId="77777777" w:rsidR="00884C11" w:rsidRPr="00E50DB1" w:rsidRDefault="00884C11" w:rsidP="0005634B">
            <w:pPr>
              <w:pStyle w:val="a3"/>
              <w:widowControl/>
              <w:numPr>
                <w:ilvl w:val="0"/>
                <w:numId w:val="81"/>
              </w:numPr>
              <w:ind w:leftChars="0" w:left="930" w:hanging="363"/>
              <w:jc w:val="both"/>
              <w:rPr>
                <w:rFonts w:eastAsia="標楷體"/>
                <w:szCs w:val="24"/>
              </w:rPr>
            </w:pPr>
            <w:r w:rsidRPr="00E50DB1">
              <w:rPr>
                <w:rFonts w:eastAsia="標楷體"/>
                <w:szCs w:val="24"/>
              </w:rPr>
              <w:t>病人於離開病房、急診、或加護病房前；</w:t>
            </w:r>
          </w:p>
          <w:p w14:paraId="327F733A" w14:textId="77777777" w:rsidR="00884C11" w:rsidRPr="00E50DB1" w:rsidRDefault="00884C11" w:rsidP="0005634B">
            <w:pPr>
              <w:pStyle w:val="a3"/>
              <w:widowControl/>
              <w:numPr>
                <w:ilvl w:val="0"/>
                <w:numId w:val="81"/>
              </w:numPr>
              <w:ind w:leftChars="0" w:left="930" w:hanging="363"/>
              <w:jc w:val="both"/>
              <w:rPr>
                <w:rFonts w:eastAsia="標楷體"/>
                <w:szCs w:val="24"/>
              </w:rPr>
            </w:pPr>
            <w:r w:rsidRPr="00E50DB1">
              <w:rPr>
                <w:rFonts w:eastAsia="標楷體"/>
                <w:szCs w:val="24"/>
              </w:rPr>
              <w:t>病人抵達手術室等候區時；</w:t>
            </w:r>
          </w:p>
          <w:p w14:paraId="5E74379C" w14:textId="77777777" w:rsidR="00884C11" w:rsidRPr="00E50DB1" w:rsidRDefault="00884C11" w:rsidP="0005634B">
            <w:pPr>
              <w:pStyle w:val="a3"/>
              <w:widowControl/>
              <w:numPr>
                <w:ilvl w:val="0"/>
                <w:numId w:val="81"/>
              </w:numPr>
              <w:ind w:leftChars="0" w:left="930" w:hanging="363"/>
              <w:jc w:val="both"/>
              <w:rPr>
                <w:rFonts w:eastAsia="標楷體"/>
                <w:szCs w:val="24"/>
              </w:rPr>
            </w:pPr>
            <w:r w:rsidRPr="00E50DB1">
              <w:rPr>
                <w:rFonts w:eastAsia="標楷體"/>
                <w:szCs w:val="24"/>
              </w:rPr>
              <w:t>手術開始前。並由確認人員在各時間點記錄並簽名以示負責</w:t>
            </w:r>
            <w:proofErr w:type="gramStart"/>
            <w:r w:rsidRPr="00E50DB1">
              <w:rPr>
                <w:rFonts w:eastAsia="標楷體"/>
                <w:szCs w:val="24"/>
              </w:rPr>
              <w:t>（</w:t>
            </w:r>
            <w:proofErr w:type="gramEnd"/>
            <w:r w:rsidRPr="00E50DB1">
              <w:rPr>
                <w:rFonts w:eastAsia="標楷體"/>
                <w:szCs w:val="24"/>
              </w:rPr>
              <w:t>可參考附件：手術安全查核表</w:t>
            </w:r>
            <w:proofErr w:type="gramStart"/>
            <w:r w:rsidRPr="00E50DB1">
              <w:rPr>
                <w:rFonts w:eastAsia="標楷體"/>
                <w:szCs w:val="24"/>
              </w:rPr>
              <w:t>）</w:t>
            </w:r>
            <w:proofErr w:type="gramEnd"/>
            <w:r w:rsidRPr="00E50DB1">
              <w:rPr>
                <w:rFonts w:eastAsia="標楷體"/>
                <w:szCs w:val="24"/>
              </w:rPr>
              <w:t>。</w:t>
            </w:r>
          </w:p>
          <w:p w14:paraId="2B8636B6" w14:textId="77777777" w:rsidR="00884C11" w:rsidRPr="00E50DB1" w:rsidRDefault="00884C11" w:rsidP="0005634B">
            <w:pPr>
              <w:widowControl/>
              <w:ind w:left="552" w:hangingChars="230" w:hanging="552"/>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lastRenderedPageBreak/>
                <w:t>1.3.5</w:t>
              </w:r>
            </w:smartTag>
            <w:proofErr w:type="gramStart"/>
            <w:r w:rsidRPr="00E50DB1">
              <w:rPr>
                <w:rFonts w:eastAsia="標楷體"/>
                <w:iCs/>
                <w:kern w:val="0"/>
                <w:szCs w:val="24"/>
              </w:rPr>
              <w:t>在劃刀</w:t>
            </w:r>
            <w:proofErr w:type="gramEnd"/>
            <w:r w:rsidRPr="00E50DB1">
              <w:rPr>
                <w:rFonts w:eastAsia="標楷體"/>
                <w:iCs/>
                <w:kern w:val="0"/>
                <w:szCs w:val="24"/>
              </w:rPr>
              <w:t>前，應有一小段作業靜止期（</w:t>
            </w:r>
            <w:r w:rsidRPr="00E50DB1">
              <w:rPr>
                <w:rFonts w:eastAsia="標楷體"/>
                <w:iCs/>
                <w:kern w:val="0"/>
                <w:szCs w:val="24"/>
              </w:rPr>
              <w:t>time-out</w:t>
            </w:r>
            <w:r w:rsidRPr="00E50DB1">
              <w:rPr>
                <w:rFonts w:eastAsia="標楷體"/>
                <w:iCs/>
                <w:kern w:val="0"/>
                <w:szCs w:val="24"/>
              </w:rPr>
              <w:t>），由團隊成員其中一人清楚</w:t>
            </w:r>
            <w:proofErr w:type="gramStart"/>
            <w:r w:rsidRPr="00E50DB1">
              <w:rPr>
                <w:rFonts w:eastAsia="標楷體"/>
                <w:iCs/>
                <w:kern w:val="0"/>
                <w:szCs w:val="24"/>
              </w:rPr>
              <w:t>唸</w:t>
            </w:r>
            <w:proofErr w:type="gramEnd"/>
            <w:r w:rsidRPr="00E50DB1">
              <w:rPr>
                <w:rFonts w:eastAsia="標楷體"/>
                <w:iCs/>
                <w:kern w:val="0"/>
                <w:szCs w:val="24"/>
              </w:rPr>
              <w:t>出查檢項目</w:t>
            </w:r>
            <w:proofErr w:type="gramStart"/>
            <w:r w:rsidRPr="00E50DB1">
              <w:rPr>
                <w:rFonts w:eastAsia="標楷體"/>
                <w:iCs/>
                <w:kern w:val="0"/>
                <w:szCs w:val="24"/>
              </w:rPr>
              <w:t>（</w:t>
            </w:r>
            <w:proofErr w:type="gramEnd"/>
            <w:r w:rsidRPr="00E50DB1">
              <w:rPr>
                <w:rFonts w:eastAsia="標楷體"/>
                <w:iCs/>
                <w:kern w:val="0"/>
                <w:szCs w:val="24"/>
              </w:rPr>
              <w:t>如：病人姓名、年齡、術式（包含左右部位）等，</w:t>
            </w:r>
            <w:r w:rsidRPr="00E50DB1">
              <w:rPr>
                <w:rFonts w:eastAsia="標楷體"/>
                <w:szCs w:val="24"/>
              </w:rPr>
              <w:t>可參考附表：手術安全查</w:t>
            </w:r>
            <w:r w:rsidRPr="00E50DB1">
              <w:rPr>
                <w:rFonts w:eastAsia="標楷體"/>
                <w:iCs/>
                <w:kern w:val="0"/>
                <w:szCs w:val="24"/>
              </w:rPr>
              <w:t>核</w:t>
            </w:r>
            <w:r w:rsidRPr="00E50DB1">
              <w:rPr>
                <w:rFonts w:eastAsia="標楷體"/>
                <w:szCs w:val="24"/>
              </w:rPr>
              <w:t>表中「劃刀前」查檢項目內容</w:t>
            </w:r>
            <w:proofErr w:type="gramStart"/>
            <w:r w:rsidRPr="00E50DB1">
              <w:rPr>
                <w:rFonts w:eastAsia="標楷體"/>
                <w:iCs/>
                <w:kern w:val="0"/>
                <w:szCs w:val="24"/>
              </w:rPr>
              <w:t>）</w:t>
            </w:r>
            <w:proofErr w:type="gramEnd"/>
            <w:r w:rsidRPr="00E50DB1">
              <w:rPr>
                <w:rFonts w:eastAsia="標楷體"/>
                <w:iCs/>
                <w:kern w:val="0"/>
                <w:szCs w:val="24"/>
              </w:rPr>
              <w:t>，並經所有麻醉及手術成員共同確認。若發現查核流程未完成或有任何異常，應立即暫停手術作業，直到問題澄清為止。</w:t>
            </w:r>
          </w:p>
          <w:p w14:paraId="56EDB231" w14:textId="77777777" w:rsidR="00884C11" w:rsidRPr="00E50DB1" w:rsidRDefault="00884C11" w:rsidP="0005634B">
            <w:pPr>
              <w:widowControl/>
              <w:ind w:left="552" w:hangingChars="230" w:hanging="552"/>
              <w:rPr>
                <w:rFonts w:eastAsia="標楷體"/>
                <w:iCs/>
                <w:kern w:val="0"/>
                <w:szCs w:val="24"/>
              </w:rPr>
            </w:pPr>
            <w:proofErr w:type="gramStart"/>
            <w:smartTag w:uri="urn:schemas-microsoft-com:office:smarttags" w:element="chsdate">
              <w:smartTagPr>
                <w:attr w:name="Year" w:val="1899"/>
                <w:attr w:name="Month" w:val="12"/>
                <w:attr w:name="Day" w:val="30"/>
                <w:attr w:name="IsLunarDate" w:val="False"/>
                <w:attr w:name="IsROCDate" w:val="False"/>
              </w:smartTagPr>
              <w:r w:rsidRPr="00E50DB1">
                <w:rPr>
                  <w:rFonts w:eastAsia="標楷體"/>
                  <w:iCs/>
                  <w:kern w:val="0"/>
                  <w:szCs w:val="24"/>
                </w:rPr>
                <w:t>1.3.6</w:t>
              </w:r>
            </w:smartTag>
            <w:r w:rsidRPr="00E50DB1">
              <w:rPr>
                <w:rFonts w:eastAsia="標楷體"/>
                <w:iCs/>
                <w:kern w:val="0"/>
                <w:szCs w:val="24"/>
              </w:rPr>
              <w:t>多節段</w:t>
            </w:r>
            <w:proofErr w:type="gramEnd"/>
            <w:r w:rsidRPr="00E50DB1">
              <w:rPr>
                <w:rFonts w:eastAsia="標楷體"/>
                <w:iCs/>
                <w:kern w:val="0"/>
                <w:szCs w:val="24"/>
              </w:rPr>
              <w:t>手術應重視手術部位確認，如：脊椎手術宜利用透視型</w:t>
            </w:r>
            <w:r w:rsidRPr="00E50DB1">
              <w:rPr>
                <w:rFonts w:eastAsia="標楷體"/>
                <w:iCs/>
                <w:kern w:val="0"/>
                <w:szCs w:val="24"/>
              </w:rPr>
              <w:t>X</w:t>
            </w:r>
            <w:proofErr w:type="gramStart"/>
            <w:r w:rsidRPr="00E50DB1">
              <w:rPr>
                <w:rFonts w:eastAsia="標楷體"/>
                <w:iCs/>
                <w:kern w:val="0"/>
                <w:szCs w:val="24"/>
              </w:rPr>
              <w:t>光於劃刀</w:t>
            </w:r>
            <w:proofErr w:type="gramEnd"/>
            <w:r w:rsidRPr="00E50DB1">
              <w:rPr>
                <w:rFonts w:eastAsia="標楷體"/>
                <w:iCs/>
                <w:kern w:val="0"/>
                <w:szCs w:val="24"/>
              </w:rPr>
              <w:t>前</w:t>
            </w:r>
            <w:proofErr w:type="gramStart"/>
            <w:r w:rsidRPr="00E50DB1">
              <w:rPr>
                <w:rFonts w:eastAsia="標楷體"/>
                <w:iCs/>
                <w:kern w:val="0"/>
                <w:szCs w:val="24"/>
              </w:rPr>
              <w:t>進行節段確認</w:t>
            </w:r>
            <w:proofErr w:type="gramEnd"/>
            <w:r w:rsidRPr="00E50DB1">
              <w:rPr>
                <w:rFonts w:eastAsia="標楷體"/>
                <w:iCs/>
                <w:kern w:val="0"/>
                <w:szCs w:val="24"/>
              </w:rPr>
              <w:t>。</w:t>
            </w:r>
          </w:p>
          <w:p w14:paraId="77D9E5FA" w14:textId="77777777" w:rsidR="00884C11" w:rsidRPr="00E50DB1" w:rsidRDefault="00884C11" w:rsidP="0005634B">
            <w:pPr>
              <w:pStyle w:val="Default"/>
              <w:ind w:left="552" w:hangingChars="230" w:hanging="552"/>
              <w:rPr>
                <w:rFonts w:ascii="Times New Roman" w:eastAsia="標楷體" w:hAnsi="Times New Roman" w:cs="Times New Roman"/>
                <w:color w:val="auto"/>
                <w:sz w:val="23"/>
                <w:szCs w:val="23"/>
              </w:rPr>
            </w:pPr>
            <w:r w:rsidRPr="00E50DB1">
              <w:rPr>
                <w:rFonts w:ascii="Times New Roman" w:eastAsia="標楷體" w:hAnsi="Times New Roman" w:cs="Times New Roman"/>
                <w:iCs/>
                <w:color w:val="auto"/>
              </w:rPr>
              <w:t>1.3.7</w:t>
            </w:r>
            <w:r w:rsidRPr="00E50DB1">
              <w:rPr>
                <w:rFonts w:ascii="Times New Roman" w:eastAsia="標楷體" w:hAnsi="Times New Roman" w:cs="Times New Roman"/>
                <w:iCs/>
                <w:color w:val="auto"/>
              </w:rPr>
              <w:t>傷口縫合前及縫合後應清點手術器械、紗布、針頭和</w:t>
            </w:r>
            <w:r w:rsidRPr="00E50DB1">
              <w:rPr>
                <w:rFonts w:ascii="Times New Roman" w:eastAsia="標楷體" w:hAnsi="Times New Roman" w:cs="Times New Roman"/>
                <w:color w:val="auto"/>
                <w:sz w:val="23"/>
                <w:szCs w:val="23"/>
              </w:rPr>
              <w:t>其他手術</w:t>
            </w:r>
            <w:proofErr w:type="gramStart"/>
            <w:r w:rsidRPr="00E50DB1">
              <w:rPr>
                <w:rFonts w:ascii="Times New Roman" w:eastAsia="標楷體" w:hAnsi="Times New Roman" w:cs="Times New Roman"/>
                <w:color w:val="auto"/>
                <w:sz w:val="23"/>
                <w:szCs w:val="23"/>
              </w:rPr>
              <w:t>無菌區之</w:t>
            </w:r>
            <w:proofErr w:type="gramEnd"/>
            <w:r w:rsidRPr="00E50DB1">
              <w:rPr>
                <w:rFonts w:ascii="Times New Roman" w:eastAsia="標楷體" w:hAnsi="Times New Roman" w:cs="Times New Roman"/>
                <w:color w:val="auto"/>
                <w:sz w:val="23"/>
                <w:szCs w:val="23"/>
              </w:rPr>
              <w:t>物品</w:t>
            </w:r>
            <w:proofErr w:type="gramStart"/>
            <w:r w:rsidRPr="00E50DB1">
              <w:rPr>
                <w:rFonts w:ascii="Times New Roman" w:eastAsia="標楷體" w:hAnsi="Times New Roman" w:cs="Times New Roman"/>
                <w:color w:val="auto"/>
                <w:sz w:val="23"/>
                <w:szCs w:val="23"/>
              </w:rPr>
              <w:t>（</w:t>
            </w:r>
            <w:proofErr w:type="gramEnd"/>
            <w:r w:rsidRPr="00E50DB1">
              <w:rPr>
                <w:rFonts w:ascii="Times New Roman" w:eastAsia="標楷體" w:hAnsi="Times New Roman" w:cs="Times New Roman"/>
                <w:color w:val="auto"/>
                <w:sz w:val="23"/>
                <w:szCs w:val="23"/>
              </w:rPr>
              <w:t>如：血管夾、血管</w:t>
            </w:r>
            <w:proofErr w:type="gramStart"/>
            <w:r w:rsidRPr="00E50DB1">
              <w:rPr>
                <w:rFonts w:ascii="Times New Roman" w:eastAsia="標楷體" w:hAnsi="Times New Roman" w:cs="Times New Roman"/>
                <w:color w:val="auto"/>
                <w:sz w:val="23"/>
                <w:szCs w:val="23"/>
              </w:rPr>
              <w:t>環帶</w:t>
            </w:r>
            <w:r w:rsidRPr="00E50DB1">
              <w:rPr>
                <w:rFonts w:ascii="Times New Roman" w:eastAsia="標楷體" w:hAnsi="Times New Roman" w:cs="Times New Roman"/>
                <w:b/>
                <w:color w:val="auto"/>
                <w:sz w:val="23"/>
                <w:szCs w:val="23"/>
              </w:rPr>
              <w:t>、</w:t>
            </w:r>
            <w:r w:rsidRPr="00E50DB1">
              <w:rPr>
                <w:rFonts w:ascii="Times New Roman" w:eastAsia="標楷體" w:hAnsi="Times New Roman" w:cs="Times New Roman"/>
                <w:color w:val="auto"/>
                <w:sz w:val="23"/>
                <w:szCs w:val="23"/>
              </w:rPr>
              <w:t>鉛片</w:t>
            </w:r>
            <w:proofErr w:type="gramEnd"/>
            <w:r w:rsidRPr="00E50DB1">
              <w:rPr>
                <w:rFonts w:ascii="Times New Roman" w:eastAsia="標楷體" w:hAnsi="Times New Roman" w:cs="Times New Roman"/>
                <w:color w:val="auto"/>
                <w:sz w:val="23"/>
                <w:szCs w:val="23"/>
              </w:rPr>
              <w:t>等</w:t>
            </w:r>
            <w:proofErr w:type="gramStart"/>
            <w:r w:rsidRPr="00E50DB1">
              <w:rPr>
                <w:rFonts w:ascii="Times New Roman" w:eastAsia="標楷體" w:hAnsi="Times New Roman" w:cs="Times New Roman"/>
                <w:color w:val="auto"/>
                <w:sz w:val="23"/>
                <w:szCs w:val="23"/>
              </w:rPr>
              <w:t>）</w:t>
            </w:r>
            <w:proofErr w:type="gramEnd"/>
            <w:r w:rsidRPr="00E50DB1">
              <w:rPr>
                <w:rFonts w:ascii="Times New Roman" w:eastAsia="標楷體" w:hAnsi="Times New Roman" w:cs="Times New Roman"/>
                <w:color w:val="auto"/>
                <w:sz w:val="23"/>
                <w:szCs w:val="23"/>
              </w:rPr>
              <w:t>。</w:t>
            </w:r>
          </w:p>
          <w:p w14:paraId="7D58A266"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1.3.8</w:t>
            </w:r>
            <w:r w:rsidRPr="00E50DB1">
              <w:rPr>
                <w:rFonts w:eastAsia="標楷體"/>
                <w:iCs/>
                <w:kern w:val="0"/>
                <w:szCs w:val="24"/>
              </w:rPr>
              <w:t>在病人離開手術室送至恢復室之前，手術醫師、麻醉醫師及護理人員應交班說明在恢復室和治療期間的主要注意事項，並提出手術過程中有無任何設備問題。</w:t>
            </w:r>
          </w:p>
          <w:p w14:paraId="7C721448" w14:textId="4C5B298D" w:rsidR="00884C11" w:rsidRPr="007C18A7" w:rsidRDefault="00884C11" w:rsidP="0005634B">
            <w:pPr>
              <w:widowControl/>
              <w:ind w:left="552" w:hangingChars="230" w:hanging="552"/>
              <w:rPr>
                <w:rFonts w:eastAsia="標楷體"/>
                <w:iCs/>
                <w:color w:val="0070C0"/>
                <w:kern w:val="0"/>
                <w:szCs w:val="24"/>
              </w:rPr>
            </w:pPr>
            <w:r w:rsidRPr="00E50DB1">
              <w:rPr>
                <w:rFonts w:eastAsia="標楷體"/>
                <w:iCs/>
                <w:kern w:val="0"/>
                <w:szCs w:val="24"/>
              </w:rPr>
              <w:t>1.3.9</w:t>
            </w:r>
            <w:r w:rsidRPr="00E50DB1">
              <w:rPr>
                <w:rFonts w:eastAsia="標楷體"/>
                <w:iCs/>
                <w:kern w:val="0"/>
                <w:szCs w:val="24"/>
              </w:rPr>
              <w:t>每一個檢體容器上應有至少二種屬於病人的基本辨識資料（通常為病人之全名、出生年月日、病歷號碼），</w:t>
            </w:r>
            <w:proofErr w:type="gramStart"/>
            <w:r w:rsidRPr="00E50DB1">
              <w:rPr>
                <w:rFonts w:eastAsia="標楷體"/>
                <w:iCs/>
                <w:kern w:val="0"/>
                <w:szCs w:val="24"/>
              </w:rPr>
              <w:t>並需載明</w:t>
            </w:r>
            <w:proofErr w:type="gramEnd"/>
            <w:r w:rsidRPr="00E50DB1">
              <w:rPr>
                <w:rFonts w:eastAsia="標楷體"/>
                <w:iCs/>
                <w:kern w:val="0"/>
                <w:szCs w:val="24"/>
              </w:rPr>
              <w:t>檢體之來源（器官、組織、左右側等）。檢體應有雙重核對之標準作業流程。</w:t>
            </w:r>
          </w:p>
        </w:tc>
      </w:tr>
      <w:tr w:rsidR="00884C11" w:rsidRPr="00E50DB1" w14:paraId="44421E50" w14:textId="557A5CAD" w:rsidTr="00A530B1">
        <w:trPr>
          <w:trHeight w:val="2512"/>
        </w:trPr>
        <w:tc>
          <w:tcPr>
            <w:tcW w:w="1182" w:type="dxa"/>
            <w:vMerge w:val="restart"/>
          </w:tcPr>
          <w:p w14:paraId="52D1CB08" w14:textId="77777777" w:rsidR="00884C11" w:rsidRPr="00E50DB1" w:rsidRDefault="00884C11" w:rsidP="0005634B">
            <w:pPr>
              <w:widowControl/>
              <w:numPr>
                <w:ilvl w:val="0"/>
                <w:numId w:val="34"/>
              </w:numPr>
              <w:ind w:left="192" w:hangingChars="80" w:hanging="192"/>
              <w:jc w:val="both"/>
              <w:rPr>
                <w:rFonts w:eastAsia="標楷體"/>
                <w:iCs/>
                <w:kern w:val="0"/>
                <w:szCs w:val="24"/>
              </w:rPr>
            </w:pPr>
            <w:r w:rsidRPr="00E50DB1">
              <w:rPr>
                <w:rFonts w:eastAsia="標楷體"/>
                <w:iCs/>
                <w:kern w:val="0"/>
                <w:szCs w:val="24"/>
              </w:rPr>
              <w:lastRenderedPageBreak/>
              <w:t>落實手術輸、</w:t>
            </w:r>
            <w:proofErr w:type="gramStart"/>
            <w:r w:rsidRPr="00E50DB1">
              <w:rPr>
                <w:rFonts w:eastAsia="標楷體"/>
                <w:iCs/>
                <w:kern w:val="0"/>
                <w:szCs w:val="24"/>
              </w:rPr>
              <w:t>備血安全</w:t>
            </w:r>
            <w:proofErr w:type="gramEnd"/>
            <w:r w:rsidRPr="00E50DB1">
              <w:rPr>
                <w:rFonts w:eastAsia="標楷體"/>
                <w:iCs/>
                <w:kern w:val="0"/>
                <w:szCs w:val="24"/>
              </w:rPr>
              <w:t>查核作業。</w:t>
            </w:r>
          </w:p>
        </w:tc>
        <w:tc>
          <w:tcPr>
            <w:tcW w:w="1790" w:type="dxa"/>
            <w:tcBorders>
              <w:bottom w:val="nil"/>
            </w:tcBorders>
          </w:tcPr>
          <w:p w14:paraId="5566E4D8" w14:textId="77777777" w:rsidR="00884C11" w:rsidRPr="00E50DB1" w:rsidRDefault="00884C11" w:rsidP="0005634B">
            <w:pPr>
              <w:pStyle w:val="a3"/>
              <w:numPr>
                <w:ilvl w:val="0"/>
                <w:numId w:val="35"/>
              </w:numPr>
              <w:ind w:leftChars="0" w:left="363" w:hanging="363"/>
              <w:rPr>
                <w:rFonts w:eastAsia="標楷體"/>
              </w:rPr>
            </w:pPr>
            <w:r w:rsidRPr="00E50DB1">
              <w:rPr>
                <w:rFonts w:eastAsia="標楷體"/>
              </w:rPr>
              <w:t>建立系統性策略，確保輸血安全。</w:t>
            </w:r>
          </w:p>
        </w:tc>
        <w:tc>
          <w:tcPr>
            <w:tcW w:w="6095" w:type="dxa"/>
            <w:tcBorders>
              <w:top w:val="single" w:sz="4" w:space="0" w:color="auto"/>
              <w:bottom w:val="nil"/>
            </w:tcBorders>
          </w:tcPr>
          <w:p w14:paraId="676624BB"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2.1.1</w:t>
            </w:r>
            <w:r w:rsidRPr="00E50DB1">
              <w:rPr>
                <w:rFonts w:eastAsia="標楷體"/>
                <w:iCs/>
                <w:kern w:val="0"/>
                <w:szCs w:val="24"/>
              </w:rPr>
              <w:t>應訂有輸血（包括緊急輸血）作業準則或作業規範。</w:t>
            </w:r>
          </w:p>
          <w:p w14:paraId="549C1A36"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2.1.2</w:t>
            </w:r>
            <w:r w:rsidRPr="00E50DB1">
              <w:rPr>
                <w:rFonts w:eastAsia="標楷體"/>
                <w:iCs/>
                <w:kern w:val="0"/>
                <w:szCs w:val="24"/>
              </w:rPr>
              <w:t>輸血流程的每一步驟</w:t>
            </w:r>
            <w:proofErr w:type="gramStart"/>
            <w:r w:rsidRPr="00E50DB1">
              <w:rPr>
                <w:rFonts w:eastAsia="標楷體"/>
                <w:iCs/>
                <w:kern w:val="0"/>
                <w:szCs w:val="24"/>
              </w:rPr>
              <w:t>（</w:t>
            </w:r>
            <w:proofErr w:type="gramEnd"/>
            <w:r w:rsidRPr="00E50DB1">
              <w:rPr>
                <w:rFonts w:eastAsia="標楷體"/>
                <w:iCs/>
                <w:kern w:val="0"/>
                <w:szCs w:val="24"/>
              </w:rPr>
              <w:t>如：輸血前血液</w:t>
            </w:r>
            <w:proofErr w:type="gramStart"/>
            <w:r w:rsidRPr="00E50DB1">
              <w:rPr>
                <w:rFonts w:eastAsia="標楷體"/>
                <w:iCs/>
                <w:kern w:val="0"/>
                <w:szCs w:val="24"/>
              </w:rPr>
              <w:t>採</w:t>
            </w:r>
            <w:proofErr w:type="gramEnd"/>
            <w:r w:rsidRPr="00E50DB1">
              <w:rPr>
                <w:rFonts w:eastAsia="標楷體"/>
                <w:iCs/>
                <w:kern w:val="0"/>
                <w:szCs w:val="24"/>
              </w:rPr>
              <w:t>樣、輸血給病人</w:t>
            </w:r>
            <w:proofErr w:type="gramStart"/>
            <w:r w:rsidRPr="00E50DB1">
              <w:rPr>
                <w:rFonts w:eastAsia="標楷體"/>
                <w:iCs/>
                <w:kern w:val="0"/>
                <w:szCs w:val="24"/>
              </w:rPr>
              <w:t>）</w:t>
            </w:r>
            <w:proofErr w:type="gramEnd"/>
            <w:r w:rsidRPr="00E50DB1">
              <w:rPr>
                <w:rFonts w:eastAsia="標楷體"/>
                <w:iCs/>
                <w:kern w:val="0"/>
                <w:szCs w:val="24"/>
              </w:rPr>
              <w:t>都必須正確地執行。</w:t>
            </w:r>
          </w:p>
          <w:p w14:paraId="03A66243"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2.1.3</w:t>
            </w:r>
            <w:r w:rsidRPr="00E50DB1">
              <w:rPr>
                <w:rFonts w:eastAsia="標楷體"/>
                <w:iCs/>
                <w:kern w:val="0"/>
                <w:szCs w:val="24"/>
              </w:rPr>
              <w:t>監測和追蹤輸血流程的所有步驟，並定期</w:t>
            </w:r>
            <w:proofErr w:type="gramStart"/>
            <w:r w:rsidRPr="00E50DB1">
              <w:rPr>
                <w:rFonts w:eastAsia="標楷體"/>
                <w:iCs/>
                <w:kern w:val="0"/>
                <w:szCs w:val="24"/>
              </w:rPr>
              <w:t>檢討病安事件</w:t>
            </w:r>
            <w:proofErr w:type="gramEnd"/>
            <w:r w:rsidRPr="00E50DB1">
              <w:rPr>
                <w:rFonts w:eastAsia="標楷體"/>
                <w:iCs/>
                <w:kern w:val="0"/>
                <w:szCs w:val="24"/>
              </w:rPr>
              <w:t>，如：血液製品類型錯誤、貼錯標籤、從血庫發出錯誤的血液製品等。</w:t>
            </w:r>
          </w:p>
          <w:p w14:paraId="2114533F"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2.1.4</w:t>
            </w:r>
            <w:r w:rsidRPr="00E50DB1">
              <w:rPr>
                <w:rFonts w:eastAsia="標楷體"/>
                <w:iCs/>
                <w:kern w:val="0"/>
                <w:szCs w:val="24"/>
              </w:rPr>
              <w:t>應有手術中緊急大量輸血的機制，迅速提供血品。</w:t>
            </w:r>
          </w:p>
          <w:p w14:paraId="23CA667D" w14:textId="77777777" w:rsidR="00884C11" w:rsidRPr="00E50DB1" w:rsidRDefault="00884C11" w:rsidP="0005634B">
            <w:pPr>
              <w:widowControl/>
              <w:ind w:left="552" w:hangingChars="230" w:hanging="552"/>
              <w:rPr>
                <w:rFonts w:eastAsia="標楷體"/>
              </w:rPr>
            </w:pPr>
            <w:r w:rsidRPr="00E50DB1">
              <w:rPr>
                <w:rFonts w:eastAsia="標楷體"/>
              </w:rPr>
              <w:t xml:space="preserve">2.1.5 </w:t>
            </w:r>
            <w:r w:rsidRPr="00E50DB1">
              <w:rPr>
                <w:rFonts w:eastAsia="標楷體"/>
              </w:rPr>
              <w:t>鼓勵以資訊科技，如臨床決策支援系統（</w:t>
            </w:r>
            <w:r w:rsidRPr="00E50DB1">
              <w:rPr>
                <w:rFonts w:eastAsia="標楷體"/>
              </w:rPr>
              <w:t>Clinical Decision Support System</w:t>
            </w:r>
            <w:r w:rsidRPr="00E50DB1">
              <w:rPr>
                <w:rFonts w:eastAsia="標楷體"/>
              </w:rPr>
              <w:t>）之運用，並以正確用血及輸血安全為目標，建構智慧化的輸血安全作業。</w:t>
            </w:r>
          </w:p>
        </w:tc>
        <w:tc>
          <w:tcPr>
            <w:tcW w:w="6096" w:type="dxa"/>
            <w:tcBorders>
              <w:top w:val="single" w:sz="4" w:space="0" w:color="auto"/>
              <w:bottom w:val="nil"/>
            </w:tcBorders>
            <w:shd w:val="clear" w:color="auto" w:fill="E7E6E6" w:themeFill="background2"/>
          </w:tcPr>
          <w:p w14:paraId="6055E1DC"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2.1.1</w:t>
            </w:r>
            <w:r w:rsidRPr="00E50DB1">
              <w:rPr>
                <w:rFonts w:eastAsia="標楷體"/>
                <w:iCs/>
                <w:kern w:val="0"/>
                <w:szCs w:val="24"/>
              </w:rPr>
              <w:t>應訂有輸血（包括緊急輸血）作業準則或作業規範。</w:t>
            </w:r>
          </w:p>
          <w:p w14:paraId="59C69461"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2.1.2</w:t>
            </w:r>
            <w:r w:rsidRPr="00E50DB1">
              <w:rPr>
                <w:rFonts w:eastAsia="標楷體"/>
                <w:iCs/>
                <w:kern w:val="0"/>
                <w:szCs w:val="24"/>
              </w:rPr>
              <w:t>輸血流程的每一步驟</w:t>
            </w:r>
            <w:proofErr w:type="gramStart"/>
            <w:r w:rsidRPr="00E50DB1">
              <w:rPr>
                <w:rFonts w:eastAsia="標楷體"/>
                <w:iCs/>
                <w:kern w:val="0"/>
                <w:szCs w:val="24"/>
              </w:rPr>
              <w:t>（</w:t>
            </w:r>
            <w:proofErr w:type="gramEnd"/>
            <w:r w:rsidRPr="00E50DB1">
              <w:rPr>
                <w:rFonts w:eastAsia="標楷體"/>
                <w:iCs/>
                <w:kern w:val="0"/>
                <w:szCs w:val="24"/>
              </w:rPr>
              <w:t>如：輸血前血液</w:t>
            </w:r>
            <w:proofErr w:type="gramStart"/>
            <w:r w:rsidRPr="00E50DB1">
              <w:rPr>
                <w:rFonts w:eastAsia="標楷體"/>
                <w:iCs/>
                <w:kern w:val="0"/>
                <w:szCs w:val="24"/>
              </w:rPr>
              <w:t>採</w:t>
            </w:r>
            <w:proofErr w:type="gramEnd"/>
            <w:r w:rsidRPr="00E50DB1">
              <w:rPr>
                <w:rFonts w:eastAsia="標楷體"/>
                <w:iCs/>
                <w:kern w:val="0"/>
                <w:szCs w:val="24"/>
              </w:rPr>
              <w:t>樣、輸血給病人</w:t>
            </w:r>
            <w:proofErr w:type="gramStart"/>
            <w:r w:rsidRPr="00E50DB1">
              <w:rPr>
                <w:rFonts w:eastAsia="標楷體"/>
                <w:iCs/>
                <w:kern w:val="0"/>
                <w:szCs w:val="24"/>
              </w:rPr>
              <w:t>）</w:t>
            </w:r>
            <w:proofErr w:type="gramEnd"/>
            <w:r w:rsidRPr="00E50DB1">
              <w:rPr>
                <w:rFonts w:eastAsia="標楷體"/>
                <w:iCs/>
                <w:kern w:val="0"/>
                <w:szCs w:val="24"/>
              </w:rPr>
              <w:t>都必須正確地執行。</w:t>
            </w:r>
          </w:p>
          <w:p w14:paraId="323736D0"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2.1.3</w:t>
            </w:r>
            <w:r w:rsidRPr="00E50DB1">
              <w:rPr>
                <w:rFonts w:eastAsia="標楷體"/>
                <w:iCs/>
                <w:kern w:val="0"/>
                <w:szCs w:val="24"/>
              </w:rPr>
              <w:t>監測和追蹤輸血流程的所有步驟，並定期</w:t>
            </w:r>
            <w:proofErr w:type="gramStart"/>
            <w:r w:rsidRPr="00E50DB1">
              <w:rPr>
                <w:rFonts w:eastAsia="標楷體"/>
                <w:iCs/>
                <w:kern w:val="0"/>
                <w:szCs w:val="24"/>
              </w:rPr>
              <w:t>檢討病安事件</w:t>
            </w:r>
            <w:proofErr w:type="gramEnd"/>
            <w:r w:rsidRPr="00E50DB1">
              <w:rPr>
                <w:rFonts w:eastAsia="標楷體"/>
                <w:iCs/>
                <w:kern w:val="0"/>
                <w:szCs w:val="24"/>
              </w:rPr>
              <w:t>，如：血液製品類型錯誤、貼錯標籤、從血庫發出錯誤的血液製品等。</w:t>
            </w:r>
          </w:p>
          <w:p w14:paraId="0B3EA0C8"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2.1.4</w:t>
            </w:r>
            <w:r w:rsidRPr="00E50DB1">
              <w:rPr>
                <w:rFonts w:eastAsia="標楷體"/>
                <w:iCs/>
                <w:kern w:val="0"/>
                <w:szCs w:val="24"/>
              </w:rPr>
              <w:t>應有手術中緊急大量輸血的機制，迅速提供血品。</w:t>
            </w:r>
          </w:p>
          <w:p w14:paraId="26CA91A5" w14:textId="7CAADC9D" w:rsidR="00884C11" w:rsidRPr="00E50DB1" w:rsidRDefault="00884C11" w:rsidP="0005634B">
            <w:pPr>
              <w:widowControl/>
              <w:ind w:left="552" w:hangingChars="230" w:hanging="552"/>
              <w:rPr>
                <w:rFonts w:eastAsia="標楷體"/>
                <w:iCs/>
                <w:kern w:val="0"/>
                <w:szCs w:val="24"/>
              </w:rPr>
            </w:pPr>
            <w:r w:rsidRPr="00E50DB1">
              <w:rPr>
                <w:rFonts w:eastAsia="標楷體"/>
              </w:rPr>
              <w:t xml:space="preserve">2.1.5 </w:t>
            </w:r>
            <w:r w:rsidRPr="00E50DB1">
              <w:rPr>
                <w:rFonts w:eastAsia="標楷體"/>
              </w:rPr>
              <w:t>鼓勵以資訊科技，如臨床決策支援系統（</w:t>
            </w:r>
            <w:r w:rsidRPr="00E50DB1">
              <w:rPr>
                <w:rFonts w:eastAsia="標楷體"/>
              </w:rPr>
              <w:t>Clinical Decision Support System</w:t>
            </w:r>
            <w:r w:rsidRPr="00E50DB1">
              <w:rPr>
                <w:rFonts w:eastAsia="標楷體"/>
              </w:rPr>
              <w:t>）之運用，並以正確用血及輸血安全為目標，建構智慧化的輸血安全作業。</w:t>
            </w:r>
          </w:p>
        </w:tc>
      </w:tr>
      <w:tr w:rsidR="00884C11" w:rsidRPr="00E50DB1" w14:paraId="71327D42" w14:textId="51855143" w:rsidTr="00A530B1">
        <w:tc>
          <w:tcPr>
            <w:tcW w:w="1182" w:type="dxa"/>
            <w:vMerge/>
          </w:tcPr>
          <w:p w14:paraId="3791C5D2" w14:textId="77777777" w:rsidR="00884C11" w:rsidRPr="00E50DB1" w:rsidRDefault="00884C11" w:rsidP="0005634B">
            <w:pPr>
              <w:widowControl/>
              <w:jc w:val="both"/>
              <w:rPr>
                <w:rFonts w:eastAsia="標楷體"/>
                <w:iCs/>
                <w:kern w:val="0"/>
                <w:szCs w:val="24"/>
              </w:rPr>
            </w:pPr>
          </w:p>
        </w:tc>
        <w:tc>
          <w:tcPr>
            <w:tcW w:w="1790" w:type="dxa"/>
            <w:tcBorders>
              <w:top w:val="nil"/>
              <w:bottom w:val="single" w:sz="4" w:space="0" w:color="auto"/>
            </w:tcBorders>
          </w:tcPr>
          <w:p w14:paraId="6E5ECC33" w14:textId="77777777" w:rsidR="00884C11" w:rsidRPr="00E50DB1" w:rsidRDefault="00884C11" w:rsidP="0005634B">
            <w:pPr>
              <w:pStyle w:val="a3"/>
              <w:numPr>
                <w:ilvl w:val="0"/>
                <w:numId w:val="35"/>
              </w:numPr>
              <w:ind w:leftChars="0" w:left="363" w:hanging="363"/>
              <w:rPr>
                <w:rFonts w:eastAsia="標楷體"/>
              </w:rPr>
            </w:pPr>
            <w:r w:rsidRPr="00E50DB1">
              <w:rPr>
                <w:rFonts w:eastAsia="標楷體"/>
              </w:rPr>
              <w:t>手術及麻醉醫師應於</w:t>
            </w:r>
            <w:r w:rsidRPr="00E50DB1">
              <w:rPr>
                <w:rFonts w:eastAsia="標楷體"/>
                <w:iCs/>
              </w:rPr>
              <w:t>手術前</w:t>
            </w:r>
            <w:r w:rsidRPr="00E50DB1">
              <w:rPr>
                <w:rFonts w:eastAsia="標楷體"/>
              </w:rPr>
              <w:t>評估</w:t>
            </w:r>
            <w:r w:rsidRPr="00E50DB1">
              <w:rPr>
                <w:rFonts w:eastAsia="標楷體"/>
                <w:iCs/>
              </w:rPr>
              <w:t>病人</w:t>
            </w:r>
            <w:proofErr w:type="gramStart"/>
            <w:r w:rsidRPr="00E50DB1">
              <w:rPr>
                <w:rFonts w:eastAsia="標楷體"/>
              </w:rPr>
              <w:t>是否有凝血</w:t>
            </w:r>
            <w:proofErr w:type="gramEnd"/>
            <w:r w:rsidRPr="00E50DB1">
              <w:rPr>
                <w:rFonts w:eastAsia="標楷體"/>
              </w:rPr>
              <w:t>及高失血量風險，並有因應措施。</w:t>
            </w:r>
          </w:p>
        </w:tc>
        <w:tc>
          <w:tcPr>
            <w:tcW w:w="6095" w:type="dxa"/>
            <w:tcBorders>
              <w:top w:val="nil"/>
              <w:bottom w:val="single" w:sz="4" w:space="0" w:color="auto"/>
            </w:tcBorders>
          </w:tcPr>
          <w:p w14:paraId="45CCA23C"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2.2.1</w:t>
            </w:r>
            <w:r w:rsidRPr="00E50DB1">
              <w:rPr>
                <w:rFonts w:eastAsia="標楷體"/>
                <w:iCs/>
                <w:kern w:val="0"/>
                <w:szCs w:val="24"/>
              </w:rPr>
              <w:t>麻醉誘導前，手術及麻醉醫師應共同評估手術中</w:t>
            </w:r>
            <w:proofErr w:type="gramStart"/>
            <w:r w:rsidRPr="00E50DB1">
              <w:rPr>
                <w:rFonts w:eastAsia="標楷體"/>
                <w:iCs/>
                <w:kern w:val="0"/>
                <w:szCs w:val="24"/>
              </w:rPr>
              <w:t>是否有凝血</w:t>
            </w:r>
            <w:proofErr w:type="gramEnd"/>
            <w:r w:rsidRPr="00E50DB1">
              <w:rPr>
                <w:rFonts w:eastAsia="標楷體"/>
                <w:iCs/>
                <w:kern w:val="0"/>
                <w:szCs w:val="24"/>
              </w:rPr>
              <w:t>異常及大量出血的可能性，並確認血庫的相關血品是否準備充足。</w:t>
            </w:r>
          </w:p>
          <w:p w14:paraId="5678AC3D"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2.2.2</w:t>
            </w:r>
            <w:r w:rsidRPr="00E50DB1">
              <w:rPr>
                <w:rFonts w:eastAsia="標楷體"/>
                <w:iCs/>
                <w:kern w:val="0"/>
                <w:szCs w:val="24"/>
              </w:rPr>
              <w:t>若手術過程中有大量出血的可能性，進行手術前應先確認是否已建立足夠的輸血通路，並考慮適當使用減少失血量的方式進行手術，如：藥物、特殊</w:t>
            </w:r>
            <w:proofErr w:type="gramStart"/>
            <w:r w:rsidRPr="00E50DB1">
              <w:rPr>
                <w:rFonts w:eastAsia="標楷體"/>
                <w:iCs/>
                <w:kern w:val="0"/>
                <w:szCs w:val="24"/>
              </w:rPr>
              <w:t>醫</w:t>
            </w:r>
            <w:proofErr w:type="gramEnd"/>
            <w:r w:rsidRPr="00E50DB1">
              <w:rPr>
                <w:rFonts w:eastAsia="標楷體"/>
                <w:iCs/>
                <w:kern w:val="0"/>
                <w:szCs w:val="24"/>
              </w:rPr>
              <w:t>材、血液回收等方式。</w:t>
            </w:r>
          </w:p>
          <w:p w14:paraId="6E749532"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2.2.3</w:t>
            </w:r>
            <w:proofErr w:type="gramStart"/>
            <w:r w:rsidRPr="00E50DB1">
              <w:rPr>
                <w:rFonts w:eastAsia="標楷體"/>
                <w:iCs/>
                <w:kern w:val="0"/>
                <w:szCs w:val="24"/>
              </w:rPr>
              <w:t>在劃刀</w:t>
            </w:r>
            <w:proofErr w:type="gramEnd"/>
            <w:r w:rsidRPr="00E50DB1">
              <w:rPr>
                <w:rFonts w:eastAsia="標楷體"/>
                <w:iCs/>
                <w:kern w:val="0"/>
                <w:szCs w:val="24"/>
              </w:rPr>
              <w:t>前的靜止期，手術醫師應告知所有成員預期失血量。</w:t>
            </w:r>
          </w:p>
        </w:tc>
        <w:tc>
          <w:tcPr>
            <w:tcW w:w="6096" w:type="dxa"/>
            <w:tcBorders>
              <w:top w:val="nil"/>
              <w:bottom w:val="single" w:sz="4" w:space="0" w:color="auto"/>
            </w:tcBorders>
            <w:shd w:val="clear" w:color="auto" w:fill="E7E6E6" w:themeFill="background2"/>
          </w:tcPr>
          <w:p w14:paraId="41DE6992"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2.2.1</w:t>
            </w:r>
            <w:r w:rsidRPr="00E50DB1">
              <w:rPr>
                <w:rFonts w:eastAsia="標楷體"/>
                <w:iCs/>
                <w:kern w:val="0"/>
                <w:szCs w:val="24"/>
              </w:rPr>
              <w:t>麻醉誘導前，手術及麻醉醫師應共同評估手術中</w:t>
            </w:r>
            <w:proofErr w:type="gramStart"/>
            <w:r w:rsidRPr="00E50DB1">
              <w:rPr>
                <w:rFonts w:eastAsia="標楷體"/>
                <w:iCs/>
                <w:kern w:val="0"/>
                <w:szCs w:val="24"/>
              </w:rPr>
              <w:t>是否有凝血</w:t>
            </w:r>
            <w:proofErr w:type="gramEnd"/>
            <w:r w:rsidRPr="00E50DB1">
              <w:rPr>
                <w:rFonts w:eastAsia="標楷體"/>
                <w:iCs/>
                <w:kern w:val="0"/>
                <w:szCs w:val="24"/>
              </w:rPr>
              <w:t>異常及大量出血的可能性，並確認血庫的相關血品是否準備充足。</w:t>
            </w:r>
          </w:p>
          <w:p w14:paraId="0C84EDAB"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2.2.2</w:t>
            </w:r>
            <w:r w:rsidRPr="00E50DB1">
              <w:rPr>
                <w:rFonts w:eastAsia="標楷體"/>
                <w:iCs/>
                <w:kern w:val="0"/>
                <w:szCs w:val="24"/>
              </w:rPr>
              <w:t>若手術過程中有大量出血的可能性，進行手術前應先確認是否已建立足夠的輸血通路，並考慮適當使用減少失血量的方式進行手術，如：藥物、特殊</w:t>
            </w:r>
            <w:proofErr w:type="gramStart"/>
            <w:r w:rsidRPr="00E50DB1">
              <w:rPr>
                <w:rFonts w:eastAsia="標楷體"/>
                <w:iCs/>
                <w:kern w:val="0"/>
                <w:szCs w:val="24"/>
              </w:rPr>
              <w:t>醫</w:t>
            </w:r>
            <w:proofErr w:type="gramEnd"/>
            <w:r w:rsidRPr="00E50DB1">
              <w:rPr>
                <w:rFonts w:eastAsia="標楷體"/>
                <w:iCs/>
                <w:kern w:val="0"/>
                <w:szCs w:val="24"/>
              </w:rPr>
              <w:t>材、血液回收等方式。</w:t>
            </w:r>
          </w:p>
          <w:p w14:paraId="098C94BB" w14:textId="629E749D"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2.2.3</w:t>
            </w:r>
            <w:proofErr w:type="gramStart"/>
            <w:r w:rsidRPr="00E50DB1">
              <w:rPr>
                <w:rFonts w:eastAsia="標楷體"/>
                <w:iCs/>
                <w:kern w:val="0"/>
                <w:szCs w:val="24"/>
              </w:rPr>
              <w:t>在劃刀</w:t>
            </w:r>
            <w:proofErr w:type="gramEnd"/>
            <w:r w:rsidRPr="00E50DB1">
              <w:rPr>
                <w:rFonts w:eastAsia="標楷體"/>
                <w:iCs/>
                <w:kern w:val="0"/>
                <w:szCs w:val="24"/>
              </w:rPr>
              <w:t>前的靜止期，手術醫師應告知所有成員預期失血量。</w:t>
            </w:r>
          </w:p>
        </w:tc>
      </w:tr>
      <w:tr w:rsidR="00884C11" w:rsidRPr="00E50DB1" w14:paraId="58636FDD" w14:textId="37FAC943" w:rsidTr="00A530B1">
        <w:trPr>
          <w:trHeight w:val="952"/>
        </w:trPr>
        <w:tc>
          <w:tcPr>
            <w:tcW w:w="1182" w:type="dxa"/>
            <w:vMerge w:val="restart"/>
          </w:tcPr>
          <w:p w14:paraId="38FC3713" w14:textId="77777777" w:rsidR="00884C11" w:rsidRPr="00E50DB1" w:rsidRDefault="00884C11" w:rsidP="0005634B">
            <w:pPr>
              <w:widowControl/>
              <w:numPr>
                <w:ilvl w:val="0"/>
                <w:numId w:val="34"/>
              </w:numPr>
              <w:ind w:left="192" w:hangingChars="80" w:hanging="192"/>
              <w:jc w:val="both"/>
              <w:rPr>
                <w:rFonts w:eastAsia="標楷體"/>
                <w:iCs/>
                <w:kern w:val="0"/>
                <w:szCs w:val="24"/>
              </w:rPr>
            </w:pPr>
            <w:r w:rsidRPr="00E50DB1">
              <w:rPr>
                <w:rFonts w:eastAsia="標楷體"/>
                <w:bCs/>
                <w:iCs/>
                <w:kern w:val="0"/>
                <w:szCs w:val="24"/>
              </w:rPr>
              <w:t>落實手術麻醉整合照護，強化</w:t>
            </w:r>
            <w:r w:rsidRPr="00E50DB1">
              <w:rPr>
                <w:rFonts w:eastAsia="標楷體"/>
                <w:bCs/>
                <w:iCs/>
                <w:kern w:val="0"/>
                <w:szCs w:val="24"/>
              </w:rPr>
              <w:lastRenderedPageBreak/>
              <w:t>團隊合作。</w:t>
            </w:r>
          </w:p>
        </w:tc>
        <w:tc>
          <w:tcPr>
            <w:tcW w:w="1790" w:type="dxa"/>
            <w:tcBorders>
              <w:bottom w:val="nil"/>
            </w:tcBorders>
          </w:tcPr>
          <w:p w14:paraId="3ED9B589" w14:textId="77777777" w:rsidR="00884C11" w:rsidRPr="00E50DB1" w:rsidRDefault="00884C11" w:rsidP="0005634B">
            <w:pPr>
              <w:pStyle w:val="a3"/>
              <w:numPr>
                <w:ilvl w:val="0"/>
                <w:numId w:val="36"/>
              </w:numPr>
              <w:ind w:leftChars="0" w:left="363" w:hanging="363"/>
              <w:rPr>
                <w:rFonts w:eastAsia="標楷體"/>
              </w:rPr>
            </w:pPr>
            <w:r w:rsidRPr="00E50DB1">
              <w:rPr>
                <w:rFonts w:eastAsia="標楷體"/>
              </w:rPr>
              <w:lastRenderedPageBreak/>
              <w:t>應由麻醉專科醫師負責麻醉前評估、麻醉中的生理監控</w:t>
            </w:r>
            <w:r w:rsidRPr="00E50DB1">
              <w:rPr>
                <w:rFonts w:eastAsia="標楷體"/>
              </w:rPr>
              <w:lastRenderedPageBreak/>
              <w:t>及手術後的恢復，並訂有標準作業流程。</w:t>
            </w:r>
          </w:p>
        </w:tc>
        <w:tc>
          <w:tcPr>
            <w:tcW w:w="6095" w:type="dxa"/>
            <w:tcBorders>
              <w:bottom w:val="nil"/>
            </w:tcBorders>
          </w:tcPr>
          <w:p w14:paraId="4116163F" w14:textId="77777777" w:rsidR="00884C11" w:rsidRPr="00E50DB1" w:rsidRDefault="00884C11" w:rsidP="0005634B">
            <w:pPr>
              <w:widowControl/>
              <w:ind w:left="552" w:hangingChars="230" w:hanging="552"/>
              <w:rPr>
                <w:rFonts w:eastAsia="標楷體"/>
                <w:iCs/>
                <w:kern w:val="0"/>
                <w:szCs w:val="24"/>
              </w:rPr>
            </w:pPr>
            <w:r w:rsidRPr="00E50DB1">
              <w:rPr>
                <w:rFonts w:eastAsia="標楷體" w:hint="eastAsia"/>
                <w:iCs/>
                <w:kern w:val="0"/>
                <w:szCs w:val="24"/>
              </w:rPr>
              <w:lastRenderedPageBreak/>
              <w:t>3.1.1</w:t>
            </w:r>
            <w:r w:rsidRPr="00E50DB1">
              <w:rPr>
                <w:rFonts w:eastAsia="標楷體" w:hint="eastAsia"/>
                <w:iCs/>
                <w:kern w:val="0"/>
                <w:szCs w:val="24"/>
              </w:rPr>
              <w:t>除急診病人外，麻醉醫師應於病人進入手術室前完成術前評估並填妥麻醉前評估表。麻醉計畫、併發症及風險應予說明，確認病人及家屬已了解方可簽署麻醉同意書。</w:t>
            </w:r>
          </w:p>
          <w:p w14:paraId="076041B0" w14:textId="77777777" w:rsidR="00884C11" w:rsidRPr="00E50DB1" w:rsidRDefault="00884C11" w:rsidP="0005634B">
            <w:pPr>
              <w:widowControl/>
              <w:ind w:left="552" w:hangingChars="230" w:hanging="552"/>
              <w:rPr>
                <w:rFonts w:eastAsia="標楷體"/>
                <w:iCs/>
                <w:kern w:val="0"/>
                <w:szCs w:val="24"/>
              </w:rPr>
            </w:pPr>
            <w:r w:rsidRPr="00E50DB1">
              <w:rPr>
                <w:rFonts w:eastAsia="標楷體" w:hint="eastAsia"/>
                <w:iCs/>
                <w:kern w:val="0"/>
                <w:szCs w:val="24"/>
              </w:rPr>
              <w:lastRenderedPageBreak/>
              <w:t>3.1.2</w:t>
            </w:r>
            <w:r w:rsidRPr="00E50DB1">
              <w:rPr>
                <w:rFonts w:eastAsia="標楷體" w:hint="eastAsia"/>
                <w:iCs/>
                <w:kern w:val="0"/>
                <w:szCs w:val="24"/>
              </w:rPr>
              <w:t>全身及區域麻醉，應由麻醉專科醫師負責執行或在其全程指導下由麻醉護理師協助完成。麻醉護理師應受過專門訓練，恢復室護理師應受過麻醉或手術後病人恢復照護之訓練。</w:t>
            </w:r>
          </w:p>
          <w:p w14:paraId="12C4A567" w14:textId="77777777" w:rsidR="00884C11" w:rsidRPr="00E50DB1" w:rsidRDefault="00884C11" w:rsidP="0005634B">
            <w:pPr>
              <w:widowControl/>
              <w:ind w:left="552" w:hangingChars="230" w:hanging="552"/>
              <w:rPr>
                <w:rFonts w:eastAsia="標楷體"/>
                <w:iCs/>
                <w:kern w:val="0"/>
                <w:szCs w:val="24"/>
              </w:rPr>
            </w:pPr>
            <w:r w:rsidRPr="00E50DB1">
              <w:rPr>
                <w:rFonts w:eastAsia="標楷體" w:hint="eastAsia"/>
                <w:iCs/>
                <w:kern w:val="0"/>
                <w:szCs w:val="24"/>
              </w:rPr>
              <w:t>3.1.3</w:t>
            </w:r>
            <w:r w:rsidRPr="00E50DB1">
              <w:rPr>
                <w:rFonts w:eastAsia="標楷體" w:hint="eastAsia"/>
                <w:iCs/>
                <w:kern w:val="0"/>
                <w:szCs w:val="24"/>
              </w:rPr>
              <w:t>對高風險麻醉之病人</w:t>
            </w:r>
            <w:proofErr w:type="gramStart"/>
            <w:r w:rsidRPr="00E50DB1">
              <w:rPr>
                <w:rFonts w:eastAsia="標楷體" w:hint="eastAsia"/>
                <w:iCs/>
                <w:kern w:val="0"/>
                <w:szCs w:val="24"/>
              </w:rPr>
              <w:t>（</w:t>
            </w:r>
            <w:proofErr w:type="gramEnd"/>
            <w:r w:rsidRPr="00E50DB1">
              <w:rPr>
                <w:rFonts w:eastAsia="標楷體" w:hint="eastAsia"/>
                <w:iCs/>
                <w:kern w:val="0"/>
                <w:szCs w:val="24"/>
              </w:rPr>
              <w:t>如：</w:t>
            </w:r>
            <w:r w:rsidRPr="00E50DB1">
              <w:rPr>
                <w:rFonts w:eastAsia="標楷體" w:hint="eastAsia"/>
                <w:iCs/>
                <w:kern w:val="0"/>
                <w:szCs w:val="24"/>
              </w:rPr>
              <w:t>ASA</w:t>
            </w:r>
            <w:proofErr w:type="gramStart"/>
            <w:r w:rsidRPr="00E50DB1">
              <w:rPr>
                <w:rFonts w:eastAsia="標楷體" w:hint="eastAsia"/>
                <w:iCs/>
                <w:kern w:val="0"/>
                <w:szCs w:val="24"/>
              </w:rPr>
              <w:t>≧</w:t>
            </w:r>
            <w:proofErr w:type="gramEnd"/>
            <w:r w:rsidRPr="00E50DB1">
              <w:rPr>
                <w:rFonts w:eastAsia="標楷體" w:hint="eastAsia"/>
                <w:iCs/>
                <w:kern w:val="0"/>
                <w:szCs w:val="24"/>
              </w:rPr>
              <w:t>3</w:t>
            </w:r>
            <w:proofErr w:type="gramStart"/>
            <w:r w:rsidRPr="00E50DB1">
              <w:rPr>
                <w:rFonts w:eastAsia="標楷體" w:hint="eastAsia"/>
                <w:iCs/>
                <w:kern w:val="0"/>
                <w:szCs w:val="24"/>
              </w:rPr>
              <w:t>）</w:t>
            </w:r>
            <w:proofErr w:type="gramEnd"/>
            <w:r w:rsidRPr="00E50DB1">
              <w:rPr>
                <w:rFonts w:eastAsia="標楷體" w:hint="eastAsia"/>
                <w:iCs/>
                <w:kern w:val="0"/>
                <w:szCs w:val="24"/>
              </w:rPr>
              <w:t>，應有事先對麻醉團隊提醒之機制；術後對高風險之病人，有對後續照護團隊交班及運送之標準作業流程。</w:t>
            </w:r>
          </w:p>
          <w:p w14:paraId="1D0A1731" w14:textId="77777777" w:rsidR="00884C11" w:rsidRPr="00E50DB1" w:rsidRDefault="00884C11" w:rsidP="0005634B">
            <w:pPr>
              <w:widowControl/>
              <w:ind w:left="552" w:hangingChars="230" w:hanging="552"/>
              <w:rPr>
                <w:rFonts w:eastAsia="標楷體"/>
                <w:iCs/>
                <w:kern w:val="0"/>
                <w:szCs w:val="24"/>
              </w:rPr>
            </w:pPr>
            <w:r w:rsidRPr="00E50DB1">
              <w:rPr>
                <w:rFonts w:eastAsia="標楷體" w:hint="eastAsia"/>
                <w:iCs/>
                <w:kern w:val="0"/>
                <w:szCs w:val="24"/>
              </w:rPr>
              <w:t>3.1.4</w:t>
            </w:r>
            <w:r w:rsidRPr="00E50DB1">
              <w:rPr>
                <w:rFonts w:eastAsia="標楷體" w:hint="eastAsia"/>
                <w:iCs/>
                <w:kern w:val="0"/>
                <w:szCs w:val="24"/>
              </w:rPr>
              <w:t>宜建立病人送出恢復室之標準及流程，包含門診病人手術後出院標準及注意事項、住院及加護病房手術後病人送出標準及交班流程等。</w:t>
            </w:r>
          </w:p>
        </w:tc>
        <w:tc>
          <w:tcPr>
            <w:tcW w:w="6096" w:type="dxa"/>
            <w:tcBorders>
              <w:bottom w:val="nil"/>
            </w:tcBorders>
            <w:shd w:val="clear" w:color="auto" w:fill="E7E6E6" w:themeFill="background2"/>
          </w:tcPr>
          <w:p w14:paraId="73EC8D6A" w14:textId="77777777" w:rsidR="00884C11" w:rsidRPr="00E50DB1" w:rsidRDefault="00884C11" w:rsidP="0005634B">
            <w:pPr>
              <w:widowControl/>
              <w:ind w:left="552" w:hangingChars="230" w:hanging="552"/>
              <w:rPr>
                <w:rFonts w:eastAsia="標楷體"/>
                <w:iCs/>
                <w:kern w:val="0"/>
                <w:szCs w:val="24"/>
              </w:rPr>
            </w:pPr>
            <w:r w:rsidRPr="00E50DB1">
              <w:rPr>
                <w:rFonts w:eastAsia="標楷體" w:hint="eastAsia"/>
                <w:iCs/>
                <w:kern w:val="0"/>
                <w:szCs w:val="24"/>
              </w:rPr>
              <w:lastRenderedPageBreak/>
              <w:t>3.1.1</w:t>
            </w:r>
            <w:r w:rsidRPr="00E50DB1">
              <w:rPr>
                <w:rFonts w:eastAsia="標楷體" w:hint="eastAsia"/>
                <w:iCs/>
                <w:kern w:val="0"/>
                <w:szCs w:val="24"/>
              </w:rPr>
              <w:t>除急診病人外，麻醉醫師應於病人進入手術室前完成術前評估並填妥麻醉前評估表。麻醉計畫、併發症及風險應予說明，確認病人及家屬已了解方可簽署麻醉同意書。</w:t>
            </w:r>
          </w:p>
          <w:p w14:paraId="54FA084E" w14:textId="77777777" w:rsidR="00884C11" w:rsidRPr="00E50DB1" w:rsidRDefault="00884C11" w:rsidP="0005634B">
            <w:pPr>
              <w:widowControl/>
              <w:ind w:left="552" w:hangingChars="230" w:hanging="552"/>
              <w:rPr>
                <w:rFonts w:eastAsia="標楷體"/>
                <w:iCs/>
                <w:kern w:val="0"/>
                <w:szCs w:val="24"/>
              </w:rPr>
            </w:pPr>
            <w:r w:rsidRPr="00E50DB1">
              <w:rPr>
                <w:rFonts w:eastAsia="標楷體" w:hint="eastAsia"/>
                <w:iCs/>
                <w:kern w:val="0"/>
                <w:szCs w:val="24"/>
              </w:rPr>
              <w:lastRenderedPageBreak/>
              <w:t>3.1.2</w:t>
            </w:r>
            <w:r w:rsidRPr="00E50DB1">
              <w:rPr>
                <w:rFonts w:eastAsia="標楷體" w:hint="eastAsia"/>
                <w:iCs/>
                <w:kern w:val="0"/>
                <w:szCs w:val="24"/>
              </w:rPr>
              <w:t>全身及區域麻醉，應由麻醉專科醫師負責執行或在其全程指導下由麻醉護理師協助完成。麻醉護理師應受過專門訓練，恢復室護理師應受過麻醉或手術後病人恢復照護之訓練。</w:t>
            </w:r>
          </w:p>
          <w:p w14:paraId="171D684A" w14:textId="77777777" w:rsidR="00884C11" w:rsidRPr="00E50DB1" w:rsidRDefault="00884C11" w:rsidP="0005634B">
            <w:pPr>
              <w:widowControl/>
              <w:ind w:left="552" w:hangingChars="230" w:hanging="552"/>
              <w:rPr>
                <w:rFonts w:eastAsia="標楷體"/>
                <w:iCs/>
                <w:kern w:val="0"/>
                <w:szCs w:val="24"/>
              </w:rPr>
            </w:pPr>
            <w:r w:rsidRPr="00E50DB1">
              <w:rPr>
                <w:rFonts w:eastAsia="標楷體" w:hint="eastAsia"/>
                <w:iCs/>
                <w:kern w:val="0"/>
                <w:szCs w:val="24"/>
              </w:rPr>
              <w:t>3.1.3</w:t>
            </w:r>
            <w:r w:rsidRPr="00E50DB1">
              <w:rPr>
                <w:rFonts w:eastAsia="標楷體" w:hint="eastAsia"/>
                <w:iCs/>
                <w:kern w:val="0"/>
                <w:szCs w:val="24"/>
              </w:rPr>
              <w:t>對高風險麻醉之病人</w:t>
            </w:r>
            <w:proofErr w:type="gramStart"/>
            <w:r w:rsidRPr="00E50DB1">
              <w:rPr>
                <w:rFonts w:eastAsia="標楷體" w:hint="eastAsia"/>
                <w:iCs/>
                <w:kern w:val="0"/>
                <w:szCs w:val="24"/>
              </w:rPr>
              <w:t>（</w:t>
            </w:r>
            <w:proofErr w:type="gramEnd"/>
            <w:r w:rsidRPr="00E50DB1">
              <w:rPr>
                <w:rFonts w:eastAsia="標楷體" w:hint="eastAsia"/>
                <w:iCs/>
                <w:kern w:val="0"/>
                <w:szCs w:val="24"/>
              </w:rPr>
              <w:t>如：</w:t>
            </w:r>
            <w:r w:rsidRPr="00E50DB1">
              <w:rPr>
                <w:rFonts w:eastAsia="標楷體" w:hint="eastAsia"/>
                <w:iCs/>
                <w:kern w:val="0"/>
                <w:szCs w:val="24"/>
              </w:rPr>
              <w:t>ASA</w:t>
            </w:r>
            <w:proofErr w:type="gramStart"/>
            <w:r w:rsidRPr="00E50DB1">
              <w:rPr>
                <w:rFonts w:eastAsia="標楷體" w:hint="eastAsia"/>
                <w:iCs/>
                <w:kern w:val="0"/>
                <w:szCs w:val="24"/>
              </w:rPr>
              <w:t>≧</w:t>
            </w:r>
            <w:proofErr w:type="gramEnd"/>
            <w:r w:rsidRPr="00E50DB1">
              <w:rPr>
                <w:rFonts w:eastAsia="標楷體" w:hint="eastAsia"/>
                <w:iCs/>
                <w:kern w:val="0"/>
                <w:szCs w:val="24"/>
              </w:rPr>
              <w:t>3</w:t>
            </w:r>
            <w:proofErr w:type="gramStart"/>
            <w:r w:rsidRPr="00E50DB1">
              <w:rPr>
                <w:rFonts w:eastAsia="標楷體" w:hint="eastAsia"/>
                <w:iCs/>
                <w:kern w:val="0"/>
                <w:szCs w:val="24"/>
              </w:rPr>
              <w:t>）</w:t>
            </w:r>
            <w:proofErr w:type="gramEnd"/>
            <w:r w:rsidRPr="00E50DB1">
              <w:rPr>
                <w:rFonts w:eastAsia="標楷體" w:hint="eastAsia"/>
                <w:iCs/>
                <w:kern w:val="0"/>
                <w:szCs w:val="24"/>
              </w:rPr>
              <w:t>，應有事先對麻醉團隊提醒之機制；術後對高風險之病人，有對後續照護團隊交班及運送之標準作業流程。</w:t>
            </w:r>
          </w:p>
          <w:p w14:paraId="2728842D" w14:textId="5E368B17" w:rsidR="00884C11" w:rsidRPr="00E50DB1" w:rsidRDefault="00884C11" w:rsidP="0005634B">
            <w:pPr>
              <w:widowControl/>
              <w:ind w:left="552" w:hangingChars="230" w:hanging="552"/>
              <w:rPr>
                <w:rFonts w:eastAsia="標楷體"/>
                <w:iCs/>
                <w:kern w:val="0"/>
                <w:szCs w:val="24"/>
              </w:rPr>
            </w:pPr>
            <w:r w:rsidRPr="00E50DB1">
              <w:rPr>
                <w:rFonts w:eastAsia="標楷體" w:hint="eastAsia"/>
                <w:iCs/>
                <w:kern w:val="0"/>
                <w:szCs w:val="24"/>
              </w:rPr>
              <w:t>3.1.4</w:t>
            </w:r>
            <w:r w:rsidRPr="00E50DB1">
              <w:rPr>
                <w:rFonts w:eastAsia="標楷體" w:hint="eastAsia"/>
                <w:iCs/>
                <w:kern w:val="0"/>
                <w:szCs w:val="24"/>
              </w:rPr>
              <w:t>宜建立病人送出恢復室之標準及流程，包含門診病人手術後出院標準及注意事項、住院及加護病房手術後病人送出標準及交班流程等。</w:t>
            </w:r>
          </w:p>
        </w:tc>
      </w:tr>
      <w:tr w:rsidR="00884C11" w:rsidRPr="00E50DB1" w14:paraId="355CC504" w14:textId="65732175" w:rsidTr="00A530B1">
        <w:trPr>
          <w:trHeight w:val="5051"/>
        </w:trPr>
        <w:tc>
          <w:tcPr>
            <w:tcW w:w="1182" w:type="dxa"/>
            <w:vMerge/>
          </w:tcPr>
          <w:p w14:paraId="79C74FFE" w14:textId="77777777" w:rsidR="00884C11" w:rsidRPr="00E50DB1" w:rsidRDefault="00884C11" w:rsidP="0005634B">
            <w:pPr>
              <w:widowControl/>
              <w:numPr>
                <w:ilvl w:val="0"/>
                <w:numId w:val="34"/>
              </w:numPr>
              <w:ind w:left="192" w:hangingChars="80" w:hanging="192"/>
              <w:jc w:val="both"/>
              <w:rPr>
                <w:rFonts w:eastAsia="標楷體"/>
                <w:bCs/>
                <w:iCs/>
                <w:kern w:val="0"/>
                <w:szCs w:val="24"/>
              </w:rPr>
            </w:pPr>
          </w:p>
        </w:tc>
        <w:tc>
          <w:tcPr>
            <w:tcW w:w="1790" w:type="dxa"/>
            <w:tcBorders>
              <w:top w:val="nil"/>
              <w:bottom w:val="nil"/>
            </w:tcBorders>
          </w:tcPr>
          <w:p w14:paraId="6E54B3E3" w14:textId="77777777" w:rsidR="00884C11" w:rsidRPr="00E50DB1" w:rsidRDefault="00884C11" w:rsidP="0005634B">
            <w:pPr>
              <w:pStyle w:val="a3"/>
              <w:numPr>
                <w:ilvl w:val="0"/>
                <w:numId w:val="36"/>
              </w:numPr>
              <w:ind w:leftChars="0" w:left="363" w:hanging="363"/>
              <w:rPr>
                <w:rFonts w:eastAsia="標楷體"/>
              </w:rPr>
            </w:pPr>
            <w:r w:rsidRPr="00E50DB1">
              <w:rPr>
                <w:rFonts w:eastAsia="標楷體"/>
              </w:rPr>
              <w:t>麻醉機、各類監視器及麻醉藥物之管理及使用應建立標準機制。</w:t>
            </w:r>
          </w:p>
        </w:tc>
        <w:tc>
          <w:tcPr>
            <w:tcW w:w="6095" w:type="dxa"/>
            <w:tcBorders>
              <w:top w:val="nil"/>
              <w:bottom w:val="nil"/>
            </w:tcBorders>
          </w:tcPr>
          <w:p w14:paraId="42860BF8"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3.2.1</w:t>
            </w:r>
            <w:r w:rsidRPr="00E50DB1">
              <w:rPr>
                <w:rFonts w:eastAsia="標楷體"/>
                <w:iCs/>
                <w:kern w:val="0"/>
                <w:szCs w:val="24"/>
              </w:rPr>
              <w:t>應定期檢測麻醉機及基本生理監視器（包含心電圖、血壓計、體溫計、電擊器、動脈血氧濃度及潮氣末二氧化碳監視器等設備儀器），確認其功能正常，並對儀器的操作和安全管理進行訓練。</w:t>
            </w:r>
          </w:p>
          <w:p w14:paraId="2B85F05A" w14:textId="77777777" w:rsidR="00884C11" w:rsidRDefault="00884C11" w:rsidP="0005634B">
            <w:pPr>
              <w:widowControl/>
              <w:ind w:left="552" w:hangingChars="230" w:hanging="552"/>
              <w:rPr>
                <w:rFonts w:eastAsia="標楷體"/>
                <w:iCs/>
                <w:kern w:val="0"/>
                <w:szCs w:val="24"/>
              </w:rPr>
            </w:pPr>
            <w:r w:rsidRPr="00E50DB1">
              <w:rPr>
                <w:rFonts w:eastAsia="標楷體"/>
                <w:iCs/>
                <w:kern w:val="0"/>
                <w:szCs w:val="24"/>
              </w:rPr>
              <w:t>3.2.2</w:t>
            </w:r>
            <w:r w:rsidRPr="00E50DB1">
              <w:rPr>
                <w:rFonts w:eastAsia="標楷體"/>
                <w:iCs/>
                <w:kern w:val="0"/>
                <w:szCs w:val="24"/>
              </w:rPr>
              <w:t>應清楚麻醉和急救藥品及</w:t>
            </w:r>
            <w:proofErr w:type="gramStart"/>
            <w:r w:rsidRPr="00E50DB1">
              <w:rPr>
                <w:rFonts w:eastAsia="標楷體"/>
                <w:iCs/>
                <w:kern w:val="0"/>
                <w:szCs w:val="24"/>
              </w:rPr>
              <w:t>醫</w:t>
            </w:r>
            <w:proofErr w:type="gramEnd"/>
            <w:r w:rsidRPr="00E50DB1">
              <w:rPr>
                <w:rFonts w:eastAsia="標楷體"/>
                <w:iCs/>
                <w:kern w:val="0"/>
                <w:szCs w:val="24"/>
              </w:rPr>
              <w:t>材之存放位置，已抽取</w:t>
            </w:r>
            <w:proofErr w:type="gramStart"/>
            <w:r w:rsidRPr="00E50DB1">
              <w:rPr>
                <w:rFonts w:eastAsia="標楷體"/>
                <w:iCs/>
                <w:kern w:val="0"/>
                <w:szCs w:val="24"/>
              </w:rPr>
              <w:t>藥品均應在</w:t>
            </w:r>
            <w:proofErr w:type="gramEnd"/>
            <w:r w:rsidRPr="00E50DB1">
              <w:rPr>
                <w:rFonts w:eastAsia="標楷體"/>
                <w:iCs/>
                <w:kern w:val="0"/>
                <w:szCs w:val="24"/>
              </w:rPr>
              <w:t>針筒上以「麻醉藥物標準標籤」標示，稀釋藥品應註明日期及藥物濃度。注射前有再確認及覆誦的機制。</w:t>
            </w:r>
          </w:p>
          <w:p w14:paraId="4C627C92" w14:textId="77777777" w:rsidR="00884C11" w:rsidRDefault="00884C11" w:rsidP="0005634B">
            <w:pPr>
              <w:widowControl/>
              <w:ind w:left="552" w:hangingChars="230" w:hanging="552"/>
              <w:rPr>
                <w:rFonts w:eastAsia="標楷體"/>
                <w:iCs/>
                <w:kern w:val="0"/>
                <w:szCs w:val="24"/>
              </w:rPr>
            </w:pPr>
            <w:r w:rsidRPr="00E50DB1">
              <w:rPr>
                <w:rFonts w:eastAsia="標楷體"/>
                <w:iCs/>
                <w:kern w:val="0"/>
                <w:szCs w:val="24"/>
              </w:rPr>
              <w:t>3.2.3</w:t>
            </w:r>
            <w:r w:rsidRPr="00E50DB1">
              <w:rPr>
                <w:rFonts w:eastAsia="標楷體"/>
                <w:iCs/>
                <w:kern w:val="0"/>
                <w:szCs w:val="24"/>
              </w:rPr>
              <w:t>建立麻醉藥品存放、</w:t>
            </w:r>
            <w:proofErr w:type="gramStart"/>
            <w:r w:rsidRPr="00E50DB1">
              <w:rPr>
                <w:rFonts w:eastAsia="標楷體"/>
                <w:iCs/>
                <w:kern w:val="0"/>
                <w:szCs w:val="24"/>
              </w:rPr>
              <w:t>抽藥準備</w:t>
            </w:r>
            <w:proofErr w:type="gramEnd"/>
            <w:r w:rsidRPr="00E50DB1">
              <w:rPr>
                <w:rFonts w:eastAsia="標楷體"/>
                <w:iCs/>
                <w:kern w:val="0"/>
                <w:szCs w:val="24"/>
              </w:rPr>
              <w:t>與黏貼標籤標準作業流程。</w:t>
            </w:r>
          </w:p>
          <w:p w14:paraId="7951B8A3" w14:textId="77777777" w:rsidR="00884C11" w:rsidRPr="00A33648" w:rsidRDefault="00884C11" w:rsidP="0005634B">
            <w:pPr>
              <w:widowControl/>
              <w:ind w:left="552" w:hangingChars="230" w:hanging="552"/>
              <w:rPr>
                <w:rFonts w:eastAsia="標楷體"/>
                <w:iCs/>
                <w:kern w:val="0"/>
                <w:szCs w:val="24"/>
                <w:u w:val="single"/>
              </w:rPr>
            </w:pPr>
            <w:r w:rsidRPr="00A33648">
              <w:rPr>
                <w:rFonts w:eastAsia="標楷體" w:hint="eastAsia"/>
                <w:iCs/>
                <w:color w:val="FF0000"/>
                <w:kern w:val="0"/>
                <w:szCs w:val="24"/>
                <w:u w:val="single"/>
              </w:rPr>
              <w:t>3.2.4</w:t>
            </w:r>
            <w:proofErr w:type="gramStart"/>
            <w:r w:rsidRPr="00A33648">
              <w:rPr>
                <w:rFonts w:eastAsia="標楷體" w:hint="eastAsia"/>
                <w:iCs/>
                <w:color w:val="FF0000"/>
                <w:kern w:val="0"/>
                <w:szCs w:val="24"/>
                <w:u w:val="single"/>
              </w:rPr>
              <w:t>針對於術後</w:t>
            </w:r>
            <w:proofErr w:type="gramEnd"/>
            <w:r w:rsidRPr="00A33648">
              <w:rPr>
                <w:rFonts w:eastAsia="標楷體" w:hint="eastAsia"/>
                <w:iCs/>
                <w:color w:val="FF0000"/>
                <w:kern w:val="0"/>
                <w:szCs w:val="24"/>
                <w:u w:val="single"/>
              </w:rPr>
              <w:t>止痛機器使用，在提供病人治療前，除了確認藥袋內藥物品項、濃度及給藥路徑正確外，出機前需兩人核對醫囑及機器設定是否相符。</w:t>
            </w:r>
          </w:p>
        </w:tc>
        <w:tc>
          <w:tcPr>
            <w:tcW w:w="6096" w:type="dxa"/>
            <w:tcBorders>
              <w:top w:val="nil"/>
              <w:bottom w:val="nil"/>
            </w:tcBorders>
            <w:shd w:val="clear" w:color="auto" w:fill="E7E6E6" w:themeFill="background2"/>
          </w:tcPr>
          <w:p w14:paraId="6D82D1A3"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3.2.1</w:t>
            </w:r>
            <w:r w:rsidRPr="00E50DB1">
              <w:rPr>
                <w:rFonts w:eastAsia="標楷體"/>
                <w:iCs/>
                <w:kern w:val="0"/>
                <w:szCs w:val="24"/>
              </w:rPr>
              <w:t>應定期檢測麻醉機及基本生理監視器（包含心電圖、血壓計、體溫計、電擊器、動脈血氧濃度及潮氣末二氧化碳監視器等設備儀器），確認其功能正常，並對儀器的操作和安全管理進行訓練。</w:t>
            </w:r>
          </w:p>
          <w:p w14:paraId="4EB143B7"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3.2.2</w:t>
            </w:r>
            <w:r w:rsidRPr="00E50DB1">
              <w:rPr>
                <w:rFonts w:eastAsia="標楷體"/>
                <w:iCs/>
                <w:kern w:val="0"/>
                <w:szCs w:val="24"/>
              </w:rPr>
              <w:t>應清楚麻醉和急救藥品及</w:t>
            </w:r>
            <w:proofErr w:type="gramStart"/>
            <w:r w:rsidRPr="00E50DB1">
              <w:rPr>
                <w:rFonts w:eastAsia="標楷體"/>
                <w:iCs/>
                <w:kern w:val="0"/>
                <w:szCs w:val="24"/>
              </w:rPr>
              <w:t>醫</w:t>
            </w:r>
            <w:proofErr w:type="gramEnd"/>
            <w:r w:rsidRPr="00E50DB1">
              <w:rPr>
                <w:rFonts w:eastAsia="標楷體"/>
                <w:iCs/>
                <w:kern w:val="0"/>
                <w:szCs w:val="24"/>
              </w:rPr>
              <w:t>材之存放位置，已抽取</w:t>
            </w:r>
            <w:proofErr w:type="gramStart"/>
            <w:r w:rsidRPr="00E50DB1">
              <w:rPr>
                <w:rFonts w:eastAsia="標楷體"/>
                <w:iCs/>
                <w:kern w:val="0"/>
                <w:szCs w:val="24"/>
              </w:rPr>
              <w:t>藥品均應在</w:t>
            </w:r>
            <w:proofErr w:type="gramEnd"/>
            <w:r w:rsidRPr="00E50DB1">
              <w:rPr>
                <w:rFonts w:eastAsia="標楷體"/>
                <w:iCs/>
                <w:kern w:val="0"/>
                <w:szCs w:val="24"/>
              </w:rPr>
              <w:t>針筒上以「麻醉藥物標準標籤」標示，稀釋藥品應註明日期及藥物濃度。注射前有再確認及覆誦的機制。</w:t>
            </w:r>
          </w:p>
          <w:p w14:paraId="6C1D268C" w14:textId="017F93BC" w:rsidR="00884C11" w:rsidRPr="002A0163" w:rsidRDefault="00884C11" w:rsidP="0005634B">
            <w:pPr>
              <w:widowControl/>
              <w:ind w:left="540" w:hangingChars="225" w:hanging="540"/>
              <w:rPr>
                <w:rFonts w:eastAsia="標楷體"/>
                <w:iCs/>
                <w:spacing w:val="-10"/>
                <w:kern w:val="0"/>
                <w:szCs w:val="24"/>
              </w:rPr>
            </w:pPr>
            <w:r w:rsidRPr="00E50DB1">
              <w:rPr>
                <w:rFonts w:eastAsia="標楷體"/>
                <w:iCs/>
                <w:kern w:val="0"/>
                <w:szCs w:val="24"/>
              </w:rPr>
              <w:t>3.2.3</w:t>
            </w:r>
            <w:r w:rsidRPr="00E50DB1">
              <w:rPr>
                <w:rFonts w:eastAsia="標楷體"/>
                <w:iCs/>
                <w:kern w:val="0"/>
                <w:szCs w:val="24"/>
              </w:rPr>
              <w:t>建立麻醉藥品存放、</w:t>
            </w:r>
            <w:proofErr w:type="gramStart"/>
            <w:r w:rsidRPr="00E50DB1">
              <w:rPr>
                <w:rFonts w:eastAsia="標楷體"/>
                <w:iCs/>
                <w:kern w:val="0"/>
                <w:szCs w:val="24"/>
              </w:rPr>
              <w:t>抽藥準備</w:t>
            </w:r>
            <w:proofErr w:type="gramEnd"/>
            <w:r w:rsidRPr="00E50DB1">
              <w:rPr>
                <w:rFonts w:eastAsia="標楷體"/>
                <w:iCs/>
                <w:kern w:val="0"/>
                <w:szCs w:val="24"/>
              </w:rPr>
              <w:t>與黏貼標籤標準作業流程。</w:t>
            </w:r>
          </w:p>
        </w:tc>
      </w:tr>
      <w:tr w:rsidR="00884C11" w:rsidRPr="00E50DB1" w14:paraId="77516E36" w14:textId="4259AC20" w:rsidTr="00A530B1">
        <w:tc>
          <w:tcPr>
            <w:tcW w:w="1182" w:type="dxa"/>
            <w:vMerge/>
          </w:tcPr>
          <w:p w14:paraId="42FF038B" w14:textId="77777777" w:rsidR="00884C11" w:rsidRPr="00E50DB1" w:rsidRDefault="00884C11" w:rsidP="0005634B">
            <w:pPr>
              <w:widowControl/>
              <w:jc w:val="both"/>
              <w:rPr>
                <w:rFonts w:eastAsia="標楷體"/>
                <w:bCs/>
                <w:iCs/>
                <w:kern w:val="0"/>
                <w:szCs w:val="24"/>
              </w:rPr>
            </w:pPr>
          </w:p>
        </w:tc>
        <w:tc>
          <w:tcPr>
            <w:tcW w:w="1790" w:type="dxa"/>
            <w:tcBorders>
              <w:top w:val="nil"/>
              <w:bottom w:val="single" w:sz="4" w:space="0" w:color="auto"/>
            </w:tcBorders>
          </w:tcPr>
          <w:p w14:paraId="4C37C436" w14:textId="77777777" w:rsidR="00884C11" w:rsidRPr="00E50DB1" w:rsidRDefault="00884C11" w:rsidP="0005634B">
            <w:pPr>
              <w:pStyle w:val="a3"/>
              <w:numPr>
                <w:ilvl w:val="0"/>
                <w:numId w:val="36"/>
              </w:numPr>
              <w:ind w:leftChars="0" w:left="363" w:hanging="363"/>
              <w:rPr>
                <w:rFonts w:eastAsia="標楷體"/>
              </w:rPr>
            </w:pPr>
            <w:r w:rsidRPr="00E50DB1">
              <w:rPr>
                <w:rFonts w:eastAsia="標楷體"/>
                <w:iCs/>
              </w:rPr>
              <w:t>運用實證醫學最佳的策略，由跨領域團隊落實手術麻醉的整合照護，提升病人手術安全。</w:t>
            </w:r>
          </w:p>
        </w:tc>
        <w:tc>
          <w:tcPr>
            <w:tcW w:w="6095" w:type="dxa"/>
            <w:tcBorders>
              <w:top w:val="nil"/>
              <w:bottom w:val="single" w:sz="4" w:space="0" w:color="auto"/>
            </w:tcBorders>
          </w:tcPr>
          <w:p w14:paraId="126F27DB" w14:textId="5DE38A0F" w:rsidR="00884C11" w:rsidRDefault="00884C11" w:rsidP="0005634B">
            <w:pPr>
              <w:widowControl/>
              <w:ind w:left="552" w:hangingChars="230" w:hanging="552"/>
              <w:rPr>
                <w:rFonts w:eastAsia="標楷體"/>
                <w:iCs/>
                <w:kern w:val="0"/>
                <w:szCs w:val="24"/>
              </w:rPr>
            </w:pPr>
            <w:r w:rsidRPr="00E50DB1">
              <w:rPr>
                <w:rFonts w:eastAsia="標楷體"/>
                <w:iCs/>
                <w:kern w:val="0"/>
                <w:szCs w:val="24"/>
              </w:rPr>
              <w:t>3.3.1</w:t>
            </w:r>
            <w:r w:rsidRPr="00E50DB1">
              <w:rPr>
                <w:rFonts w:eastAsia="標楷體"/>
                <w:iCs/>
                <w:kern w:val="0"/>
                <w:szCs w:val="24"/>
              </w:rPr>
              <w:t>建議參考</w:t>
            </w:r>
            <w:r w:rsidRPr="00A33648">
              <w:rPr>
                <w:rFonts w:eastAsia="標楷體" w:hint="eastAsia"/>
                <w:iCs/>
                <w:color w:val="FF0000"/>
                <w:kern w:val="0"/>
                <w:szCs w:val="24"/>
                <w:u w:val="single"/>
              </w:rPr>
              <w:t>相關臨床指引</w:t>
            </w:r>
            <w:r w:rsidR="00C52872" w:rsidRPr="00C52872">
              <w:rPr>
                <w:rFonts w:eastAsia="標楷體"/>
                <w:iCs/>
                <w:strike/>
                <w:color w:val="FF0000"/>
                <w:kern w:val="0"/>
                <w:szCs w:val="24"/>
              </w:rPr>
              <w:t>ERAS Society</w:t>
            </w:r>
            <w:r w:rsidRPr="00E50DB1">
              <w:rPr>
                <w:rFonts w:eastAsia="標楷體"/>
                <w:iCs/>
                <w:kern w:val="0"/>
                <w:szCs w:val="24"/>
              </w:rPr>
              <w:t>公告之最新</w:t>
            </w:r>
            <w:r w:rsidR="00C52872" w:rsidRPr="00C52872">
              <w:rPr>
                <w:rFonts w:eastAsia="標楷體"/>
                <w:iCs/>
                <w:strike/>
                <w:color w:val="FF0000"/>
                <w:kern w:val="0"/>
                <w:szCs w:val="24"/>
              </w:rPr>
              <w:t>臨床指引</w:t>
            </w:r>
            <w:r w:rsidRPr="00A33648">
              <w:rPr>
                <w:rFonts w:eastAsia="標楷體" w:hint="eastAsia"/>
                <w:iCs/>
                <w:color w:val="FF0000"/>
                <w:kern w:val="0"/>
                <w:szCs w:val="24"/>
                <w:u w:val="single"/>
              </w:rPr>
              <w:t>資訊</w:t>
            </w:r>
            <w:proofErr w:type="gramStart"/>
            <w:r w:rsidRPr="00A33648">
              <w:rPr>
                <w:rFonts w:eastAsia="標楷體"/>
                <w:iCs/>
                <w:color w:val="FF0000"/>
                <w:kern w:val="0"/>
                <w:szCs w:val="24"/>
                <w:u w:val="single"/>
              </w:rPr>
              <w:t>（</w:t>
            </w:r>
            <w:proofErr w:type="gramEnd"/>
            <w:r w:rsidRPr="00A33648">
              <w:rPr>
                <w:rFonts w:eastAsia="標楷體" w:hint="eastAsia"/>
                <w:iCs/>
                <w:color w:val="FF0000"/>
                <w:kern w:val="0"/>
                <w:szCs w:val="24"/>
                <w:u w:val="single"/>
              </w:rPr>
              <w:t>如</w:t>
            </w:r>
            <w:r w:rsidRPr="00A33648">
              <w:rPr>
                <w:rFonts w:eastAsia="標楷體" w:hint="eastAsia"/>
                <w:iCs/>
                <w:color w:val="FF0000"/>
                <w:kern w:val="0"/>
                <w:szCs w:val="24"/>
                <w:u w:val="single"/>
              </w:rPr>
              <w:t>Enhanced Recovery After Surgery,</w:t>
            </w:r>
            <w:r w:rsidRPr="00A33648">
              <w:rPr>
                <w:rFonts w:eastAsia="標楷體"/>
                <w:iCs/>
                <w:color w:val="FF0000"/>
                <w:kern w:val="0"/>
                <w:szCs w:val="24"/>
                <w:u w:val="single"/>
              </w:rPr>
              <w:t xml:space="preserve"> </w:t>
            </w:r>
            <w:r w:rsidRPr="00A33648">
              <w:rPr>
                <w:rFonts w:eastAsia="標楷體" w:hint="eastAsia"/>
                <w:iCs/>
                <w:color w:val="FF0000"/>
                <w:kern w:val="0"/>
                <w:szCs w:val="24"/>
                <w:u w:val="single"/>
              </w:rPr>
              <w:t xml:space="preserve">ERAS </w:t>
            </w:r>
            <w:r w:rsidRPr="00E50DB1">
              <w:rPr>
                <w:rFonts w:eastAsia="標楷體"/>
                <w:iCs/>
                <w:kern w:val="0"/>
                <w:szCs w:val="24"/>
              </w:rPr>
              <w:t>https://erassociety.org/guidelines/</w:t>
            </w:r>
            <w:proofErr w:type="gramStart"/>
            <w:r w:rsidRPr="00E50DB1">
              <w:rPr>
                <w:rFonts w:eastAsia="標楷體"/>
                <w:iCs/>
                <w:kern w:val="0"/>
                <w:szCs w:val="24"/>
              </w:rPr>
              <w:t>）</w:t>
            </w:r>
            <w:proofErr w:type="gramEnd"/>
            <w:r w:rsidRPr="00E50DB1">
              <w:rPr>
                <w:rFonts w:eastAsia="標楷體"/>
                <w:iCs/>
                <w:kern w:val="0"/>
                <w:szCs w:val="24"/>
              </w:rPr>
              <w:t>，依不同手術選擇相對應</w:t>
            </w:r>
            <w:r w:rsidRPr="00E50DB1">
              <w:rPr>
                <w:rFonts w:eastAsia="標楷體"/>
                <w:iCs/>
                <w:kern w:val="0"/>
                <w:szCs w:val="24"/>
              </w:rPr>
              <w:t>ERAS</w:t>
            </w:r>
            <w:r w:rsidRPr="00E50DB1">
              <w:rPr>
                <w:rFonts w:eastAsia="標楷體"/>
                <w:iCs/>
                <w:kern w:val="0"/>
                <w:szCs w:val="24"/>
              </w:rPr>
              <w:t>臨床指引執行，並在執行</w:t>
            </w:r>
            <w:proofErr w:type="gramStart"/>
            <w:r w:rsidRPr="00E50DB1">
              <w:rPr>
                <w:rFonts w:eastAsia="標楷體"/>
                <w:iCs/>
                <w:kern w:val="0"/>
                <w:szCs w:val="24"/>
              </w:rPr>
              <w:t>不同術式的</w:t>
            </w:r>
            <w:proofErr w:type="gramEnd"/>
            <w:r w:rsidRPr="00E50DB1">
              <w:rPr>
                <w:rFonts w:eastAsia="標楷體"/>
                <w:iCs/>
                <w:kern w:val="0"/>
                <w:szCs w:val="24"/>
              </w:rPr>
              <w:t>ERAS</w:t>
            </w:r>
            <w:r w:rsidRPr="00E50DB1">
              <w:rPr>
                <w:rFonts w:eastAsia="標楷體"/>
                <w:iCs/>
                <w:kern w:val="0"/>
                <w:szCs w:val="24"/>
              </w:rPr>
              <w:t>臨床指引時，先與手術醫師</w:t>
            </w:r>
            <w:r w:rsidRPr="00A33648">
              <w:rPr>
                <w:rFonts w:eastAsia="標楷體" w:hint="eastAsia"/>
                <w:iCs/>
                <w:color w:val="FF0000"/>
                <w:kern w:val="0"/>
                <w:szCs w:val="24"/>
                <w:u w:val="single"/>
              </w:rPr>
              <w:t>、麻醉醫師及相關職類</w:t>
            </w:r>
            <w:r w:rsidRPr="00E50DB1">
              <w:rPr>
                <w:rFonts w:eastAsia="標楷體"/>
                <w:iCs/>
                <w:kern w:val="0"/>
                <w:szCs w:val="24"/>
              </w:rPr>
              <w:t>進行臨床共識，確認可執行後始於臨床操作，以減少「知行落差」錯誤。</w:t>
            </w:r>
          </w:p>
          <w:p w14:paraId="4D58C709" w14:textId="77777777" w:rsidR="00884C11" w:rsidRPr="00E50DB1" w:rsidRDefault="00884C11" w:rsidP="0005634B">
            <w:pPr>
              <w:widowControl/>
              <w:ind w:left="552" w:hangingChars="230" w:hanging="552"/>
              <w:rPr>
                <w:rFonts w:eastAsia="標楷體"/>
                <w:iCs/>
                <w:strike/>
                <w:kern w:val="0"/>
                <w:szCs w:val="24"/>
              </w:rPr>
            </w:pPr>
            <w:r w:rsidRPr="00E50DB1">
              <w:rPr>
                <w:rFonts w:eastAsia="標楷體"/>
                <w:iCs/>
                <w:kern w:val="0"/>
                <w:szCs w:val="24"/>
              </w:rPr>
              <w:t>3.3.2</w:t>
            </w:r>
            <w:r w:rsidRPr="00E50DB1">
              <w:rPr>
                <w:rFonts w:eastAsia="標楷體"/>
                <w:szCs w:val="24"/>
              </w:rPr>
              <w:t>鼓勵術後加速康復（</w:t>
            </w:r>
            <w:r w:rsidRPr="00E50DB1">
              <w:rPr>
                <w:rFonts w:eastAsia="標楷體"/>
                <w:szCs w:val="24"/>
              </w:rPr>
              <w:t>Enhanced Recovery After Surgery, ERAS</w:t>
            </w:r>
            <w:r w:rsidRPr="00E50DB1">
              <w:rPr>
                <w:rFonts w:eastAsia="標楷體"/>
                <w:szCs w:val="24"/>
              </w:rPr>
              <w:t>）跨領域團隊照護，</w:t>
            </w:r>
            <w:r w:rsidRPr="00E50DB1">
              <w:rPr>
                <w:rFonts w:eastAsia="標楷體"/>
                <w:iCs/>
                <w:kern w:val="0"/>
                <w:szCs w:val="24"/>
              </w:rPr>
              <w:t>建議醫院以跨專業整合醫療架構，達到全人照護的目的。</w:t>
            </w:r>
          </w:p>
          <w:p w14:paraId="61D8933D" w14:textId="77777777" w:rsidR="00884C11" w:rsidRDefault="00884C11" w:rsidP="0005634B">
            <w:pPr>
              <w:widowControl/>
              <w:ind w:left="552" w:hangingChars="230" w:hanging="552"/>
              <w:rPr>
                <w:rFonts w:eastAsia="標楷體"/>
                <w:iCs/>
                <w:kern w:val="0"/>
                <w:szCs w:val="24"/>
              </w:rPr>
            </w:pPr>
            <w:r w:rsidRPr="00E50DB1">
              <w:rPr>
                <w:rFonts w:eastAsia="標楷體"/>
                <w:iCs/>
                <w:kern w:val="0"/>
                <w:szCs w:val="24"/>
              </w:rPr>
              <w:t>3.3.3 ERAS</w:t>
            </w:r>
            <w:r w:rsidRPr="00E50DB1">
              <w:rPr>
                <w:rFonts w:eastAsia="標楷體"/>
                <w:iCs/>
                <w:kern w:val="0"/>
                <w:szCs w:val="24"/>
              </w:rPr>
              <w:t>跨領域團隊可由手術相關各醫療專科及相關職類人員組成，如：外科醫師、麻醉醫師及相關職類。手術前、中、後，跨領域團隊成員間，宜進行有效團隊溝通及內部共識討論。</w:t>
            </w:r>
          </w:p>
          <w:p w14:paraId="4C956560" w14:textId="77777777" w:rsidR="00884C11" w:rsidRPr="00A33648" w:rsidRDefault="00884C11" w:rsidP="0005634B">
            <w:pPr>
              <w:widowControl/>
              <w:ind w:left="552" w:hangingChars="230" w:hanging="552"/>
              <w:rPr>
                <w:rFonts w:eastAsia="標楷體"/>
                <w:iCs/>
                <w:kern w:val="0"/>
                <w:szCs w:val="24"/>
                <w:u w:val="single"/>
              </w:rPr>
            </w:pPr>
            <w:r w:rsidRPr="00A33648">
              <w:rPr>
                <w:rFonts w:eastAsia="標楷體" w:hint="eastAsia"/>
                <w:iCs/>
                <w:color w:val="FF0000"/>
                <w:kern w:val="0"/>
                <w:szCs w:val="24"/>
                <w:u w:val="single"/>
              </w:rPr>
              <w:t>3.3.4</w:t>
            </w:r>
            <w:r w:rsidRPr="00A33648">
              <w:rPr>
                <w:rFonts w:eastAsia="標楷體" w:hint="eastAsia"/>
                <w:iCs/>
                <w:color w:val="FF0000"/>
                <w:kern w:val="0"/>
                <w:szCs w:val="24"/>
                <w:u w:val="single"/>
              </w:rPr>
              <w:t>對於複雜性及困難性手術，於接近術前時應進行完整臨床資料再評估，並以實證醫學方式討論決定</w:t>
            </w:r>
            <w:proofErr w:type="gramStart"/>
            <w:r w:rsidRPr="00A33648">
              <w:rPr>
                <w:rFonts w:eastAsia="標楷體" w:hint="eastAsia"/>
                <w:iCs/>
                <w:color w:val="FF0000"/>
                <w:kern w:val="0"/>
                <w:szCs w:val="24"/>
                <w:u w:val="single"/>
              </w:rPr>
              <w:t>最佳術式</w:t>
            </w:r>
            <w:proofErr w:type="gramEnd"/>
            <w:r w:rsidRPr="00A33648">
              <w:rPr>
                <w:rFonts w:eastAsia="標楷體" w:hint="eastAsia"/>
                <w:iCs/>
                <w:color w:val="FF0000"/>
                <w:kern w:val="0"/>
                <w:szCs w:val="24"/>
                <w:u w:val="single"/>
              </w:rPr>
              <w:t>。</w:t>
            </w:r>
          </w:p>
        </w:tc>
        <w:tc>
          <w:tcPr>
            <w:tcW w:w="6096" w:type="dxa"/>
            <w:tcBorders>
              <w:top w:val="nil"/>
              <w:bottom w:val="single" w:sz="4" w:space="0" w:color="auto"/>
            </w:tcBorders>
            <w:shd w:val="clear" w:color="auto" w:fill="E7E6E6" w:themeFill="background2"/>
          </w:tcPr>
          <w:p w14:paraId="16533504" w14:textId="2EE81EF7" w:rsidR="00884C11" w:rsidRDefault="00884C11" w:rsidP="0005634B">
            <w:pPr>
              <w:widowControl/>
              <w:ind w:left="552" w:hangingChars="230" w:hanging="552"/>
              <w:rPr>
                <w:rFonts w:eastAsia="標楷體"/>
                <w:iCs/>
                <w:kern w:val="0"/>
                <w:szCs w:val="24"/>
              </w:rPr>
            </w:pPr>
            <w:r w:rsidRPr="00E50DB1">
              <w:rPr>
                <w:rFonts w:eastAsia="標楷體"/>
                <w:iCs/>
                <w:kern w:val="0"/>
                <w:szCs w:val="24"/>
              </w:rPr>
              <w:t>3.3.1</w:t>
            </w:r>
            <w:r w:rsidRPr="00E50DB1">
              <w:rPr>
                <w:rFonts w:eastAsia="標楷體"/>
                <w:iCs/>
                <w:kern w:val="0"/>
                <w:szCs w:val="24"/>
              </w:rPr>
              <w:t>建議參考</w:t>
            </w:r>
            <w:r w:rsidRPr="00E50DB1">
              <w:rPr>
                <w:rFonts w:eastAsia="標楷體"/>
                <w:iCs/>
                <w:kern w:val="0"/>
                <w:szCs w:val="24"/>
              </w:rPr>
              <w:t>ERAS Society</w:t>
            </w:r>
            <w:r w:rsidRPr="00E50DB1">
              <w:rPr>
                <w:rFonts w:eastAsia="標楷體"/>
                <w:iCs/>
                <w:kern w:val="0"/>
                <w:szCs w:val="24"/>
              </w:rPr>
              <w:t>公告之最新臨床指引</w:t>
            </w:r>
            <w:proofErr w:type="gramStart"/>
            <w:r w:rsidRPr="00E50DB1">
              <w:rPr>
                <w:rFonts w:eastAsia="標楷體"/>
                <w:iCs/>
                <w:kern w:val="0"/>
                <w:szCs w:val="24"/>
              </w:rPr>
              <w:t>（</w:t>
            </w:r>
            <w:proofErr w:type="gramEnd"/>
            <w:r w:rsidRPr="00E50DB1">
              <w:rPr>
                <w:rFonts w:eastAsia="標楷體"/>
                <w:iCs/>
                <w:kern w:val="0"/>
                <w:szCs w:val="24"/>
              </w:rPr>
              <w:t>https://erassociety.org/guidelines/</w:t>
            </w:r>
            <w:proofErr w:type="gramStart"/>
            <w:r w:rsidRPr="00E50DB1">
              <w:rPr>
                <w:rFonts w:eastAsia="標楷體"/>
                <w:iCs/>
                <w:kern w:val="0"/>
                <w:szCs w:val="24"/>
              </w:rPr>
              <w:t>）</w:t>
            </w:r>
            <w:proofErr w:type="gramEnd"/>
            <w:r w:rsidRPr="00E50DB1">
              <w:rPr>
                <w:rFonts w:eastAsia="標楷體"/>
                <w:iCs/>
                <w:kern w:val="0"/>
                <w:szCs w:val="24"/>
              </w:rPr>
              <w:t>，依不同手術選擇相對應</w:t>
            </w:r>
            <w:r w:rsidRPr="00E50DB1">
              <w:rPr>
                <w:rFonts w:eastAsia="標楷體"/>
                <w:iCs/>
                <w:kern w:val="0"/>
                <w:szCs w:val="24"/>
              </w:rPr>
              <w:t>ERAS</w:t>
            </w:r>
            <w:r w:rsidRPr="00E50DB1">
              <w:rPr>
                <w:rFonts w:eastAsia="標楷體"/>
                <w:iCs/>
                <w:kern w:val="0"/>
                <w:szCs w:val="24"/>
              </w:rPr>
              <w:t>臨床指引執行，並在執行</w:t>
            </w:r>
            <w:proofErr w:type="gramStart"/>
            <w:r w:rsidRPr="00E50DB1">
              <w:rPr>
                <w:rFonts w:eastAsia="標楷體"/>
                <w:iCs/>
                <w:kern w:val="0"/>
                <w:szCs w:val="24"/>
              </w:rPr>
              <w:t>不同術式的</w:t>
            </w:r>
            <w:proofErr w:type="gramEnd"/>
            <w:r w:rsidRPr="00E50DB1">
              <w:rPr>
                <w:rFonts w:eastAsia="標楷體"/>
                <w:iCs/>
                <w:kern w:val="0"/>
                <w:szCs w:val="24"/>
              </w:rPr>
              <w:t>ERAS</w:t>
            </w:r>
            <w:r w:rsidRPr="00E50DB1">
              <w:rPr>
                <w:rFonts w:eastAsia="標楷體"/>
                <w:iCs/>
                <w:kern w:val="0"/>
                <w:szCs w:val="24"/>
              </w:rPr>
              <w:t>臨床指引時，先與手術醫師進行臨床共識，確認可執行後始於臨床操作，以減少「知行落差」錯誤。</w:t>
            </w:r>
          </w:p>
          <w:p w14:paraId="30F241AF" w14:textId="77777777" w:rsidR="00884C11" w:rsidRPr="00E50DB1" w:rsidRDefault="00884C11" w:rsidP="0005634B">
            <w:pPr>
              <w:widowControl/>
              <w:ind w:left="552" w:hangingChars="230" w:hanging="552"/>
              <w:rPr>
                <w:rFonts w:eastAsia="標楷體"/>
                <w:iCs/>
                <w:kern w:val="0"/>
                <w:szCs w:val="24"/>
              </w:rPr>
            </w:pPr>
          </w:p>
          <w:p w14:paraId="1125AA42" w14:textId="77777777" w:rsidR="00884C11" w:rsidRPr="00E50DB1" w:rsidRDefault="00884C11" w:rsidP="0005634B">
            <w:pPr>
              <w:widowControl/>
              <w:ind w:left="552" w:hangingChars="230" w:hanging="552"/>
              <w:rPr>
                <w:rFonts w:eastAsia="標楷體"/>
                <w:iCs/>
                <w:strike/>
                <w:kern w:val="0"/>
                <w:szCs w:val="24"/>
              </w:rPr>
            </w:pPr>
            <w:r w:rsidRPr="00E50DB1">
              <w:rPr>
                <w:rFonts w:eastAsia="標楷體"/>
                <w:iCs/>
                <w:kern w:val="0"/>
                <w:szCs w:val="24"/>
              </w:rPr>
              <w:t>3.3.2</w:t>
            </w:r>
            <w:r w:rsidRPr="00E50DB1">
              <w:rPr>
                <w:rFonts w:eastAsia="標楷體"/>
                <w:szCs w:val="24"/>
              </w:rPr>
              <w:t>鼓勵術後加速康復（</w:t>
            </w:r>
            <w:r w:rsidRPr="00E50DB1">
              <w:rPr>
                <w:rFonts w:eastAsia="標楷體"/>
                <w:szCs w:val="24"/>
              </w:rPr>
              <w:t>Enhanced Recovery After Surgery, ERAS</w:t>
            </w:r>
            <w:r w:rsidRPr="00E50DB1">
              <w:rPr>
                <w:rFonts w:eastAsia="標楷體"/>
                <w:szCs w:val="24"/>
              </w:rPr>
              <w:t>）跨領域團隊照護，</w:t>
            </w:r>
            <w:r w:rsidRPr="00E50DB1">
              <w:rPr>
                <w:rFonts w:eastAsia="標楷體"/>
                <w:iCs/>
                <w:kern w:val="0"/>
                <w:szCs w:val="24"/>
              </w:rPr>
              <w:t>建議醫院以跨專業整合醫療架構，達到全人照護的目的。</w:t>
            </w:r>
          </w:p>
          <w:p w14:paraId="151F92DA" w14:textId="6D014FBF" w:rsidR="00884C11" w:rsidRPr="00D1481C" w:rsidRDefault="00884C11" w:rsidP="0005634B">
            <w:pPr>
              <w:widowControl/>
              <w:ind w:left="552" w:hangingChars="230" w:hanging="552"/>
              <w:rPr>
                <w:rFonts w:eastAsia="標楷體"/>
                <w:iCs/>
                <w:kern w:val="0"/>
                <w:szCs w:val="24"/>
              </w:rPr>
            </w:pPr>
            <w:r w:rsidRPr="00E50DB1">
              <w:rPr>
                <w:rFonts w:eastAsia="標楷體"/>
                <w:iCs/>
                <w:kern w:val="0"/>
                <w:szCs w:val="24"/>
              </w:rPr>
              <w:t>3.3.3 ERAS</w:t>
            </w:r>
            <w:r w:rsidRPr="00E50DB1">
              <w:rPr>
                <w:rFonts w:eastAsia="標楷體"/>
                <w:iCs/>
                <w:kern w:val="0"/>
                <w:szCs w:val="24"/>
              </w:rPr>
              <w:t>跨領域團隊可由手術相關各醫療專科及相關職類人員組成，如：外科醫師、麻醉醫師及相關職類。手術前、中、後，跨領域團隊成員間，宜進行有效團隊溝通及內部共識討論。</w:t>
            </w:r>
          </w:p>
        </w:tc>
      </w:tr>
      <w:tr w:rsidR="00884C11" w:rsidRPr="00E50DB1" w14:paraId="01BE31A8" w14:textId="2FABC0EE" w:rsidTr="00A530B1">
        <w:tc>
          <w:tcPr>
            <w:tcW w:w="1182" w:type="dxa"/>
            <w:vMerge w:val="restart"/>
          </w:tcPr>
          <w:p w14:paraId="09FE1697" w14:textId="77777777" w:rsidR="00884C11" w:rsidRPr="00E50DB1" w:rsidRDefault="00884C11" w:rsidP="0005634B">
            <w:pPr>
              <w:widowControl/>
              <w:numPr>
                <w:ilvl w:val="0"/>
                <w:numId w:val="34"/>
              </w:numPr>
              <w:ind w:left="192" w:hangingChars="80" w:hanging="192"/>
              <w:jc w:val="both"/>
              <w:rPr>
                <w:rFonts w:eastAsia="標楷體"/>
                <w:iCs/>
                <w:kern w:val="0"/>
                <w:szCs w:val="24"/>
              </w:rPr>
            </w:pPr>
            <w:r w:rsidRPr="00E50DB1">
              <w:rPr>
                <w:rFonts w:eastAsia="標楷體"/>
                <w:iCs/>
                <w:kern w:val="0"/>
                <w:szCs w:val="24"/>
              </w:rPr>
              <w:t>預防手術過程中</w:t>
            </w:r>
            <w:proofErr w:type="gramStart"/>
            <w:r w:rsidRPr="00E50DB1">
              <w:rPr>
                <w:rFonts w:eastAsia="標楷體"/>
                <w:iCs/>
                <w:kern w:val="0"/>
                <w:szCs w:val="24"/>
              </w:rPr>
              <w:t>不</w:t>
            </w:r>
            <w:proofErr w:type="gramEnd"/>
            <w:r w:rsidRPr="00E50DB1">
              <w:rPr>
                <w:rFonts w:eastAsia="標楷體"/>
                <w:iCs/>
                <w:kern w:val="0"/>
                <w:szCs w:val="24"/>
              </w:rPr>
              <w:t>預期的傷害。</w:t>
            </w:r>
          </w:p>
        </w:tc>
        <w:tc>
          <w:tcPr>
            <w:tcW w:w="1790" w:type="dxa"/>
            <w:tcBorders>
              <w:bottom w:val="nil"/>
            </w:tcBorders>
          </w:tcPr>
          <w:p w14:paraId="73B553D4" w14:textId="77777777" w:rsidR="00884C11" w:rsidRPr="00E50DB1" w:rsidRDefault="00884C11" w:rsidP="0005634B">
            <w:pPr>
              <w:pStyle w:val="a3"/>
              <w:numPr>
                <w:ilvl w:val="0"/>
                <w:numId w:val="37"/>
              </w:numPr>
              <w:ind w:leftChars="0" w:left="363" w:hanging="363"/>
              <w:rPr>
                <w:rFonts w:eastAsia="標楷體"/>
              </w:rPr>
            </w:pPr>
            <w:r w:rsidRPr="00E50DB1">
              <w:rPr>
                <w:rFonts w:eastAsia="標楷體"/>
                <w:iCs/>
              </w:rPr>
              <w:t>應依病人特性、</w:t>
            </w:r>
            <w:proofErr w:type="gramStart"/>
            <w:r w:rsidRPr="00E50DB1">
              <w:rPr>
                <w:rFonts w:eastAsia="標楷體"/>
                <w:iCs/>
              </w:rPr>
              <w:t>術式及手術</w:t>
            </w:r>
            <w:proofErr w:type="gramEnd"/>
            <w:r w:rsidRPr="00E50DB1">
              <w:rPr>
                <w:rFonts w:eastAsia="標楷體"/>
                <w:iCs/>
              </w:rPr>
              <w:t>時間，給予適當減壓措施，避免發生壓力性損傷。</w:t>
            </w:r>
          </w:p>
        </w:tc>
        <w:tc>
          <w:tcPr>
            <w:tcW w:w="6095" w:type="dxa"/>
            <w:tcBorders>
              <w:bottom w:val="nil"/>
            </w:tcBorders>
          </w:tcPr>
          <w:p w14:paraId="0E5DD5F8" w14:textId="67F60CA4" w:rsidR="00884C11" w:rsidRDefault="00884C11" w:rsidP="0005634B">
            <w:pPr>
              <w:widowControl/>
              <w:ind w:left="552" w:hangingChars="230" w:hanging="552"/>
              <w:rPr>
                <w:rFonts w:eastAsia="標楷體"/>
                <w:iCs/>
                <w:kern w:val="0"/>
                <w:szCs w:val="24"/>
              </w:rPr>
            </w:pPr>
            <w:r w:rsidRPr="00E50DB1">
              <w:rPr>
                <w:rFonts w:eastAsia="標楷體"/>
                <w:iCs/>
                <w:kern w:val="0"/>
                <w:szCs w:val="24"/>
              </w:rPr>
              <w:t>4.1.1</w:t>
            </w:r>
            <w:r w:rsidRPr="00E50DB1">
              <w:rPr>
                <w:rFonts w:eastAsia="標楷體"/>
                <w:iCs/>
                <w:kern w:val="0"/>
                <w:szCs w:val="24"/>
              </w:rPr>
              <w:t>搬動病人時，</w:t>
            </w:r>
            <w:proofErr w:type="gramStart"/>
            <w:r w:rsidRPr="00C61440">
              <w:rPr>
                <w:rFonts w:eastAsia="標楷體" w:hint="eastAsia"/>
                <w:iCs/>
                <w:color w:val="FF0000"/>
                <w:kern w:val="0"/>
                <w:szCs w:val="24"/>
                <w:u w:val="single"/>
              </w:rPr>
              <w:t>須</w:t>
            </w:r>
            <w:r w:rsidR="00C52872" w:rsidRPr="00C52872">
              <w:rPr>
                <w:rFonts w:eastAsia="標楷體"/>
                <w:iCs/>
                <w:strike/>
                <w:color w:val="FF0000"/>
                <w:kern w:val="0"/>
                <w:szCs w:val="24"/>
              </w:rPr>
              <w:t>需</w:t>
            </w:r>
            <w:r w:rsidRPr="00E50DB1">
              <w:rPr>
                <w:rFonts w:eastAsia="標楷體"/>
                <w:iCs/>
                <w:kern w:val="0"/>
                <w:szCs w:val="24"/>
              </w:rPr>
              <w:t>有</w:t>
            </w:r>
            <w:proofErr w:type="gramEnd"/>
            <w:r w:rsidRPr="00E50DB1">
              <w:rPr>
                <w:rFonts w:eastAsia="標楷體"/>
                <w:iCs/>
                <w:kern w:val="0"/>
                <w:szCs w:val="24"/>
              </w:rPr>
              <w:t>足夠的人員</w:t>
            </w:r>
            <w:r w:rsidRPr="00C61440">
              <w:rPr>
                <w:rFonts w:eastAsia="標楷體" w:hint="eastAsia"/>
                <w:iCs/>
                <w:color w:val="FF0000"/>
                <w:kern w:val="0"/>
                <w:szCs w:val="24"/>
                <w:u w:val="single"/>
              </w:rPr>
              <w:t>或</w:t>
            </w:r>
            <w:proofErr w:type="gramStart"/>
            <w:r w:rsidRPr="00C61440">
              <w:rPr>
                <w:rFonts w:eastAsia="標楷體" w:hint="eastAsia"/>
                <w:iCs/>
                <w:color w:val="FF0000"/>
                <w:kern w:val="0"/>
                <w:szCs w:val="24"/>
                <w:u w:val="single"/>
              </w:rPr>
              <w:t>使用移床設備</w:t>
            </w:r>
            <w:proofErr w:type="gramEnd"/>
            <w:r w:rsidR="00C52872" w:rsidRPr="00C52872">
              <w:rPr>
                <w:rFonts w:eastAsia="標楷體"/>
                <w:iCs/>
                <w:strike/>
                <w:color w:val="FF0000"/>
                <w:kern w:val="0"/>
                <w:szCs w:val="24"/>
              </w:rPr>
              <w:t>，動作需符合人體工學</w:t>
            </w:r>
            <w:r w:rsidRPr="00E50DB1">
              <w:rPr>
                <w:rFonts w:eastAsia="標楷體"/>
                <w:iCs/>
                <w:kern w:val="0"/>
                <w:szCs w:val="24"/>
              </w:rPr>
              <w:t>，以免受傷。</w:t>
            </w:r>
          </w:p>
          <w:p w14:paraId="40E63893" w14:textId="77777777" w:rsidR="00884C11" w:rsidRPr="00E50DB1" w:rsidRDefault="00884C11" w:rsidP="0005634B">
            <w:pPr>
              <w:widowControl/>
              <w:ind w:left="552" w:hangingChars="230" w:hanging="552"/>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t>4.1.2</w:t>
              </w:r>
            </w:smartTag>
            <w:r w:rsidRPr="00E50DB1">
              <w:rPr>
                <w:rFonts w:eastAsia="標楷體"/>
                <w:iCs/>
                <w:kern w:val="0"/>
                <w:szCs w:val="24"/>
              </w:rPr>
              <w:t>擺位時，應注意不可影響病人呼吸及身體任何部位的血液供應，並必須保護神經，防止受到不適當的壓力。</w:t>
            </w:r>
          </w:p>
          <w:p w14:paraId="5B15430E" w14:textId="77777777" w:rsidR="00884C11" w:rsidRPr="00E50DB1" w:rsidRDefault="00884C11" w:rsidP="0005634B">
            <w:pPr>
              <w:widowControl/>
              <w:ind w:left="552" w:hangingChars="230" w:hanging="552"/>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t>4.1.3</w:t>
              </w:r>
            </w:smartTag>
            <w:r w:rsidRPr="00E50DB1">
              <w:rPr>
                <w:rFonts w:eastAsia="標楷體"/>
                <w:iCs/>
                <w:kern w:val="0"/>
                <w:szCs w:val="24"/>
              </w:rPr>
              <w:t>評估手術中發生壓力性損傷（</w:t>
            </w:r>
            <w:r w:rsidRPr="00E50DB1">
              <w:rPr>
                <w:rFonts w:eastAsia="標楷體"/>
                <w:iCs/>
                <w:kern w:val="0"/>
                <w:szCs w:val="24"/>
              </w:rPr>
              <w:t>pressure injury</w:t>
            </w:r>
            <w:r w:rsidRPr="00E50DB1">
              <w:rPr>
                <w:rFonts w:eastAsia="標楷體"/>
                <w:iCs/>
                <w:kern w:val="0"/>
                <w:szCs w:val="24"/>
              </w:rPr>
              <w:t>）的風險因子，如：手術時間、手術擺位、失血量等。</w:t>
            </w:r>
          </w:p>
          <w:p w14:paraId="59BA6041" w14:textId="77777777" w:rsidR="00884C11" w:rsidRPr="00E50DB1" w:rsidRDefault="00884C11" w:rsidP="0005634B">
            <w:pPr>
              <w:widowControl/>
              <w:ind w:left="552" w:hangingChars="230" w:hanging="552"/>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lastRenderedPageBreak/>
                <w:t>4.1.4</w:t>
              </w:r>
            </w:smartTag>
            <w:r w:rsidRPr="00E50DB1">
              <w:rPr>
                <w:rFonts w:eastAsia="標楷體"/>
                <w:iCs/>
                <w:kern w:val="0"/>
                <w:szCs w:val="24"/>
              </w:rPr>
              <w:t>對於長時間手術的病人，應對病人執行減壓措施，避免發生壓力性損傷。</w:t>
            </w:r>
          </w:p>
          <w:p w14:paraId="5E0B743B" w14:textId="77777777" w:rsidR="00884C11" w:rsidRPr="00E50DB1" w:rsidRDefault="00884C11" w:rsidP="0005634B">
            <w:pPr>
              <w:widowControl/>
              <w:ind w:left="552" w:hangingChars="230" w:hanging="552"/>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t>4.1.5</w:t>
              </w:r>
            </w:smartTag>
            <w:r w:rsidRPr="00E50DB1">
              <w:rPr>
                <w:rFonts w:eastAsia="標楷體"/>
                <w:iCs/>
                <w:kern w:val="0"/>
                <w:szCs w:val="24"/>
              </w:rPr>
              <w:t>監測手術期壓力性損傷的發生率。</w:t>
            </w:r>
          </w:p>
        </w:tc>
        <w:tc>
          <w:tcPr>
            <w:tcW w:w="6096" w:type="dxa"/>
            <w:tcBorders>
              <w:bottom w:val="nil"/>
            </w:tcBorders>
            <w:shd w:val="clear" w:color="auto" w:fill="E7E6E6" w:themeFill="background2"/>
          </w:tcPr>
          <w:p w14:paraId="665D498F" w14:textId="77777777" w:rsidR="00884C11" w:rsidRPr="00E50DB1" w:rsidRDefault="00884C11" w:rsidP="0005634B">
            <w:pPr>
              <w:widowControl/>
              <w:ind w:left="552" w:hangingChars="230" w:hanging="552"/>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lastRenderedPageBreak/>
                <w:t>4.1.1</w:t>
              </w:r>
            </w:smartTag>
            <w:r w:rsidRPr="00E50DB1">
              <w:rPr>
                <w:rFonts w:eastAsia="標楷體"/>
                <w:iCs/>
                <w:kern w:val="0"/>
                <w:szCs w:val="24"/>
              </w:rPr>
              <w:t>搬動病人時，需有足夠的人員，動作需符合人體工學，以免受傷。</w:t>
            </w:r>
          </w:p>
          <w:p w14:paraId="23DBDC3A" w14:textId="77777777" w:rsidR="00884C11" w:rsidRPr="00E50DB1" w:rsidRDefault="00884C11" w:rsidP="0005634B">
            <w:pPr>
              <w:widowControl/>
              <w:ind w:left="552" w:hangingChars="230" w:hanging="552"/>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t>4.1.2</w:t>
              </w:r>
            </w:smartTag>
            <w:r w:rsidRPr="00E50DB1">
              <w:rPr>
                <w:rFonts w:eastAsia="標楷體"/>
                <w:iCs/>
                <w:kern w:val="0"/>
                <w:szCs w:val="24"/>
              </w:rPr>
              <w:t>擺位時，應注意不可影響病人呼吸及身體任何部位的血液供應，並必須保護神經，防止受到不適當的壓力。</w:t>
            </w:r>
          </w:p>
          <w:p w14:paraId="449C586A" w14:textId="77777777" w:rsidR="00884C11" w:rsidRPr="00E50DB1" w:rsidRDefault="00884C11" w:rsidP="0005634B">
            <w:pPr>
              <w:widowControl/>
              <w:ind w:left="552" w:hangingChars="230" w:hanging="552"/>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t>4.1.3</w:t>
              </w:r>
            </w:smartTag>
            <w:r w:rsidRPr="00E50DB1">
              <w:rPr>
                <w:rFonts w:eastAsia="標楷體"/>
                <w:iCs/>
                <w:kern w:val="0"/>
                <w:szCs w:val="24"/>
              </w:rPr>
              <w:t>評估手術中發生壓力性損傷（</w:t>
            </w:r>
            <w:r w:rsidRPr="00E50DB1">
              <w:rPr>
                <w:rFonts w:eastAsia="標楷體"/>
                <w:iCs/>
                <w:kern w:val="0"/>
                <w:szCs w:val="24"/>
              </w:rPr>
              <w:t>pressure injury</w:t>
            </w:r>
            <w:r w:rsidRPr="00E50DB1">
              <w:rPr>
                <w:rFonts w:eastAsia="標楷體"/>
                <w:iCs/>
                <w:kern w:val="0"/>
                <w:szCs w:val="24"/>
              </w:rPr>
              <w:t>）的風險因子，如：手術時間、手術擺位、失血量等。</w:t>
            </w:r>
          </w:p>
          <w:p w14:paraId="3CF8AEF4" w14:textId="77777777" w:rsidR="00884C11" w:rsidRPr="00E50DB1" w:rsidRDefault="00884C11" w:rsidP="0005634B">
            <w:pPr>
              <w:widowControl/>
              <w:ind w:left="552" w:hangingChars="230" w:hanging="552"/>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lastRenderedPageBreak/>
                <w:t>4.1.4</w:t>
              </w:r>
            </w:smartTag>
            <w:r w:rsidRPr="00E50DB1">
              <w:rPr>
                <w:rFonts w:eastAsia="標楷體"/>
                <w:iCs/>
                <w:kern w:val="0"/>
                <w:szCs w:val="24"/>
              </w:rPr>
              <w:t>對於長時間手術的病人，應對病人執行減壓措施，避免發生壓力性損傷。</w:t>
            </w:r>
          </w:p>
          <w:p w14:paraId="7876D45F" w14:textId="2B5C9551" w:rsidR="00884C11" w:rsidRPr="00482BAF" w:rsidRDefault="00884C11" w:rsidP="0005634B">
            <w:pPr>
              <w:widowControl/>
              <w:ind w:left="552" w:hangingChars="230" w:hanging="552"/>
              <w:rPr>
                <w:rFonts w:eastAsia="標楷體"/>
                <w:iCs/>
                <w:kern w:val="0"/>
                <w:szCs w:val="24"/>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szCs w:val="24"/>
                </w:rPr>
                <w:t>4.1.5</w:t>
              </w:r>
            </w:smartTag>
            <w:r w:rsidRPr="00E50DB1">
              <w:rPr>
                <w:rFonts w:eastAsia="標楷體"/>
                <w:iCs/>
                <w:kern w:val="0"/>
                <w:szCs w:val="24"/>
              </w:rPr>
              <w:t>監測手術期壓力性損傷的發生率。</w:t>
            </w:r>
          </w:p>
        </w:tc>
      </w:tr>
      <w:tr w:rsidR="00884C11" w:rsidRPr="00E50DB1" w14:paraId="7511488C" w14:textId="27240F97" w:rsidTr="00A530B1">
        <w:tc>
          <w:tcPr>
            <w:tcW w:w="1182" w:type="dxa"/>
            <w:vMerge/>
          </w:tcPr>
          <w:p w14:paraId="7883B84B" w14:textId="77777777" w:rsidR="00884C11" w:rsidRPr="00E50DB1" w:rsidRDefault="00884C11" w:rsidP="0005634B">
            <w:pPr>
              <w:widowControl/>
              <w:numPr>
                <w:ilvl w:val="0"/>
                <w:numId w:val="34"/>
              </w:numPr>
              <w:ind w:left="192" w:hangingChars="80" w:hanging="192"/>
              <w:jc w:val="both"/>
              <w:rPr>
                <w:rFonts w:eastAsia="標楷體"/>
                <w:iCs/>
                <w:kern w:val="0"/>
                <w:szCs w:val="24"/>
              </w:rPr>
            </w:pPr>
          </w:p>
        </w:tc>
        <w:tc>
          <w:tcPr>
            <w:tcW w:w="1790" w:type="dxa"/>
            <w:tcBorders>
              <w:top w:val="nil"/>
              <w:bottom w:val="nil"/>
            </w:tcBorders>
          </w:tcPr>
          <w:p w14:paraId="70421346" w14:textId="77777777" w:rsidR="00884C11" w:rsidRPr="00E50DB1" w:rsidRDefault="00884C11" w:rsidP="0005634B">
            <w:pPr>
              <w:pStyle w:val="a3"/>
              <w:numPr>
                <w:ilvl w:val="0"/>
                <w:numId w:val="37"/>
              </w:numPr>
              <w:ind w:leftChars="0" w:left="363" w:hanging="363"/>
              <w:rPr>
                <w:rFonts w:eastAsia="標楷體"/>
              </w:rPr>
            </w:pPr>
            <w:r w:rsidRPr="00E50DB1">
              <w:rPr>
                <w:rFonts w:eastAsia="標楷體"/>
                <w:iCs/>
              </w:rPr>
              <w:t>手術過程中，應注意熱源及易燃物之使用，並有適當防護，避免發生燒燙傷。</w:t>
            </w:r>
          </w:p>
        </w:tc>
        <w:tc>
          <w:tcPr>
            <w:tcW w:w="6095" w:type="dxa"/>
            <w:tcBorders>
              <w:top w:val="nil"/>
              <w:bottom w:val="nil"/>
            </w:tcBorders>
          </w:tcPr>
          <w:p w14:paraId="31EA6947"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4.2.1</w:t>
            </w:r>
            <w:r w:rsidRPr="00E50DB1">
              <w:rPr>
                <w:rFonts w:eastAsia="標楷體"/>
                <w:iCs/>
                <w:kern w:val="0"/>
                <w:szCs w:val="24"/>
              </w:rPr>
              <w:t>使用於皮膚上之所有</w:t>
            </w:r>
            <w:proofErr w:type="gramStart"/>
            <w:r w:rsidRPr="00E50DB1">
              <w:rPr>
                <w:rFonts w:eastAsia="標楷體"/>
                <w:iCs/>
                <w:kern w:val="0"/>
                <w:szCs w:val="24"/>
              </w:rPr>
              <w:t>易燃性消毒液</w:t>
            </w:r>
            <w:proofErr w:type="gramEnd"/>
            <w:r w:rsidRPr="00E50DB1">
              <w:rPr>
                <w:rFonts w:eastAsia="標楷體"/>
                <w:iCs/>
                <w:kern w:val="0"/>
                <w:szCs w:val="24"/>
              </w:rPr>
              <w:t>還未完全乾燥前，</w:t>
            </w:r>
            <w:proofErr w:type="gramStart"/>
            <w:r w:rsidRPr="00E50DB1">
              <w:rPr>
                <w:rFonts w:eastAsia="標楷體"/>
                <w:iCs/>
                <w:kern w:val="0"/>
                <w:szCs w:val="24"/>
              </w:rPr>
              <w:t>不要鋪單</w:t>
            </w:r>
            <w:proofErr w:type="gramEnd"/>
            <w:r w:rsidRPr="00E50DB1">
              <w:rPr>
                <w:rFonts w:eastAsia="標楷體"/>
                <w:iCs/>
                <w:kern w:val="0"/>
                <w:szCs w:val="24"/>
              </w:rPr>
              <w:t>。如果有多餘或積聚的液體時，必須將其擦乾。</w:t>
            </w:r>
          </w:p>
          <w:p w14:paraId="08D5A495"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4.2.2</w:t>
            </w:r>
            <w:r w:rsidRPr="00E50DB1">
              <w:rPr>
                <w:rFonts w:eastAsia="標楷體"/>
                <w:iCs/>
                <w:kern w:val="0"/>
                <w:szCs w:val="24"/>
              </w:rPr>
              <w:t>在接近手術部位的洞巾開口處之</w:t>
            </w:r>
            <w:proofErr w:type="gramStart"/>
            <w:r w:rsidRPr="00E50DB1">
              <w:rPr>
                <w:rFonts w:eastAsia="標楷體"/>
                <w:iCs/>
                <w:kern w:val="0"/>
                <w:szCs w:val="24"/>
              </w:rPr>
              <w:t>鋪單下</w:t>
            </w:r>
            <w:proofErr w:type="gramEnd"/>
            <w:r w:rsidRPr="00E50DB1">
              <w:rPr>
                <w:rFonts w:eastAsia="標楷體"/>
                <w:iCs/>
                <w:kern w:val="0"/>
                <w:szCs w:val="24"/>
              </w:rPr>
              <w:t>，可能會有高濃度的氧氣聚積，必須特別注意。</w:t>
            </w:r>
          </w:p>
          <w:p w14:paraId="0717AF2A"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4.2.3</w:t>
            </w:r>
            <w:r w:rsidRPr="00E50DB1">
              <w:rPr>
                <w:rFonts w:eastAsia="標楷體"/>
                <w:iCs/>
                <w:kern w:val="0"/>
                <w:szCs w:val="24"/>
              </w:rPr>
              <w:t>進行頭、臉、頸、上胸部手術時，應</w:t>
            </w:r>
            <w:proofErr w:type="gramStart"/>
            <w:r w:rsidRPr="00E50DB1">
              <w:rPr>
                <w:rFonts w:eastAsia="標楷體"/>
                <w:iCs/>
                <w:kern w:val="0"/>
                <w:szCs w:val="24"/>
              </w:rPr>
              <w:t>儘</w:t>
            </w:r>
            <w:proofErr w:type="gramEnd"/>
            <w:r w:rsidRPr="00E50DB1">
              <w:rPr>
                <w:rFonts w:eastAsia="標楷體"/>
                <w:iCs/>
                <w:kern w:val="0"/>
                <w:szCs w:val="24"/>
              </w:rPr>
              <w:t>可能避免使用高濃度氧氣</w:t>
            </w:r>
            <w:proofErr w:type="gramStart"/>
            <w:r w:rsidRPr="00E50DB1">
              <w:rPr>
                <w:rFonts w:eastAsia="標楷體"/>
                <w:iCs/>
                <w:kern w:val="0"/>
                <w:szCs w:val="24"/>
              </w:rPr>
              <w:t>或笑氣</w:t>
            </w:r>
            <w:proofErr w:type="gramEnd"/>
            <w:r w:rsidRPr="00E50DB1">
              <w:rPr>
                <w:rFonts w:eastAsia="標楷體"/>
                <w:iCs/>
                <w:kern w:val="0"/>
                <w:szCs w:val="24"/>
              </w:rPr>
              <w:t>。使用</w:t>
            </w:r>
            <w:proofErr w:type="gramStart"/>
            <w:r w:rsidRPr="00E50DB1">
              <w:rPr>
                <w:rFonts w:eastAsia="標楷體"/>
                <w:iCs/>
                <w:kern w:val="0"/>
                <w:szCs w:val="24"/>
              </w:rPr>
              <w:t>電燒前應</w:t>
            </w:r>
            <w:proofErr w:type="gramEnd"/>
            <w:r w:rsidRPr="00E50DB1">
              <w:rPr>
                <w:rFonts w:eastAsia="標楷體"/>
                <w:iCs/>
                <w:kern w:val="0"/>
                <w:szCs w:val="24"/>
              </w:rPr>
              <w:t>停止使用</w:t>
            </w:r>
            <w:proofErr w:type="gramStart"/>
            <w:r w:rsidRPr="00E50DB1">
              <w:rPr>
                <w:rFonts w:eastAsia="標楷體"/>
                <w:iCs/>
                <w:kern w:val="0"/>
                <w:szCs w:val="24"/>
              </w:rPr>
              <w:t>笑氣並</w:t>
            </w:r>
            <w:proofErr w:type="gramEnd"/>
            <w:r w:rsidRPr="00E50DB1">
              <w:rPr>
                <w:rFonts w:eastAsia="標楷體"/>
                <w:iCs/>
                <w:kern w:val="0"/>
                <w:szCs w:val="24"/>
              </w:rPr>
              <w:t>將氧氣濃度降至</w:t>
            </w:r>
            <w:r w:rsidRPr="00E50DB1">
              <w:rPr>
                <w:rFonts w:eastAsia="標楷體"/>
                <w:iCs/>
                <w:kern w:val="0"/>
                <w:szCs w:val="24"/>
              </w:rPr>
              <w:t>30%</w:t>
            </w:r>
            <w:r w:rsidRPr="00E50DB1">
              <w:rPr>
                <w:rFonts w:eastAsia="標楷體"/>
                <w:iCs/>
                <w:kern w:val="0"/>
                <w:szCs w:val="24"/>
              </w:rPr>
              <w:t>以下至少一分鐘以上。進行氣管切開手術時，不要</w:t>
            </w:r>
            <w:proofErr w:type="gramStart"/>
            <w:r w:rsidRPr="00E50DB1">
              <w:rPr>
                <w:rFonts w:eastAsia="標楷體"/>
                <w:iCs/>
                <w:kern w:val="0"/>
                <w:szCs w:val="24"/>
              </w:rPr>
              <w:t>使用電刀切開</w:t>
            </w:r>
            <w:proofErr w:type="gramEnd"/>
            <w:r w:rsidRPr="00E50DB1">
              <w:rPr>
                <w:rFonts w:eastAsia="標楷體"/>
                <w:iCs/>
                <w:kern w:val="0"/>
                <w:szCs w:val="24"/>
              </w:rPr>
              <w:t>氣管。雷射手術時應根據使用之雷射種類選擇專用的氣管內管。</w:t>
            </w:r>
          </w:p>
          <w:p w14:paraId="32A7993A"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4.2.4</w:t>
            </w:r>
            <w:r w:rsidRPr="00E50DB1">
              <w:rPr>
                <w:rFonts w:eastAsia="標楷體"/>
                <w:iCs/>
                <w:kern w:val="0"/>
                <w:szCs w:val="24"/>
              </w:rPr>
              <w:t>使用電力之手術器械</w:t>
            </w:r>
            <w:proofErr w:type="gramStart"/>
            <w:r w:rsidRPr="00E50DB1">
              <w:rPr>
                <w:rFonts w:eastAsia="標楷體"/>
                <w:iCs/>
                <w:kern w:val="0"/>
                <w:szCs w:val="24"/>
              </w:rPr>
              <w:t>（</w:t>
            </w:r>
            <w:proofErr w:type="gramEnd"/>
            <w:r w:rsidRPr="00E50DB1">
              <w:rPr>
                <w:rFonts w:eastAsia="標楷體"/>
                <w:iCs/>
                <w:kern w:val="0"/>
                <w:szCs w:val="24"/>
              </w:rPr>
              <w:t>如：</w:t>
            </w:r>
            <w:proofErr w:type="gramStart"/>
            <w:r w:rsidRPr="00E50DB1">
              <w:rPr>
                <w:rFonts w:eastAsia="標楷體"/>
                <w:iCs/>
                <w:kern w:val="0"/>
                <w:szCs w:val="24"/>
              </w:rPr>
              <w:t>各類電刀</w:t>
            </w:r>
            <w:proofErr w:type="gramEnd"/>
            <w:r w:rsidRPr="00E50DB1">
              <w:rPr>
                <w:rFonts w:eastAsia="標楷體"/>
                <w:iCs/>
                <w:kern w:val="0"/>
                <w:szCs w:val="24"/>
              </w:rPr>
              <w:t>、雷射及內視鏡等</w:t>
            </w:r>
            <w:proofErr w:type="gramStart"/>
            <w:r w:rsidRPr="00E50DB1">
              <w:rPr>
                <w:rFonts w:eastAsia="標楷體"/>
                <w:iCs/>
                <w:kern w:val="0"/>
                <w:szCs w:val="24"/>
              </w:rPr>
              <w:t>）</w:t>
            </w:r>
            <w:proofErr w:type="gramEnd"/>
            <w:r w:rsidRPr="00E50DB1">
              <w:rPr>
                <w:rFonts w:eastAsia="標楷體"/>
                <w:iCs/>
                <w:kern w:val="0"/>
                <w:szCs w:val="24"/>
              </w:rPr>
              <w:t>的操作注意事項應列入標準作業流程並施以教育訓練，提醒醫護人員遵行，以防止手術中病人灼傷或火災之發生。</w:t>
            </w:r>
          </w:p>
          <w:p w14:paraId="62AE1E09"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4.2.5</w:t>
            </w:r>
            <w:r w:rsidRPr="00E50DB1">
              <w:rPr>
                <w:rFonts w:eastAsia="標楷體"/>
                <w:iCs/>
                <w:kern w:val="0"/>
                <w:szCs w:val="24"/>
              </w:rPr>
              <w:t>訂定手術過程中不慎發生火災之處置規範及流程，並舉辦教育訓練，以降低病人或手術團隊傷害風險。</w:t>
            </w:r>
          </w:p>
        </w:tc>
        <w:tc>
          <w:tcPr>
            <w:tcW w:w="6096" w:type="dxa"/>
            <w:tcBorders>
              <w:top w:val="nil"/>
              <w:bottom w:val="nil"/>
            </w:tcBorders>
            <w:shd w:val="clear" w:color="auto" w:fill="E7E6E6" w:themeFill="background2"/>
          </w:tcPr>
          <w:p w14:paraId="19D913A1"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4.2.1</w:t>
            </w:r>
            <w:r w:rsidRPr="00E50DB1">
              <w:rPr>
                <w:rFonts w:eastAsia="標楷體"/>
                <w:iCs/>
                <w:kern w:val="0"/>
                <w:szCs w:val="24"/>
              </w:rPr>
              <w:t>使用於皮膚上之所有</w:t>
            </w:r>
            <w:proofErr w:type="gramStart"/>
            <w:r w:rsidRPr="00E50DB1">
              <w:rPr>
                <w:rFonts w:eastAsia="標楷體"/>
                <w:iCs/>
                <w:kern w:val="0"/>
                <w:szCs w:val="24"/>
              </w:rPr>
              <w:t>易燃性消毒液</w:t>
            </w:r>
            <w:proofErr w:type="gramEnd"/>
            <w:r w:rsidRPr="00E50DB1">
              <w:rPr>
                <w:rFonts w:eastAsia="標楷體"/>
                <w:iCs/>
                <w:kern w:val="0"/>
                <w:szCs w:val="24"/>
              </w:rPr>
              <w:t>還未完全乾燥前，</w:t>
            </w:r>
            <w:proofErr w:type="gramStart"/>
            <w:r w:rsidRPr="00E50DB1">
              <w:rPr>
                <w:rFonts w:eastAsia="標楷體"/>
                <w:iCs/>
                <w:kern w:val="0"/>
                <w:szCs w:val="24"/>
              </w:rPr>
              <w:t>不要鋪單</w:t>
            </w:r>
            <w:proofErr w:type="gramEnd"/>
            <w:r w:rsidRPr="00E50DB1">
              <w:rPr>
                <w:rFonts w:eastAsia="標楷體"/>
                <w:iCs/>
                <w:kern w:val="0"/>
                <w:szCs w:val="24"/>
              </w:rPr>
              <w:t>。如果有多餘或積聚的液體時，必須將其擦乾。</w:t>
            </w:r>
          </w:p>
          <w:p w14:paraId="37D2BABD"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4.2.2</w:t>
            </w:r>
            <w:r w:rsidRPr="00E50DB1">
              <w:rPr>
                <w:rFonts w:eastAsia="標楷體"/>
                <w:iCs/>
                <w:kern w:val="0"/>
                <w:szCs w:val="24"/>
              </w:rPr>
              <w:t>在接近手術部位的洞巾開口處之</w:t>
            </w:r>
            <w:proofErr w:type="gramStart"/>
            <w:r w:rsidRPr="00E50DB1">
              <w:rPr>
                <w:rFonts w:eastAsia="標楷體"/>
                <w:iCs/>
                <w:kern w:val="0"/>
                <w:szCs w:val="24"/>
              </w:rPr>
              <w:t>鋪單下</w:t>
            </w:r>
            <w:proofErr w:type="gramEnd"/>
            <w:r w:rsidRPr="00E50DB1">
              <w:rPr>
                <w:rFonts w:eastAsia="標楷體"/>
                <w:iCs/>
                <w:kern w:val="0"/>
                <w:szCs w:val="24"/>
              </w:rPr>
              <w:t>，可能會有高濃度的氧氣聚積，必須特別注意。</w:t>
            </w:r>
          </w:p>
          <w:p w14:paraId="2A52C7CB"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4.2.3</w:t>
            </w:r>
            <w:r w:rsidRPr="00E50DB1">
              <w:rPr>
                <w:rFonts w:eastAsia="標楷體"/>
                <w:iCs/>
                <w:kern w:val="0"/>
                <w:szCs w:val="24"/>
              </w:rPr>
              <w:t>進行頭、臉、頸、上胸部手術時，應</w:t>
            </w:r>
            <w:proofErr w:type="gramStart"/>
            <w:r w:rsidRPr="00E50DB1">
              <w:rPr>
                <w:rFonts w:eastAsia="標楷體"/>
                <w:iCs/>
                <w:kern w:val="0"/>
                <w:szCs w:val="24"/>
              </w:rPr>
              <w:t>儘</w:t>
            </w:r>
            <w:proofErr w:type="gramEnd"/>
            <w:r w:rsidRPr="00E50DB1">
              <w:rPr>
                <w:rFonts w:eastAsia="標楷體"/>
                <w:iCs/>
                <w:kern w:val="0"/>
                <w:szCs w:val="24"/>
              </w:rPr>
              <w:t>可能避免使用高濃度氧氣</w:t>
            </w:r>
            <w:proofErr w:type="gramStart"/>
            <w:r w:rsidRPr="00E50DB1">
              <w:rPr>
                <w:rFonts w:eastAsia="標楷體"/>
                <w:iCs/>
                <w:kern w:val="0"/>
                <w:szCs w:val="24"/>
              </w:rPr>
              <w:t>或笑氣</w:t>
            </w:r>
            <w:proofErr w:type="gramEnd"/>
            <w:r w:rsidRPr="00E50DB1">
              <w:rPr>
                <w:rFonts w:eastAsia="標楷體"/>
                <w:iCs/>
                <w:kern w:val="0"/>
                <w:szCs w:val="24"/>
              </w:rPr>
              <w:t>。使用</w:t>
            </w:r>
            <w:proofErr w:type="gramStart"/>
            <w:r w:rsidRPr="00E50DB1">
              <w:rPr>
                <w:rFonts w:eastAsia="標楷體"/>
                <w:iCs/>
                <w:kern w:val="0"/>
                <w:szCs w:val="24"/>
              </w:rPr>
              <w:t>電燒前應</w:t>
            </w:r>
            <w:proofErr w:type="gramEnd"/>
            <w:r w:rsidRPr="00E50DB1">
              <w:rPr>
                <w:rFonts w:eastAsia="標楷體"/>
                <w:iCs/>
                <w:kern w:val="0"/>
                <w:szCs w:val="24"/>
              </w:rPr>
              <w:t>停止使用</w:t>
            </w:r>
            <w:proofErr w:type="gramStart"/>
            <w:r w:rsidRPr="00E50DB1">
              <w:rPr>
                <w:rFonts w:eastAsia="標楷體"/>
                <w:iCs/>
                <w:kern w:val="0"/>
                <w:szCs w:val="24"/>
              </w:rPr>
              <w:t>笑氣並</w:t>
            </w:r>
            <w:proofErr w:type="gramEnd"/>
            <w:r w:rsidRPr="00E50DB1">
              <w:rPr>
                <w:rFonts w:eastAsia="標楷體"/>
                <w:iCs/>
                <w:kern w:val="0"/>
                <w:szCs w:val="24"/>
              </w:rPr>
              <w:t>將氧氣濃度降至</w:t>
            </w:r>
            <w:r w:rsidRPr="00E50DB1">
              <w:rPr>
                <w:rFonts w:eastAsia="標楷體"/>
                <w:iCs/>
                <w:kern w:val="0"/>
                <w:szCs w:val="24"/>
              </w:rPr>
              <w:t>30%</w:t>
            </w:r>
            <w:r w:rsidRPr="00E50DB1">
              <w:rPr>
                <w:rFonts w:eastAsia="標楷體"/>
                <w:iCs/>
                <w:kern w:val="0"/>
                <w:szCs w:val="24"/>
              </w:rPr>
              <w:t>以下至少一分鐘以上。進行氣管切開手術時，不要</w:t>
            </w:r>
            <w:proofErr w:type="gramStart"/>
            <w:r w:rsidRPr="00E50DB1">
              <w:rPr>
                <w:rFonts w:eastAsia="標楷體"/>
                <w:iCs/>
                <w:kern w:val="0"/>
                <w:szCs w:val="24"/>
              </w:rPr>
              <w:t>使用電刀切開</w:t>
            </w:r>
            <w:proofErr w:type="gramEnd"/>
            <w:r w:rsidRPr="00E50DB1">
              <w:rPr>
                <w:rFonts w:eastAsia="標楷體"/>
                <w:iCs/>
                <w:kern w:val="0"/>
                <w:szCs w:val="24"/>
              </w:rPr>
              <w:t>氣管。雷射手術時應根據使用之雷射種類選擇專用的氣管內管。</w:t>
            </w:r>
          </w:p>
          <w:p w14:paraId="44C77623"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4.2.4</w:t>
            </w:r>
            <w:r w:rsidRPr="00E50DB1">
              <w:rPr>
                <w:rFonts w:eastAsia="標楷體"/>
                <w:iCs/>
                <w:kern w:val="0"/>
                <w:szCs w:val="24"/>
              </w:rPr>
              <w:t>使用電力之手術器械</w:t>
            </w:r>
            <w:proofErr w:type="gramStart"/>
            <w:r w:rsidRPr="00E50DB1">
              <w:rPr>
                <w:rFonts w:eastAsia="標楷體"/>
                <w:iCs/>
                <w:kern w:val="0"/>
                <w:szCs w:val="24"/>
              </w:rPr>
              <w:t>（</w:t>
            </w:r>
            <w:proofErr w:type="gramEnd"/>
            <w:r w:rsidRPr="00E50DB1">
              <w:rPr>
                <w:rFonts w:eastAsia="標楷體"/>
                <w:iCs/>
                <w:kern w:val="0"/>
                <w:szCs w:val="24"/>
              </w:rPr>
              <w:t>如：</w:t>
            </w:r>
            <w:proofErr w:type="gramStart"/>
            <w:r w:rsidRPr="00E50DB1">
              <w:rPr>
                <w:rFonts w:eastAsia="標楷體"/>
                <w:iCs/>
                <w:kern w:val="0"/>
                <w:szCs w:val="24"/>
              </w:rPr>
              <w:t>各類電刀</w:t>
            </w:r>
            <w:proofErr w:type="gramEnd"/>
            <w:r w:rsidRPr="00E50DB1">
              <w:rPr>
                <w:rFonts w:eastAsia="標楷體"/>
                <w:iCs/>
                <w:kern w:val="0"/>
                <w:szCs w:val="24"/>
              </w:rPr>
              <w:t>、雷射及內視鏡等</w:t>
            </w:r>
            <w:proofErr w:type="gramStart"/>
            <w:r w:rsidRPr="00E50DB1">
              <w:rPr>
                <w:rFonts w:eastAsia="標楷體"/>
                <w:iCs/>
                <w:kern w:val="0"/>
                <w:szCs w:val="24"/>
              </w:rPr>
              <w:t>）</w:t>
            </w:r>
            <w:proofErr w:type="gramEnd"/>
            <w:r w:rsidRPr="00E50DB1">
              <w:rPr>
                <w:rFonts w:eastAsia="標楷體"/>
                <w:iCs/>
                <w:kern w:val="0"/>
                <w:szCs w:val="24"/>
              </w:rPr>
              <w:t>的操作注意事項應列入標準作業流程並施以教育訓練，提醒醫護人員遵行，以防止手術中病人灼傷或火災之發生。</w:t>
            </w:r>
          </w:p>
          <w:p w14:paraId="4CC3228D" w14:textId="330BE9D1"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4.2.5</w:t>
            </w:r>
            <w:r w:rsidRPr="00E50DB1">
              <w:rPr>
                <w:rFonts w:eastAsia="標楷體"/>
                <w:iCs/>
                <w:kern w:val="0"/>
                <w:szCs w:val="24"/>
              </w:rPr>
              <w:t>訂定手術過程中不慎發生火災之處置規範及流程，並舉辦教育訓練，以降低病人或手術團隊傷害風險。</w:t>
            </w:r>
          </w:p>
        </w:tc>
      </w:tr>
      <w:tr w:rsidR="00884C11" w:rsidRPr="00A50425" w14:paraId="46C19B67" w14:textId="43CC36E4" w:rsidTr="00A530B1">
        <w:tc>
          <w:tcPr>
            <w:tcW w:w="1182" w:type="dxa"/>
            <w:vMerge/>
            <w:tcBorders>
              <w:bottom w:val="single" w:sz="4" w:space="0" w:color="auto"/>
            </w:tcBorders>
          </w:tcPr>
          <w:p w14:paraId="33190E15" w14:textId="77777777" w:rsidR="00884C11" w:rsidRPr="00E50DB1" w:rsidRDefault="00884C11" w:rsidP="0005634B">
            <w:pPr>
              <w:widowControl/>
              <w:jc w:val="both"/>
              <w:rPr>
                <w:rFonts w:eastAsia="標楷體"/>
                <w:iCs/>
                <w:kern w:val="0"/>
                <w:szCs w:val="24"/>
              </w:rPr>
            </w:pPr>
          </w:p>
        </w:tc>
        <w:tc>
          <w:tcPr>
            <w:tcW w:w="1790" w:type="dxa"/>
            <w:tcBorders>
              <w:top w:val="nil"/>
              <w:bottom w:val="single" w:sz="4" w:space="0" w:color="auto"/>
            </w:tcBorders>
          </w:tcPr>
          <w:p w14:paraId="633E12C5" w14:textId="77777777" w:rsidR="00884C11" w:rsidRPr="00E50DB1" w:rsidRDefault="00884C11" w:rsidP="0005634B">
            <w:pPr>
              <w:pStyle w:val="a3"/>
              <w:numPr>
                <w:ilvl w:val="0"/>
                <w:numId w:val="37"/>
              </w:numPr>
              <w:ind w:leftChars="0" w:left="363" w:hanging="363"/>
              <w:rPr>
                <w:rFonts w:eastAsia="標楷體"/>
              </w:rPr>
            </w:pPr>
            <w:r w:rsidRPr="00E50DB1">
              <w:rPr>
                <w:rFonts w:eastAsia="標楷體"/>
              </w:rPr>
              <w:t>確認手術器械的可用性及安全性。</w:t>
            </w:r>
          </w:p>
        </w:tc>
        <w:tc>
          <w:tcPr>
            <w:tcW w:w="6095" w:type="dxa"/>
            <w:tcBorders>
              <w:top w:val="nil"/>
              <w:bottom w:val="single" w:sz="4" w:space="0" w:color="auto"/>
            </w:tcBorders>
          </w:tcPr>
          <w:p w14:paraId="5F62F2EB" w14:textId="3DD561A7" w:rsidR="00884C11" w:rsidRDefault="00884C11" w:rsidP="0005634B">
            <w:pPr>
              <w:widowControl/>
              <w:ind w:left="552" w:hangingChars="230" w:hanging="552"/>
              <w:rPr>
                <w:rFonts w:eastAsia="標楷體"/>
                <w:iCs/>
                <w:kern w:val="0"/>
                <w:szCs w:val="24"/>
              </w:rPr>
            </w:pPr>
            <w:r w:rsidRPr="00E50DB1">
              <w:rPr>
                <w:rFonts w:eastAsia="標楷體"/>
                <w:iCs/>
                <w:kern w:val="0"/>
                <w:szCs w:val="24"/>
              </w:rPr>
              <w:t xml:space="preserve">4.3.1 </w:t>
            </w:r>
            <w:r w:rsidRPr="00E50DB1">
              <w:rPr>
                <w:rFonts w:eastAsia="標楷體"/>
                <w:iCs/>
                <w:kern w:val="0"/>
                <w:szCs w:val="24"/>
              </w:rPr>
              <w:t>所使用之手術器械</w:t>
            </w:r>
            <w:proofErr w:type="gramStart"/>
            <w:r w:rsidRPr="00C61440">
              <w:rPr>
                <w:rFonts w:eastAsia="標楷體" w:hint="eastAsia"/>
                <w:iCs/>
                <w:color w:val="FF0000"/>
                <w:kern w:val="0"/>
                <w:szCs w:val="24"/>
                <w:u w:val="single"/>
              </w:rPr>
              <w:t>須</w:t>
            </w:r>
            <w:r w:rsidR="00C52872" w:rsidRPr="00C52872">
              <w:rPr>
                <w:rFonts w:eastAsia="標楷體"/>
                <w:iCs/>
                <w:strike/>
                <w:color w:val="FF0000"/>
                <w:kern w:val="0"/>
                <w:szCs w:val="24"/>
              </w:rPr>
              <w:t>需</w:t>
            </w:r>
            <w:r w:rsidRPr="00E50DB1">
              <w:rPr>
                <w:rFonts w:eastAsia="標楷體"/>
                <w:iCs/>
                <w:kern w:val="0"/>
                <w:szCs w:val="24"/>
              </w:rPr>
              <w:t>有衛福部</w:t>
            </w:r>
            <w:proofErr w:type="gramEnd"/>
            <w:r w:rsidRPr="00E50DB1">
              <w:rPr>
                <w:rFonts w:eastAsia="標楷體"/>
                <w:iCs/>
                <w:kern w:val="0"/>
                <w:szCs w:val="24"/>
              </w:rPr>
              <w:t>核發之</w:t>
            </w:r>
            <w:proofErr w:type="gramStart"/>
            <w:r w:rsidRPr="00E50DB1">
              <w:rPr>
                <w:rFonts w:eastAsia="標楷體"/>
                <w:iCs/>
                <w:kern w:val="0"/>
                <w:szCs w:val="24"/>
              </w:rPr>
              <w:t>醫</w:t>
            </w:r>
            <w:proofErr w:type="gramEnd"/>
            <w:r w:rsidRPr="00E50DB1">
              <w:rPr>
                <w:rFonts w:eastAsia="標楷體"/>
                <w:iCs/>
                <w:kern w:val="0"/>
                <w:szCs w:val="24"/>
              </w:rPr>
              <w:t>材許可證明。</w:t>
            </w:r>
          </w:p>
          <w:p w14:paraId="720E1C07"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 xml:space="preserve">4.3.2 </w:t>
            </w:r>
            <w:r w:rsidRPr="00E50DB1">
              <w:rPr>
                <w:rFonts w:eastAsia="標楷體"/>
                <w:iCs/>
                <w:kern w:val="0"/>
                <w:szCs w:val="24"/>
              </w:rPr>
              <w:t>建議使用「手術器械滅菌追蹤管理系統」申領器械。</w:t>
            </w:r>
          </w:p>
          <w:p w14:paraId="22561FA5" w14:textId="7E6EE8A4"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lastRenderedPageBreak/>
              <w:t xml:space="preserve">4.3.3 </w:t>
            </w:r>
            <w:r w:rsidRPr="00E50DB1">
              <w:rPr>
                <w:rFonts w:eastAsia="標楷體"/>
                <w:iCs/>
                <w:kern w:val="0"/>
                <w:szCs w:val="24"/>
              </w:rPr>
              <w:t>領取手術器械時，</w:t>
            </w:r>
            <w:proofErr w:type="gramStart"/>
            <w:r w:rsidRPr="00C61440">
              <w:rPr>
                <w:rFonts w:eastAsia="標楷體" w:hint="eastAsia"/>
                <w:iCs/>
                <w:color w:val="FF0000"/>
                <w:kern w:val="0"/>
                <w:szCs w:val="24"/>
                <w:u w:val="single"/>
              </w:rPr>
              <w:t>須</w:t>
            </w:r>
            <w:r w:rsidR="00C52872" w:rsidRPr="00C52872">
              <w:rPr>
                <w:rFonts w:eastAsia="標楷體"/>
                <w:iCs/>
                <w:strike/>
                <w:color w:val="FF0000"/>
                <w:kern w:val="0"/>
                <w:szCs w:val="24"/>
              </w:rPr>
              <w:t>需</w:t>
            </w:r>
            <w:r w:rsidRPr="00E50DB1">
              <w:rPr>
                <w:rFonts w:eastAsia="標楷體"/>
                <w:iCs/>
                <w:kern w:val="0"/>
                <w:szCs w:val="24"/>
              </w:rPr>
              <w:t>確認</w:t>
            </w:r>
            <w:proofErr w:type="gramEnd"/>
            <w:r w:rsidRPr="00E50DB1">
              <w:rPr>
                <w:rFonts w:eastAsia="標楷體"/>
                <w:iCs/>
                <w:kern w:val="0"/>
                <w:szCs w:val="24"/>
              </w:rPr>
              <w:t>無菌品質及功能，如：辨識</w:t>
            </w:r>
            <w:proofErr w:type="gramStart"/>
            <w:r w:rsidRPr="00E50DB1">
              <w:rPr>
                <w:rFonts w:eastAsia="標楷體"/>
                <w:iCs/>
                <w:kern w:val="0"/>
                <w:szCs w:val="24"/>
              </w:rPr>
              <w:t>包外及盤包</w:t>
            </w:r>
            <w:proofErr w:type="gramEnd"/>
            <w:r w:rsidRPr="00E50DB1">
              <w:rPr>
                <w:rFonts w:eastAsia="標楷體"/>
                <w:iCs/>
                <w:kern w:val="0"/>
                <w:szCs w:val="24"/>
              </w:rPr>
              <w:t>內部指示劑變色情形、確認器械潔淨度及功能。</w:t>
            </w:r>
          </w:p>
          <w:p w14:paraId="5D08D462"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4.3.4</w:t>
            </w:r>
            <w:r w:rsidRPr="00E50DB1">
              <w:rPr>
                <w:rFonts w:eastAsia="標楷體"/>
                <w:iCs/>
                <w:kern w:val="0"/>
                <w:szCs w:val="24"/>
              </w:rPr>
              <w:t>應依手術器械檢附之操作說明書，進行拆卸、浸泡酵素等清洗流程，並依操作說明進行滅菌及監控滅菌。</w:t>
            </w:r>
          </w:p>
        </w:tc>
        <w:tc>
          <w:tcPr>
            <w:tcW w:w="6096" w:type="dxa"/>
            <w:tcBorders>
              <w:top w:val="nil"/>
              <w:bottom w:val="single" w:sz="4" w:space="0" w:color="auto"/>
            </w:tcBorders>
            <w:shd w:val="clear" w:color="auto" w:fill="E7E6E6" w:themeFill="background2"/>
          </w:tcPr>
          <w:p w14:paraId="6B15CD3E"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lastRenderedPageBreak/>
              <w:t xml:space="preserve">4.3.1 </w:t>
            </w:r>
            <w:r w:rsidRPr="00E50DB1">
              <w:rPr>
                <w:rFonts w:eastAsia="標楷體"/>
                <w:iCs/>
                <w:kern w:val="0"/>
                <w:szCs w:val="24"/>
              </w:rPr>
              <w:t>所使用之手術器械需有</w:t>
            </w:r>
            <w:proofErr w:type="gramStart"/>
            <w:r w:rsidRPr="00E50DB1">
              <w:rPr>
                <w:rFonts w:eastAsia="標楷體"/>
                <w:iCs/>
                <w:kern w:val="0"/>
                <w:szCs w:val="24"/>
              </w:rPr>
              <w:t>衛福部</w:t>
            </w:r>
            <w:proofErr w:type="gramEnd"/>
            <w:r w:rsidRPr="00E50DB1">
              <w:rPr>
                <w:rFonts w:eastAsia="標楷體"/>
                <w:iCs/>
                <w:kern w:val="0"/>
                <w:szCs w:val="24"/>
              </w:rPr>
              <w:t>核發之</w:t>
            </w:r>
            <w:proofErr w:type="gramStart"/>
            <w:r w:rsidRPr="00E50DB1">
              <w:rPr>
                <w:rFonts w:eastAsia="標楷體"/>
                <w:iCs/>
                <w:kern w:val="0"/>
                <w:szCs w:val="24"/>
              </w:rPr>
              <w:t>醫</w:t>
            </w:r>
            <w:proofErr w:type="gramEnd"/>
            <w:r w:rsidRPr="00E50DB1">
              <w:rPr>
                <w:rFonts w:eastAsia="標楷體"/>
                <w:iCs/>
                <w:kern w:val="0"/>
                <w:szCs w:val="24"/>
              </w:rPr>
              <w:t>材許可證明。</w:t>
            </w:r>
          </w:p>
          <w:p w14:paraId="3E6FA6F4"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 xml:space="preserve">4.3.2 </w:t>
            </w:r>
            <w:r w:rsidRPr="00E50DB1">
              <w:rPr>
                <w:rFonts w:eastAsia="標楷體"/>
                <w:iCs/>
                <w:kern w:val="0"/>
                <w:szCs w:val="24"/>
              </w:rPr>
              <w:t>建議使用「手術器械滅菌追蹤管理系統」申領器械。</w:t>
            </w:r>
          </w:p>
          <w:p w14:paraId="5C64B9FA"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lastRenderedPageBreak/>
              <w:t xml:space="preserve">4.3.3 </w:t>
            </w:r>
            <w:r w:rsidRPr="00E50DB1">
              <w:rPr>
                <w:rFonts w:eastAsia="標楷體"/>
                <w:iCs/>
                <w:kern w:val="0"/>
                <w:szCs w:val="24"/>
              </w:rPr>
              <w:t>領取手術器械時，需確認無菌品質及功能，如：辨識</w:t>
            </w:r>
            <w:proofErr w:type="gramStart"/>
            <w:r w:rsidRPr="00E50DB1">
              <w:rPr>
                <w:rFonts w:eastAsia="標楷體"/>
                <w:iCs/>
                <w:kern w:val="0"/>
                <w:szCs w:val="24"/>
              </w:rPr>
              <w:t>包外及盤包</w:t>
            </w:r>
            <w:proofErr w:type="gramEnd"/>
            <w:r w:rsidRPr="00E50DB1">
              <w:rPr>
                <w:rFonts w:eastAsia="標楷體"/>
                <w:iCs/>
                <w:kern w:val="0"/>
                <w:szCs w:val="24"/>
              </w:rPr>
              <w:t>內部指示劑變色情形、確認器械潔淨度及功能。</w:t>
            </w:r>
          </w:p>
          <w:p w14:paraId="36C88C78" w14:textId="1F3F95C5" w:rsidR="00884C11" w:rsidRDefault="00884C11" w:rsidP="0005634B">
            <w:pPr>
              <w:widowControl/>
              <w:ind w:left="552" w:hangingChars="230" w:hanging="552"/>
              <w:rPr>
                <w:rFonts w:eastAsia="標楷體"/>
                <w:iCs/>
                <w:kern w:val="0"/>
                <w:szCs w:val="24"/>
              </w:rPr>
            </w:pPr>
            <w:r w:rsidRPr="00E50DB1">
              <w:rPr>
                <w:rFonts w:eastAsia="標楷體"/>
                <w:iCs/>
                <w:kern w:val="0"/>
                <w:szCs w:val="24"/>
              </w:rPr>
              <w:t>4.3.4</w:t>
            </w:r>
            <w:r w:rsidRPr="00E50DB1">
              <w:rPr>
                <w:rFonts w:eastAsia="標楷體"/>
                <w:iCs/>
                <w:kern w:val="0"/>
                <w:szCs w:val="24"/>
              </w:rPr>
              <w:t>應依手術器械檢附之操作說明書，進行拆卸、浸泡酵素等清洗流程，並依操作說明進行滅菌及監控滅菌。</w:t>
            </w:r>
          </w:p>
        </w:tc>
      </w:tr>
    </w:tbl>
    <w:p w14:paraId="61395EB0" w14:textId="77777777" w:rsidR="001F3396" w:rsidRPr="00C61440" w:rsidRDefault="004A28AA" w:rsidP="0005634B">
      <w:pPr>
        <w:widowControl/>
        <w:ind w:left="440" w:hangingChars="200" w:hanging="440"/>
        <w:rPr>
          <w:rFonts w:eastAsia="標楷體"/>
          <w:bCs/>
          <w:iCs/>
          <w:kern w:val="0"/>
          <w:szCs w:val="24"/>
          <w:u w:val="single"/>
        </w:rPr>
        <w:sectPr w:rsidR="001F3396" w:rsidRPr="00C61440" w:rsidSect="009905BF">
          <w:headerReference w:type="default" r:id="rId13"/>
          <w:pgSz w:w="16838" w:h="11906" w:orient="landscape"/>
          <w:pgMar w:top="851" w:right="851" w:bottom="851" w:left="851" w:header="567" w:footer="567" w:gutter="0"/>
          <w:cols w:space="425"/>
          <w:docGrid w:type="lines" w:linePitch="360"/>
        </w:sectPr>
      </w:pPr>
      <w:proofErr w:type="gramStart"/>
      <w:r w:rsidRPr="00C61440">
        <w:rPr>
          <w:rFonts w:eastAsia="標楷體"/>
          <w:color w:val="FF0000"/>
          <w:sz w:val="22"/>
          <w:szCs w:val="22"/>
          <w:u w:val="single"/>
        </w:rPr>
        <w:lastRenderedPageBreak/>
        <w:t>註</w:t>
      </w:r>
      <w:proofErr w:type="gramEnd"/>
      <w:r w:rsidRPr="00C61440">
        <w:rPr>
          <w:rFonts w:eastAsia="標楷體"/>
          <w:color w:val="FF0000"/>
          <w:sz w:val="22"/>
          <w:szCs w:val="22"/>
          <w:u w:val="single"/>
        </w:rPr>
        <w:t>：</w:t>
      </w:r>
      <w:r w:rsidRPr="00C61440">
        <w:rPr>
          <w:rFonts w:eastAsia="標楷體" w:hint="eastAsia"/>
          <w:color w:val="FF0000"/>
          <w:sz w:val="22"/>
          <w:szCs w:val="22"/>
          <w:u w:val="single"/>
        </w:rPr>
        <w:t>如</w:t>
      </w:r>
      <w:r w:rsidRPr="00C61440">
        <w:rPr>
          <w:rFonts w:eastAsia="標楷體"/>
          <w:color w:val="FF0000"/>
          <w:sz w:val="22"/>
          <w:szCs w:val="22"/>
          <w:u w:val="single"/>
        </w:rPr>
        <w:t>部份降血壓藥（利尿劑、血管張力素抑制劑或血管張力素受體</w:t>
      </w:r>
      <w:proofErr w:type="gramStart"/>
      <w:r w:rsidRPr="00C61440">
        <w:rPr>
          <w:rFonts w:eastAsia="標楷體"/>
          <w:color w:val="FF0000"/>
          <w:sz w:val="22"/>
          <w:szCs w:val="22"/>
          <w:u w:val="single"/>
        </w:rPr>
        <w:t>拮抗劑</w:t>
      </w:r>
      <w:proofErr w:type="gramEnd"/>
      <w:r w:rsidRPr="00C61440">
        <w:rPr>
          <w:rFonts w:eastAsia="標楷體"/>
          <w:color w:val="FF0000"/>
          <w:sz w:val="22"/>
          <w:szCs w:val="22"/>
          <w:u w:val="single"/>
        </w:rPr>
        <w:t>）；降血糖藥（當天停用口服降血糖藥、術前</w:t>
      </w:r>
      <w:r w:rsidRPr="00C61440">
        <w:rPr>
          <w:rFonts w:eastAsia="標楷體"/>
          <w:color w:val="FF0000"/>
          <w:sz w:val="22"/>
          <w:szCs w:val="22"/>
          <w:u w:val="single"/>
        </w:rPr>
        <w:t>3-4</w:t>
      </w:r>
      <w:r w:rsidRPr="00C61440">
        <w:rPr>
          <w:rFonts w:eastAsia="標楷體"/>
          <w:color w:val="FF0000"/>
          <w:sz w:val="22"/>
          <w:szCs w:val="22"/>
          <w:u w:val="single"/>
        </w:rPr>
        <w:t>天停用</w:t>
      </w:r>
      <w:r w:rsidRPr="00C61440">
        <w:rPr>
          <w:rFonts w:eastAsia="標楷體"/>
          <w:color w:val="FF0000"/>
          <w:sz w:val="22"/>
          <w:szCs w:val="22"/>
          <w:u w:val="single"/>
        </w:rPr>
        <w:t xml:space="preserve">SGLT2 </w:t>
      </w:r>
      <w:r w:rsidRPr="00C61440">
        <w:rPr>
          <w:rFonts w:eastAsia="標楷體"/>
          <w:color w:val="FF0000"/>
          <w:sz w:val="22"/>
          <w:szCs w:val="22"/>
          <w:u w:val="single"/>
        </w:rPr>
        <w:t>抑制劑降血糖藥）；影響凝血藥物（抗凝血劑、抗血小板劑、非類固醇類消炎止痛藥）</w:t>
      </w:r>
      <w:r w:rsidRPr="00C61440">
        <w:rPr>
          <w:rFonts w:eastAsia="標楷體"/>
          <w:color w:val="FF0000"/>
          <w:sz w:val="22"/>
          <w:szCs w:val="22"/>
          <w:u w:val="single"/>
        </w:rPr>
        <w:t>…</w:t>
      </w:r>
      <w:r w:rsidRPr="00C61440">
        <w:rPr>
          <w:rFonts w:eastAsia="標楷體" w:hint="eastAsia"/>
          <w:color w:val="FF0000"/>
          <w:sz w:val="22"/>
          <w:szCs w:val="22"/>
          <w:u w:val="single"/>
        </w:rPr>
        <w:t>等。</w:t>
      </w:r>
      <w:r w:rsidRPr="00C61440">
        <w:rPr>
          <w:rFonts w:eastAsia="標楷體"/>
          <w:bCs/>
          <w:iCs/>
          <w:kern w:val="0"/>
          <w:szCs w:val="24"/>
          <w:u w:val="single"/>
        </w:rPr>
        <w:br w:type="page"/>
      </w:r>
    </w:p>
    <w:tbl>
      <w:tblPr>
        <w:tblStyle w:val="af"/>
        <w:tblW w:w="15163" w:type="dxa"/>
        <w:tblCellMar>
          <w:left w:w="57" w:type="dxa"/>
          <w:right w:w="57" w:type="dxa"/>
        </w:tblCellMar>
        <w:tblLook w:val="04A0" w:firstRow="1" w:lastRow="0" w:firstColumn="1" w:lastColumn="0" w:noHBand="0" w:noVBand="1"/>
      </w:tblPr>
      <w:tblGrid>
        <w:gridCol w:w="1156"/>
        <w:gridCol w:w="1816"/>
        <w:gridCol w:w="6095"/>
        <w:gridCol w:w="6096"/>
      </w:tblGrid>
      <w:tr w:rsidR="00884C11" w14:paraId="3FFB6516" w14:textId="66D8E475" w:rsidTr="00C27CA4">
        <w:trPr>
          <w:tblHeader/>
        </w:trPr>
        <w:tc>
          <w:tcPr>
            <w:tcW w:w="15163" w:type="dxa"/>
            <w:gridSpan w:val="4"/>
            <w:shd w:val="clear" w:color="auto" w:fill="FFE599" w:themeFill="accent4" w:themeFillTint="66"/>
            <w:vAlign w:val="center"/>
          </w:tcPr>
          <w:p w14:paraId="70F9014B" w14:textId="77777777" w:rsidR="00884C11" w:rsidRDefault="00884C11" w:rsidP="00483E77">
            <w:pPr>
              <w:jc w:val="both"/>
              <w:outlineLvl w:val="1"/>
              <w:rPr>
                <w:rFonts w:eastAsia="標楷體"/>
                <w:b/>
              </w:rPr>
            </w:pPr>
            <w:bookmarkStart w:id="6" w:name="_Toc157169542"/>
            <w:r>
              <w:rPr>
                <w:rFonts w:eastAsia="標楷體" w:hint="eastAsia"/>
                <w:b/>
              </w:rPr>
              <w:lastRenderedPageBreak/>
              <w:t>目標四、</w:t>
            </w:r>
            <w:r w:rsidRPr="00E50DB1">
              <w:rPr>
                <w:rFonts w:eastAsia="標楷體"/>
                <w:b/>
                <w:bCs/>
              </w:rPr>
              <w:t>預防病人跌倒及降低傷害程度</w:t>
            </w:r>
            <w:bookmarkEnd w:id="6"/>
          </w:p>
        </w:tc>
      </w:tr>
      <w:tr w:rsidR="00884C11" w:rsidRPr="00E50DB1" w14:paraId="52BCC42D" w14:textId="757F51EE" w:rsidTr="00C27CA4">
        <w:trPr>
          <w:tblHeader/>
        </w:trPr>
        <w:tc>
          <w:tcPr>
            <w:tcW w:w="1156" w:type="dxa"/>
            <w:vMerge w:val="restart"/>
            <w:shd w:val="clear" w:color="auto" w:fill="FFE599" w:themeFill="accent4" w:themeFillTint="66"/>
            <w:vAlign w:val="center"/>
          </w:tcPr>
          <w:p w14:paraId="07F35E34" w14:textId="42BE37A7" w:rsidR="00884C11" w:rsidRPr="00E50DB1" w:rsidRDefault="00884C11" w:rsidP="0005634B">
            <w:pPr>
              <w:jc w:val="center"/>
              <w:rPr>
                <w:rFonts w:eastAsia="標楷體"/>
                <w:b/>
                <w:iCs/>
                <w:kern w:val="0"/>
              </w:rPr>
            </w:pPr>
            <w:r w:rsidRPr="00E50DB1">
              <w:rPr>
                <w:rFonts w:eastAsia="標楷體"/>
                <w:b/>
                <w:iCs/>
                <w:kern w:val="0"/>
              </w:rPr>
              <w:t>執行策略</w:t>
            </w:r>
          </w:p>
        </w:tc>
        <w:tc>
          <w:tcPr>
            <w:tcW w:w="1816" w:type="dxa"/>
            <w:vMerge w:val="restart"/>
            <w:shd w:val="clear" w:color="auto" w:fill="FFE599" w:themeFill="accent4" w:themeFillTint="66"/>
            <w:vAlign w:val="center"/>
          </w:tcPr>
          <w:p w14:paraId="1E71A1F9" w14:textId="719B05FC" w:rsidR="00884C11" w:rsidRPr="00E50DB1" w:rsidRDefault="00884C11" w:rsidP="0005634B">
            <w:pPr>
              <w:jc w:val="center"/>
              <w:rPr>
                <w:rFonts w:eastAsia="標楷體"/>
                <w:b/>
                <w:iCs/>
                <w:kern w:val="0"/>
              </w:rPr>
            </w:pPr>
            <w:r w:rsidRPr="00E50DB1">
              <w:rPr>
                <w:rFonts w:eastAsia="標楷體"/>
                <w:b/>
                <w:iCs/>
                <w:kern w:val="0"/>
              </w:rPr>
              <w:t>一般原則</w:t>
            </w:r>
          </w:p>
        </w:tc>
        <w:tc>
          <w:tcPr>
            <w:tcW w:w="6095" w:type="dxa"/>
            <w:tcBorders>
              <w:bottom w:val="single" w:sz="4" w:space="0" w:color="auto"/>
            </w:tcBorders>
            <w:shd w:val="clear" w:color="auto" w:fill="FFE599" w:themeFill="accent4" w:themeFillTint="66"/>
          </w:tcPr>
          <w:p w14:paraId="085F7FF6" w14:textId="63D9D4CD" w:rsidR="00884C11" w:rsidRPr="00E50DB1" w:rsidRDefault="00884C11" w:rsidP="0005634B">
            <w:pPr>
              <w:jc w:val="center"/>
              <w:rPr>
                <w:rFonts w:eastAsia="標楷體"/>
                <w:b/>
              </w:rPr>
            </w:pPr>
            <w:r>
              <w:rPr>
                <w:rFonts w:eastAsia="標楷體" w:hint="eastAsia"/>
                <w:b/>
              </w:rPr>
              <w:t>113~</w:t>
            </w:r>
            <w:proofErr w:type="gramStart"/>
            <w:r>
              <w:rPr>
                <w:rFonts w:eastAsia="標楷體" w:hint="eastAsia"/>
                <w:b/>
              </w:rPr>
              <w:t>114</w:t>
            </w:r>
            <w:proofErr w:type="gramEnd"/>
            <w:r>
              <w:rPr>
                <w:rFonts w:eastAsia="標楷體" w:hint="eastAsia"/>
                <w:b/>
              </w:rPr>
              <w:t>年度</w:t>
            </w:r>
          </w:p>
        </w:tc>
        <w:tc>
          <w:tcPr>
            <w:tcW w:w="6096" w:type="dxa"/>
            <w:tcBorders>
              <w:bottom w:val="single" w:sz="4" w:space="0" w:color="auto"/>
            </w:tcBorders>
            <w:shd w:val="clear" w:color="auto" w:fill="FFE599" w:themeFill="accent4" w:themeFillTint="66"/>
          </w:tcPr>
          <w:p w14:paraId="28EB7DEF" w14:textId="5DD5567E" w:rsidR="00884C11" w:rsidRPr="00E50DB1" w:rsidRDefault="00884C11" w:rsidP="0005634B">
            <w:pPr>
              <w:jc w:val="center"/>
              <w:rPr>
                <w:rFonts w:eastAsia="標楷體"/>
                <w:b/>
              </w:rPr>
            </w:pPr>
            <w:r>
              <w:rPr>
                <w:rFonts w:eastAsia="標楷體" w:hint="eastAsia"/>
                <w:b/>
              </w:rPr>
              <w:t>111~</w:t>
            </w:r>
            <w:proofErr w:type="gramStart"/>
            <w:r>
              <w:rPr>
                <w:rFonts w:eastAsia="標楷體" w:hint="eastAsia"/>
                <w:b/>
              </w:rPr>
              <w:t>112</w:t>
            </w:r>
            <w:proofErr w:type="gramEnd"/>
            <w:r>
              <w:rPr>
                <w:rFonts w:eastAsia="標楷體" w:hint="eastAsia"/>
                <w:b/>
              </w:rPr>
              <w:t>年度</w:t>
            </w:r>
          </w:p>
        </w:tc>
      </w:tr>
      <w:tr w:rsidR="00884C11" w:rsidRPr="00E50DB1" w14:paraId="01671B93" w14:textId="618940E3" w:rsidTr="00C27CA4">
        <w:trPr>
          <w:tblHeader/>
        </w:trPr>
        <w:tc>
          <w:tcPr>
            <w:tcW w:w="1156" w:type="dxa"/>
            <w:vMerge/>
            <w:tcBorders>
              <w:bottom w:val="single" w:sz="4" w:space="0" w:color="auto"/>
            </w:tcBorders>
            <w:shd w:val="clear" w:color="auto" w:fill="FFE599" w:themeFill="accent4" w:themeFillTint="66"/>
            <w:vAlign w:val="center"/>
          </w:tcPr>
          <w:p w14:paraId="2A61C5F9" w14:textId="0E17D11E" w:rsidR="00884C11" w:rsidRPr="00E50DB1" w:rsidRDefault="00884C11" w:rsidP="0005634B">
            <w:pPr>
              <w:widowControl/>
              <w:jc w:val="center"/>
              <w:rPr>
                <w:rFonts w:eastAsia="標楷體"/>
                <w:b/>
                <w:iCs/>
                <w:kern w:val="0"/>
              </w:rPr>
            </w:pPr>
          </w:p>
        </w:tc>
        <w:tc>
          <w:tcPr>
            <w:tcW w:w="1816" w:type="dxa"/>
            <w:vMerge/>
            <w:tcBorders>
              <w:bottom w:val="single" w:sz="4" w:space="0" w:color="auto"/>
            </w:tcBorders>
            <w:shd w:val="clear" w:color="auto" w:fill="FFE599" w:themeFill="accent4" w:themeFillTint="66"/>
            <w:vAlign w:val="center"/>
          </w:tcPr>
          <w:p w14:paraId="03F4B827" w14:textId="5D6B1F42" w:rsidR="00884C11" w:rsidRPr="00E50DB1" w:rsidRDefault="00884C11" w:rsidP="0005634B">
            <w:pPr>
              <w:widowControl/>
              <w:jc w:val="center"/>
              <w:rPr>
                <w:rFonts w:eastAsia="標楷體"/>
                <w:b/>
                <w:iCs/>
                <w:kern w:val="0"/>
              </w:rPr>
            </w:pPr>
          </w:p>
        </w:tc>
        <w:tc>
          <w:tcPr>
            <w:tcW w:w="6095" w:type="dxa"/>
            <w:tcBorders>
              <w:bottom w:val="single" w:sz="4" w:space="0" w:color="auto"/>
            </w:tcBorders>
            <w:shd w:val="clear" w:color="auto" w:fill="FFE599" w:themeFill="accent4" w:themeFillTint="66"/>
          </w:tcPr>
          <w:p w14:paraId="41695823" w14:textId="2A45E711" w:rsidR="00884C11" w:rsidRPr="00E50DB1" w:rsidRDefault="00884C11" w:rsidP="0005634B">
            <w:pPr>
              <w:jc w:val="center"/>
              <w:rPr>
                <w:rFonts w:eastAsia="標楷體"/>
                <w:b/>
              </w:rPr>
            </w:pPr>
            <w:r w:rsidRPr="00E50DB1">
              <w:rPr>
                <w:rFonts w:eastAsia="標楷體"/>
                <w:b/>
              </w:rPr>
              <w:t>參考做法</w:t>
            </w:r>
          </w:p>
        </w:tc>
        <w:tc>
          <w:tcPr>
            <w:tcW w:w="6096" w:type="dxa"/>
            <w:tcBorders>
              <w:bottom w:val="single" w:sz="4" w:space="0" w:color="auto"/>
            </w:tcBorders>
            <w:shd w:val="clear" w:color="auto" w:fill="FFE599" w:themeFill="accent4" w:themeFillTint="66"/>
          </w:tcPr>
          <w:p w14:paraId="72E26213" w14:textId="6AD53D52" w:rsidR="00884C11" w:rsidRPr="00E50DB1" w:rsidRDefault="00884C11" w:rsidP="0005634B">
            <w:pPr>
              <w:jc w:val="center"/>
              <w:rPr>
                <w:rFonts w:eastAsia="標楷體"/>
                <w:b/>
              </w:rPr>
            </w:pPr>
            <w:r w:rsidRPr="00E50DB1">
              <w:rPr>
                <w:rFonts w:eastAsia="標楷體"/>
                <w:b/>
              </w:rPr>
              <w:t>參考做法</w:t>
            </w:r>
          </w:p>
        </w:tc>
      </w:tr>
      <w:tr w:rsidR="00884C11" w:rsidRPr="00E50DB1" w14:paraId="4635B782" w14:textId="19920273" w:rsidTr="00A530B1">
        <w:tc>
          <w:tcPr>
            <w:tcW w:w="1156" w:type="dxa"/>
          </w:tcPr>
          <w:p w14:paraId="6B99763F" w14:textId="77777777" w:rsidR="00884C11" w:rsidRPr="00E50DB1" w:rsidRDefault="00884C11" w:rsidP="0005634B">
            <w:pPr>
              <w:widowControl/>
              <w:numPr>
                <w:ilvl w:val="0"/>
                <w:numId w:val="38"/>
              </w:numPr>
              <w:ind w:left="192" w:hangingChars="80" w:hanging="192"/>
              <w:jc w:val="both"/>
              <w:rPr>
                <w:rFonts w:eastAsia="標楷體"/>
              </w:rPr>
            </w:pPr>
            <w:r w:rsidRPr="00E50DB1">
              <w:rPr>
                <w:rFonts w:eastAsia="標楷體"/>
                <w:bCs/>
                <w:iCs/>
                <w:kern w:val="0"/>
                <w:szCs w:val="24"/>
              </w:rPr>
              <w:t>團隊合作提供安全的照護與環境，以降低跌倒傷害程度</w:t>
            </w:r>
            <w:r w:rsidRPr="00E50DB1">
              <w:rPr>
                <w:rFonts w:eastAsia="標楷體"/>
                <w:iCs/>
                <w:kern w:val="0"/>
                <w:szCs w:val="24"/>
              </w:rPr>
              <w:t>。</w:t>
            </w:r>
          </w:p>
        </w:tc>
        <w:tc>
          <w:tcPr>
            <w:tcW w:w="1816" w:type="dxa"/>
            <w:tcBorders>
              <w:bottom w:val="single" w:sz="4" w:space="0" w:color="auto"/>
            </w:tcBorders>
          </w:tcPr>
          <w:p w14:paraId="795A304B" w14:textId="77777777" w:rsidR="00884C11" w:rsidRPr="00E50DB1" w:rsidRDefault="00884C11" w:rsidP="0005634B">
            <w:pPr>
              <w:pStyle w:val="a3"/>
              <w:numPr>
                <w:ilvl w:val="0"/>
                <w:numId w:val="39"/>
              </w:numPr>
              <w:ind w:leftChars="0" w:left="363" w:hanging="363"/>
              <w:rPr>
                <w:rFonts w:eastAsia="標楷體"/>
              </w:rPr>
            </w:pPr>
            <w:r w:rsidRPr="00E50DB1">
              <w:rPr>
                <w:rFonts w:eastAsia="標楷體"/>
                <w:iCs/>
              </w:rPr>
              <w:t>團隊合作</w:t>
            </w:r>
            <w:r w:rsidRPr="00E50DB1">
              <w:rPr>
                <w:rFonts w:eastAsia="標楷體"/>
              </w:rPr>
              <w:t>提供安全的醫療照護</w:t>
            </w:r>
            <w:r w:rsidRPr="00E50DB1">
              <w:rPr>
                <w:rFonts w:eastAsia="標楷體"/>
                <w:iCs/>
              </w:rPr>
              <w:t>與</w:t>
            </w:r>
            <w:r w:rsidRPr="00E50DB1">
              <w:rPr>
                <w:rFonts w:eastAsia="標楷體"/>
              </w:rPr>
              <w:t>環境，以降低跌倒後傷害程度為優先改善方向。</w:t>
            </w:r>
          </w:p>
        </w:tc>
        <w:tc>
          <w:tcPr>
            <w:tcW w:w="6095" w:type="dxa"/>
            <w:tcBorders>
              <w:bottom w:val="single" w:sz="4" w:space="0" w:color="auto"/>
            </w:tcBorders>
          </w:tcPr>
          <w:p w14:paraId="158A0146" w14:textId="77777777" w:rsidR="00884C11" w:rsidRPr="00E50DB1" w:rsidRDefault="00884C11" w:rsidP="0005634B">
            <w:pPr>
              <w:ind w:left="552" w:hangingChars="230" w:hanging="552"/>
              <w:rPr>
                <w:rFonts w:eastAsia="標楷體"/>
              </w:rPr>
            </w:pPr>
            <w:r w:rsidRPr="00E50DB1">
              <w:rPr>
                <w:rFonts w:eastAsia="標楷體"/>
              </w:rPr>
              <w:t>1.1.1</w:t>
            </w:r>
            <w:r w:rsidRPr="00E50DB1">
              <w:rPr>
                <w:rFonts w:eastAsia="標楷體"/>
                <w:iCs/>
              </w:rPr>
              <w:t>提供</w:t>
            </w:r>
            <w:r w:rsidRPr="00E50DB1">
              <w:rPr>
                <w:rFonts w:eastAsia="標楷體"/>
              </w:rPr>
              <w:t>安全的醫療環境，例如：</w:t>
            </w:r>
          </w:p>
          <w:p w14:paraId="6A5F89A2" w14:textId="77777777" w:rsidR="00884C11" w:rsidRPr="00E50DB1" w:rsidRDefault="00884C11" w:rsidP="0005634B">
            <w:pPr>
              <w:numPr>
                <w:ilvl w:val="0"/>
                <w:numId w:val="12"/>
              </w:numPr>
              <w:ind w:left="930" w:hanging="363"/>
              <w:jc w:val="both"/>
              <w:rPr>
                <w:rFonts w:eastAsia="標楷體"/>
              </w:rPr>
            </w:pPr>
            <w:r w:rsidRPr="00E50DB1">
              <w:rPr>
                <w:rFonts w:eastAsia="標楷體"/>
              </w:rPr>
              <w:t>主動將病人可能使用的物品，如：輔具、眼鏡、拖鞋、床旁叫</w:t>
            </w:r>
            <w:proofErr w:type="gramStart"/>
            <w:r w:rsidRPr="00E50DB1">
              <w:rPr>
                <w:rFonts w:eastAsia="標楷體"/>
              </w:rPr>
              <w:t>人鈴拉</w:t>
            </w:r>
            <w:proofErr w:type="gramEnd"/>
            <w:r w:rsidRPr="00E50DB1">
              <w:rPr>
                <w:rFonts w:eastAsia="標楷體"/>
              </w:rPr>
              <w:t>線、</w:t>
            </w:r>
            <w:proofErr w:type="gramStart"/>
            <w:r w:rsidRPr="00E50DB1">
              <w:rPr>
                <w:rFonts w:eastAsia="標楷體"/>
              </w:rPr>
              <w:t>尿壺等</w:t>
            </w:r>
            <w:proofErr w:type="gramEnd"/>
            <w:r w:rsidRPr="00E50DB1">
              <w:rPr>
                <w:rFonts w:eastAsia="標楷體"/>
              </w:rPr>
              <w:t>，置於病人隨手可得之處。</w:t>
            </w:r>
          </w:p>
          <w:p w14:paraId="6E2FF652" w14:textId="77777777" w:rsidR="00884C11" w:rsidRPr="00E50DB1" w:rsidRDefault="00884C11" w:rsidP="0005634B">
            <w:pPr>
              <w:numPr>
                <w:ilvl w:val="0"/>
                <w:numId w:val="12"/>
              </w:numPr>
              <w:ind w:left="930" w:hanging="363"/>
              <w:jc w:val="both"/>
              <w:rPr>
                <w:rFonts w:eastAsia="標楷體"/>
              </w:rPr>
            </w:pPr>
            <w:r w:rsidRPr="00E50DB1">
              <w:rPr>
                <w:rFonts w:eastAsia="標楷體"/>
              </w:rPr>
              <w:t>依病人身體活動需求，主動提供</w:t>
            </w:r>
            <w:proofErr w:type="gramStart"/>
            <w:r w:rsidRPr="00E50DB1">
              <w:rPr>
                <w:rFonts w:eastAsia="標楷體"/>
              </w:rPr>
              <w:t>床欄及輔</w:t>
            </w:r>
            <w:proofErr w:type="gramEnd"/>
            <w:r w:rsidRPr="00E50DB1">
              <w:rPr>
                <w:rFonts w:eastAsia="標楷體"/>
              </w:rPr>
              <w:t>具使用，並教導正確的使用方法。</w:t>
            </w:r>
          </w:p>
          <w:p w14:paraId="4109AC43" w14:textId="77777777" w:rsidR="00884C11" w:rsidRPr="00E50DB1" w:rsidRDefault="00884C11" w:rsidP="0005634B">
            <w:pPr>
              <w:numPr>
                <w:ilvl w:val="0"/>
                <w:numId w:val="12"/>
              </w:numPr>
              <w:ind w:left="930" w:hanging="363"/>
              <w:jc w:val="both"/>
              <w:rPr>
                <w:rFonts w:eastAsia="標楷體"/>
              </w:rPr>
            </w:pPr>
            <w:proofErr w:type="gramStart"/>
            <w:r w:rsidRPr="00E50DB1">
              <w:rPr>
                <w:rFonts w:eastAsia="標楷體"/>
              </w:rPr>
              <w:t>床輪應</w:t>
            </w:r>
            <w:proofErr w:type="gramEnd"/>
            <w:r w:rsidRPr="00E50DB1">
              <w:rPr>
                <w:rFonts w:eastAsia="標楷體"/>
              </w:rPr>
              <w:t>置於固定位置且定期檢測其功能。在不做治療的時間，病床高度應降至病人</w:t>
            </w:r>
            <w:proofErr w:type="gramStart"/>
            <w:r w:rsidRPr="00E50DB1">
              <w:rPr>
                <w:rFonts w:eastAsia="標楷體"/>
              </w:rPr>
              <w:t>坐於床緣</w:t>
            </w:r>
            <w:proofErr w:type="gramEnd"/>
            <w:r w:rsidRPr="00E50DB1">
              <w:rPr>
                <w:rFonts w:eastAsia="標楷體"/>
              </w:rPr>
              <w:t>時可雙腳著地，以防起身反作用力前傾跌倒之風險。</w:t>
            </w:r>
          </w:p>
          <w:p w14:paraId="2B226593" w14:textId="77777777" w:rsidR="00884C11" w:rsidRPr="00E50DB1" w:rsidRDefault="00884C11" w:rsidP="0005634B">
            <w:pPr>
              <w:numPr>
                <w:ilvl w:val="0"/>
                <w:numId w:val="12"/>
              </w:numPr>
              <w:ind w:left="930" w:hanging="363"/>
              <w:jc w:val="both"/>
              <w:rPr>
                <w:rFonts w:eastAsia="標楷體"/>
              </w:rPr>
            </w:pPr>
            <w:r w:rsidRPr="00E50DB1">
              <w:rPr>
                <w:rFonts w:eastAsia="標楷體"/>
              </w:rPr>
              <w:t>下床時可提供家屬使用移位固定帶。</w:t>
            </w:r>
          </w:p>
          <w:p w14:paraId="619F8D12" w14:textId="77777777" w:rsidR="00884C11" w:rsidRPr="00E50DB1" w:rsidRDefault="00884C11" w:rsidP="0005634B">
            <w:pPr>
              <w:numPr>
                <w:ilvl w:val="0"/>
                <w:numId w:val="12"/>
              </w:numPr>
              <w:ind w:left="930" w:hanging="363"/>
              <w:jc w:val="both"/>
              <w:rPr>
                <w:rFonts w:eastAsia="標楷體"/>
              </w:rPr>
            </w:pPr>
            <w:r w:rsidRPr="00E50DB1">
              <w:rPr>
                <w:rFonts w:eastAsia="標楷體"/>
              </w:rPr>
              <w:t>支撐時避免使用會傾斜或可能會滑動的傢俱，如：床</w:t>
            </w:r>
            <w:proofErr w:type="gramStart"/>
            <w:r w:rsidRPr="00E50DB1">
              <w:rPr>
                <w:rFonts w:eastAsia="標楷體"/>
              </w:rPr>
              <w:t>旁桌或帶輪</w:t>
            </w:r>
            <w:proofErr w:type="gramEnd"/>
            <w:r w:rsidRPr="00E50DB1">
              <w:rPr>
                <w:rFonts w:eastAsia="標楷體"/>
              </w:rPr>
              <w:t>點滴架。</w:t>
            </w:r>
          </w:p>
          <w:p w14:paraId="40F3CF1E" w14:textId="77777777" w:rsidR="00884C11" w:rsidRDefault="00884C11" w:rsidP="0005634B">
            <w:pPr>
              <w:numPr>
                <w:ilvl w:val="0"/>
                <w:numId w:val="12"/>
              </w:numPr>
              <w:ind w:left="930" w:hanging="363"/>
              <w:jc w:val="both"/>
              <w:rPr>
                <w:rFonts w:eastAsia="標楷體"/>
              </w:rPr>
            </w:pPr>
            <w:r w:rsidRPr="00E50DB1">
              <w:rPr>
                <w:rFonts w:eastAsia="標楷體"/>
              </w:rPr>
              <w:t>保持病房與浴廁地面清潔</w:t>
            </w:r>
            <w:proofErr w:type="gramStart"/>
            <w:r w:rsidRPr="00E50DB1">
              <w:rPr>
                <w:rFonts w:eastAsia="標楷體"/>
              </w:rPr>
              <w:t>乾燥，</w:t>
            </w:r>
            <w:proofErr w:type="gramEnd"/>
            <w:r w:rsidRPr="00E50DB1">
              <w:rPr>
                <w:rFonts w:eastAsia="標楷體"/>
              </w:rPr>
              <w:t>通道（特別是病床至浴廁間通道）無障礙物及充足的照明</w:t>
            </w:r>
            <w:proofErr w:type="gramStart"/>
            <w:r w:rsidRPr="00E50DB1">
              <w:rPr>
                <w:rFonts w:eastAsia="標楷體"/>
              </w:rPr>
              <w:t>（</w:t>
            </w:r>
            <w:proofErr w:type="gramEnd"/>
            <w:r w:rsidRPr="00E50DB1">
              <w:rPr>
                <w:rFonts w:eastAsia="標楷體"/>
              </w:rPr>
              <w:t>如：夜燈或地燈</w:t>
            </w:r>
            <w:proofErr w:type="gramStart"/>
            <w:r w:rsidRPr="00E50DB1">
              <w:rPr>
                <w:rFonts w:eastAsia="標楷體"/>
              </w:rPr>
              <w:t>）</w:t>
            </w:r>
            <w:proofErr w:type="gramEnd"/>
            <w:r w:rsidRPr="00E50DB1">
              <w:rPr>
                <w:rFonts w:eastAsia="標楷體"/>
              </w:rPr>
              <w:t>。地面潮濕時則需設置警示標誌。</w:t>
            </w:r>
          </w:p>
          <w:p w14:paraId="645D9B19" w14:textId="77777777" w:rsidR="00884C11" w:rsidRDefault="00884C11" w:rsidP="0005634B">
            <w:pPr>
              <w:numPr>
                <w:ilvl w:val="0"/>
                <w:numId w:val="12"/>
              </w:numPr>
              <w:ind w:left="930" w:hanging="363"/>
              <w:jc w:val="both"/>
              <w:rPr>
                <w:rFonts w:eastAsia="標楷體"/>
              </w:rPr>
            </w:pPr>
            <w:r w:rsidRPr="00E50DB1">
              <w:rPr>
                <w:rFonts w:eastAsia="標楷體"/>
              </w:rPr>
              <w:t>浴</w:t>
            </w:r>
            <w:proofErr w:type="gramStart"/>
            <w:r w:rsidRPr="00E50DB1">
              <w:rPr>
                <w:rFonts w:eastAsia="標楷體"/>
              </w:rPr>
              <w:t>廁加裝止</w:t>
            </w:r>
            <w:proofErr w:type="gramEnd"/>
            <w:r w:rsidRPr="00E50DB1">
              <w:rPr>
                <w:rFonts w:eastAsia="標楷體"/>
              </w:rPr>
              <w:t>滑設施、扶手及</w:t>
            </w:r>
            <w:proofErr w:type="gramStart"/>
            <w:r w:rsidRPr="00E50DB1">
              <w:rPr>
                <w:rFonts w:eastAsia="標楷體"/>
              </w:rPr>
              <w:t>叫人鈴</w:t>
            </w:r>
            <w:proofErr w:type="gramEnd"/>
            <w:r w:rsidRPr="00E50DB1">
              <w:rPr>
                <w:rFonts w:eastAsia="標楷體"/>
              </w:rPr>
              <w:t>。</w:t>
            </w:r>
          </w:p>
          <w:p w14:paraId="7613E8D1" w14:textId="77777777" w:rsidR="00884C11" w:rsidRDefault="00884C11" w:rsidP="0005634B">
            <w:pPr>
              <w:numPr>
                <w:ilvl w:val="0"/>
                <w:numId w:val="12"/>
              </w:numPr>
              <w:ind w:left="930" w:hanging="363"/>
              <w:jc w:val="both"/>
              <w:rPr>
                <w:rFonts w:eastAsia="標楷體"/>
              </w:rPr>
            </w:pPr>
            <w:r w:rsidRPr="00E50DB1">
              <w:rPr>
                <w:rFonts w:eastAsia="標楷體"/>
              </w:rPr>
              <w:t>體重計加裝扶手，如：</w:t>
            </w:r>
            <w:proofErr w:type="gramStart"/>
            <w:r w:rsidRPr="00E50DB1">
              <w:rPr>
                <w:rFonts w:eastAsia="標楷體"/>
              </w:rPr>
              <w:t>外圍輔</w:t>
            </w:r>
            <w:proofErr w:type="gramEnd"/>
            <w:r w:rsidRPr="00E50DB1">
              <w:rPr>
                <w:rFonts w:eastAsia="標楷體"/>
              </w:rPr>
              <w:t>以助行器、底下加</w:t>
            </w:r>
            <w:proofErr w:type="gramStart"/>
            <w:r w:rsidRPr="00E50DB1">
              <w:rPr>
                <w:rFonts w:eastAsia="標楷體"/>
              </w:rPr>
              <w:t>裝止滑墊或</w:t>
            </w:r>
            <w:proofErr w:type="gramEnd"/>
            <w:r w:rsidRPr="00E50DB1">
              <w:rPr>
                <w:rFonts w:eastAsia="標楷體"/>
              </w:rPr>
              <w:t>加強固定。</w:t>
            </w:r>
          </w:p>
          <w:p w14:paraId="74D798DA" w14:textId="77777777" w:rsidR="00884C11" w:rsidRPr="00E50DB1" w:rsidRDefault="00884C11" w:rsidP="0005634B">
            <w:pPr>
              <w:numPr>
                <w:ilvl w:val="0"/>
                <w:numId w:val="12"/>
              </w:numPr>
              <w:ind w:left="930" w:hanging="363"/>
              <w:jc w:val="both"/>
              <w:rPr>
                <w:rFonts w:eastAsia="標楷體"/>
              </w:rPr>
            </w:pPr>
            <w:r w:rsidRPr="00E50DB1">
              <w:rPr>
                <w:rFonts w:eastAsia="標楷體"/>
              </w:rPr>
              <w:t>乘坐輪椅及嬰兒推車時應給予適當的固定，如：使用安全固定帶。</w:t>
            </w:r>
          </w:p>
          <w:p w14:paraId="0E0FD803" w14:textId="77777777" w:rsidR="00884C11" w:rsidRPr="00E50DB1" w:rsidRDefault="00884C11" w:rsidP="0005634B">
            <w:pPr>
              <w:numPr>
                <w:ilvl w:val="0"/>
                <w:numId w:val="12"/>
              </w:numPr>
              <w:ind w:left="1021" w:hanging="454"/>
              <w:jc w:val="both"/>
              <w:rPr>
                <w:rFonts w:eastAsia="標楷體"/>
              </w:rPr>
            </w:pPr>
            <w:r w:rsidRPr="00E50DB1">
              <w:rPr>
                <w:rFonts w:eastAsia="標楷體"/>
                <w:iCs/>
                <w:kern w:val="0"/>
                <w:szCs w:val="24"/>
              </w:rPr>
              <w:t>定期檢測醫院各項輔具功能</w:t>
            </w:r>
            <w:proofErr w:type="gramStart"/>
            <w:r w:rsidRPr="00E50DB1">
              <w:rPr>
                <w:rFonts w:eastAsia="標楷體"/>
                <w:iCs/>
                <w:kern w:val="0"/>
                <w:szCs w:val="24"/>
              </w:rPr>
              <w:t>（</w:t>
            </w:r>
            <w:proofErr w:type="gramEnd"/>
            <w:r w:rsidRPr="00E50DB1">
              <w:rPr>
                <w:rFonts w:eastAsia="標楷體"/>
                <w:iCs/>
                <w:kern w:val="0"/>
                <w:szCs w:val="24"/>
              </w:rPr>
              <w:t>如：輪椅、助行器等</w:t>
            </w:r>
            <w:proofErr w:type="gramStart"/>
            <w:r w:rsidRPr="00E50DB1">
              <w:rPr>
                <w:rFonts w:eastAsia="標楷體"/>
                <w:iCs/>
                <w:kern w:val="0"/>
                <w:szCs w:val="24"/>
              </w:rPr>
              <w:t>）</w:t>
            </w:r>
            <w:proofErr w:type="gramEnd"/>
            <w:r w:rsidRPr="00E50DB1">
              <w:rPr>
                <w:rFonts w:eastAsia="標楷體"/>
                <w:iCs/>
                <w:kern w:val="0"/>
                <w:szCs w:val="24"/>
              </w:rPr>
              <w:t>。</w:t>
            </w:r>
          </w:p>
          <w:p w14:paraId="10DEA576" w14:textId="77777777" w:rsidR="00884C11" w:rsidRPr="00E50DB1" w:rsidRDefault="00884C11" w:rsidP="0005634B">
            <w:pPr>
              <w:numPr>
                <w:ilvl w:val="0"/>
                <w:numId w:val="12"/>
              </w:numPr>
              <w:ind w:left="1021" w:hanging="454"/>
              <w:jc w:val="both"/>
              <w:rPr>
                <w:rFonts w:eastAsia="標楷體"/>
              </w:rPr>
            </w:pPr>
            <w:r w:rsidRPr="00E50DB1">
              <w:rPr>
                <w:rFonts w:eastAsia="標楷體"/>
                <w:iCs/>
                <w:kern w:val="0"/>
                <w:szCs w:val="24"/>
              </w:rPr>
              <w:t>落實</w:t>
            </w:r>
            <w:proofErr w:type="gramStart"/>
            <w:r w:rsidRPr="00E50DB1">
              <w:rPr>
                <w:rFonts w:eastAsia="標楷體"/>
                <w:iCs/>
                <w:kern w:val="0"/>
                <w:szCs w:val="24"/>
              </w:rPr>
              <w:t>防跌安全</w:t>
            </w:r>
            <w:proofErr w:type="gramEnd"/>
            <w:r w:rsidRPr="00E50DB1">
              <w:rPr>
                <w:rFonts w:eastAsia="標楷體"/>
                <w:iCs/>
                <w:kern w:val="0"/>
                <w:szCs w:val="24"/>
              </w:rPr>
              <w:t>環境查核。</w:t>
            </w:r>
          </w:p>
          <w:p w14:paraId="487E6673" w14:textId="77777777" w:rsidR="00884C11" w:rsidRDefault="00884C11" w:rsidP="0005634B">
            <w:pPr>
              <w:ind w:left="552" w:hangingChars="230" w:hanging="552"/>
              <w:rPr>
                <w:rFonts w:eastAsia="標楷體"/>
              </w:rPr>
            </w:pPr>
            <w:r w:rsidRPr="00E50DB1">
              <w:rPr>
                <w:rFonts w:eastAsia="標楷體"/>
              </w:rPr>
              <w:t>1.1.2</w:t>
            </w:r>
            <w:r w:rsidRPr="00E50DB1">
              <w:rPr>
                <w:rFonts w:eastAsia="標楷體"/>
              </w:rPr>
              <w:t>病人應穿著大小合適之衣褲及</w:t>
            </w:r>
            <w:proofErr w:type="gramStart"/>
            <w:r w:rsidRPr="00E50DB1">
              <w:rPr>
                <w:rFonts w:eastAsia="標楷體"/>
              </w:rPr>
              <w:t>防滑且大小</w:t>
            </w:r>
            <w:proofErr w:type="gramEnd"/>
            <w:r w:rsidRPr="00E50DB1">
              <w:rPr>
                <w:rFonts w:eastAsia="標楷體"/>
              </w:rPr>
              <w:t>適宜的鞋子。</w:t>
            </w:r>
          </w:p>
          <w:p w14:paraId="342D27AA" w14:textId="77777777" w:rsidR="00884C11" w:rsidRPr="00E50DB1" w:rsidRDefault="00884C11" w:rsidP="0005634B">
            <w:pPr>
              <w:ind w:left="552" w:hangingChars="230" w:hanging="552"/>
              <w:rPr>
                <w:rFonts w:eastAsia="標楷體"/>
              </w:rPr>
            </w:pPr>
            <w:r w:rsidRPr="00E50DB1">
              <w:rPr>
                <w:rFonts w:eastAsia="標楷體"/>
              </w:rPr>
              <w:lastRenderedPageBreak/>
              <w:t>1.1.3</w:t>
            </w:r>
            <w:r w:rsidRPr="00E50DB1">
              <w:rPr>
                <w:rFonts w:eastAsia="標楷體"/>
              </w:rPr>
              <w:t>病人若為跌倒高危險群，至檢查室、手術室、手術恢復室</w:t>
            </w:r>
            <w:proofErr w:type="gramStart"/>
            <w:r w:rsidRPr="00E50DB1">
              <w:rPr>
                <w:rFonts w:eastAsia="標楷體"/>
              </w:rPr>
              <w:t>或轉床時</w:t>
            </w:r>
            <w:proofErr w:type="gramEnd"/>
            <w:r w:rsidRPr="00E50DB1">
              <w:rPr>
                <w:rFonts w:eastAsia="標楷體"/>
              </w:rPr>
              <w:t>，應確實交班並防範病人跌倒。</w:t>
            </w:r>
          </w:p>
          <w:p w14:paraId="43576F16" w14:textId="77777777" w:rsidR="00884C11" w:rsidRPr="00E50DB1" w:rsidRDefault="00884C11" w:rsidP="0005634B">
            <w:pPr>
              <w:ind w:left="552" w:hangingChars="230" w:hanging="552"/>
              <w:rPr>
                <w:rFonts w:eastAsia="標楷體"/>
                <w:iCs/>
                <w:kern w:val="0"/>
                <w:szCs w:val="24"/>
              </w:rPr>
            </w:pPr>
            <w:r w:rsidRPr="00E50DB1">
              <w:rPr>
                <w:rFonts w:eastAsia="標楷體"/>
                <w:iCs/>
                <w:kern w:val="0"/>
                <w:szCs w:val="24"/>
              </w:rPr>
              <w:t>1.1.4</w:t>
            </w:r>
            <w:r w:rsidRPr="00E50DB1">
              <w:rPr>
                <w:rFonts w:eastAsia="標楷體"/>
              </w:rPr>
              <w:t>應</w:t>
            </w:r>
            <w:proofErr w:type="gramStart"/>
            <w:r w:rsidRPr="00E50DB1">
              <w:rPr>
                <w:rFonts w:eastAsia="標楷體"/>
                <w:iCs/>
                <w:kern w:val="0"/>
                <w:szCs w:val="24"/>
              </w:rPr>
              <w:t>訂定易增加</w:t>
            </w:r>
            <w:proofErr w:type="gramEnd"/>
            <w:r w:rsidRPr="00E50DB1">
              <w:rPr>
                <w:rFonts w:eastAsia="標楷體"/>
                <w:iCs/>
                <w:kern w:val="0"/>
                <w:szCs w:val="24"/>
              </w:rPr>
              <w:t>跌倒風險藥品的清單，主動提醒醫療團隊、病人及照顧者共同參與。</w:t>
            </w:r>
          </w:p>
          <w:p w14:paraId="17C6F1C4" w14:textId="0C4D8007" w:rsidR="00884C11" w:rsidRPr="00661AFB" w:rsidRDefault="00884C11" w:rsidP="0005634B">
            <w:pPr>
              <w:ind w:left="552" w:hangingChars="230" w:hanging="552"/>
              <w:rPr>
                <w:rFonts w:eastAsia="標楷體"/>
                <w:iCs/>
                <w:kern w:val="0"/>
                <w:szCs w:val="24"/>
              </w:rPr>
            </w:pPr>
            <w:r w:rsidRPr="00E50DB1">
              <w:rPr>
                <w:rFonts w:eastAsia="標楷體"/>
                <w:iCs/>
                <w:kern w:val="0"/>
                <w:szCs w:val="24"/>
              </w:rPr>
              <w:t>1.1.5</w:t>
            </w:r>
            <w:r w:rsidRPr="00E50DB1">
              <w:rPr>
                <w:rFonts w:eastAsia="標楷體"/>
                <w:iCs/>
                <w:kern w:val="0"/>
                <w:szCs w:val="24"/>
              </w:rPr>
              <w:t>跨領域醫療團隊成員應積極參與跌倒預防工作，如：訂定預防跌倒評估和照護準則、舉辦教育訓練及護理指導等。</w:t>
            </w:r>
          </w:p>
        </w:tc>
        <w:tc>
          <w:tcPr>
            <w:tcW w:w="6096" w:type="dxa"/>
            <w:tcBorders>
              <w:bottom w:val="single" w:sz="4" w:space="0" w:color="auto"/>
            </w:tcBorders>
            <w:shd w:val="clear" w:color="auto" w:fill="E7E6E6" w:themeFill="background2"/>
          </w:tcPr>
          <w:p w14:paraId="1F36281B" w14:textId="77777777" w:rsidR="00884C11" w:rsidRPr="00E50DB1" w:rsidRDefault="00884C11" w:rsidP="0005634B">
            <w:pPr>
              <w:ind w:left="552" w:hangingChars="230" w:hanging="552"/>
              <w:rPr>
                <w:rFonts w:eastAsia="標楷體"/>
              </w:rPr>
            </w:pPr>
            <w:r w:rsidRPr="00E50DB1">
              <w:rPr>
                <w:rFonts w:eastAsia="標楷體"/>
              </w:rPr>
              <w:lastRenderedPageBreak/>
              <w:t>1.1.1</w:t>
            </w:r>
            <w:r w:rsidRPr="00E50DB1">
              <w:rPr>
                <w:rFonts w:eastAsia="標楷體"/>
                <w:iCs/>
              </w:rPr>
              <w:t>提供</w:t>
            </w:r>
            <w:r w:rsidRPr="00E50DB1">
              <w:rPr>
                <w:rFonts w:eastAsia="標楷體"/>
              </w:rPr>
              <w:t>安全的醫療環境，例如：</w:t>
            </w:r>
          </w:p>
          <w:p w14:paraId="7BAD5571" w14:textId="77777777" w:rsidR="00884C11" w:rsidRPr="00E50DB1" w:rsidRDefault="00884C11" w:rsidP="0005634B">
            <w:pPr>
              <w:numPr>
                <w:ilvl w:val="0"/>
                <w:numId w:val="82"/>
              </w:numPr>
              <w:ind w:left="930" w:hanging="363"/>
              <w:jc w:val="both"/>
              <w:rPr>
                <w:rFonts w:eastAsia="標楷體"/>
              </w:rPr>
            </w:pPr>
            <w:r w:rsidRPr="00E50DB1">
              <w:rPr>
                <w:rFonts w:eastAsia="標楷體"/>
              </w:rPr>
              <w:t>主動將病人可能使用的物品，如：輔具、眼鏡、拖鞋、床旁叫</w:t>
            </w:r>
            <w:proofErr w:type="gramStart"/>
            <w:r w:rsidRPr="00E50DB1">
              <w:rPr>
                <w:rFonts w:eastAsia="標楷體"/>
              </w:rPr>
              <w:t>人鈴拉</w:t>
            </w:r>
            <w:proofErr w:type="gramEnd"/>
            <w:r w:rsidRPr="00E50DB1">
              <w:rPr>
                <w:rFonts w:eastAsia="標楷體"/>
              </w:rPr>
              <w:t>線、</w:t>
            </w:r>
            <w:proofErr w:type="gramStart"/>
            <w:r w:rsidRPr="00E50DB1">
              <w:rPr>
                <w:rFonts w:eastAsia="標楷體"/>
              </w:rPr>
              <w:t>尿壺等</w:t>
            </w:r>
            <w:proofErr w:type="gramEnd"/>
            <w:r w:rsidRPr="00E50DB1">
              <w:rPr>
                <w:rFonts w:eastAsia="標楷體"/>
              </w:rPr>
              <w:t>，置於病人隨手可得之處。</w:t>
            </w:r>
          </w:p>
          <w:p w14:paraId="43B3D4C0" w14:textId="77777777" w:rsidR="00884C11" w:rsidRPr="00E50DB1" w:rsidRDefault="00884C11" w:rsidP="0005634B">
            <w:pPr>
              <w:numPr>
                <w:ilvl w:val="0"/>
                <w:numId w:val="82"/>
              </w:numPr>
              <w:ind w:left="930" w:hanging="363"/>
              <w:jc w:val="both"/>
              <w:rPr>
                <w:rFonts w:eastAsia="標楷體"/>
              </w:rPr>
            </w:pPr>
            <w:r w:rsidRPr="00E50DB1">
              <w:rPr>
                <w:rFonts w:eastAsia="標楷體"/>
              </w:rPr>
              <w:t>依病人身體活動需求，主動提供</w:t>
            </w:r>
            <w:proofErr w:type="gramStart"/>
            <w:r w:rsidRPr="00E50DB1">
              <w:rPr>
                <w:rFonts w:eastAsia="標楷體"/>
              </w:rPr>
              <w:t>床欄及輔</w:t>
            </w:r>
            <w:proofErr w:type="gramEnd"/>
            <w:r w:rsidRPr="00E50DB1">
              <w:rPr>
                <w:rFonts w:eastAsia="標楷體"/>
              </w:rPr>
              <w:t>具使用，並教導正確的使用方法。</w:t>
            </w:r>
          </w:p>
          <w:p w14:paraId="64F59799" w14:textId="77777777" w:rsidR="00884C11" w:rsidRPr="00E50DB1" w:rsidRDefault="00884C11" w:rsidP="0005634B">
            <w:pPr>
              <w:numPr>
                <w:ilvl w:val="0"/>
                <w:numId w:val="82"/>
              </w:numPr>
              <w:ind w:left="930" w:hanging="363"/>
              <w:jc w:val="both"/>
              <w:rPr>
                <w:rFonts w:eastAsia="標楷體"/>
              </w:rPr>
            </w:pPr>
            <w:proofErr w:type="gramStart"/>
            <w:r w:rsidRPr="00E50DB1">
              <w:rPr>
                <w:rFonts w:eastAsia="標楷體"/>
              </w:rPr>
              <w:t>床輪應</w:t>
            </w:r>
            <w:proofErr w:type="gramEnd"/>
            <w:r w:rsidRPr="00E50DB1">
              <w:rPr>
                <w:rFonts w:eastAsia="標楷體"/>
              </w:rPr>
              <w:t>置於固定位置且定期檢測其功能。在不做治療的時間，病床高度應降至病人</w:t>
            </w:r>
            <w:proofErr w:type="gramStart"/>
            <w:r w:rsidRPr="00E50DB1">
              <w:rPr>
                <w:rFonts w:eastAsia="標楷體"/>
              </w:rPr>
              <w:t>坐於床緣</w:t>
            </w:r>
            <w:proofErr w:type="gramEnd"/>
            <w:r w:rsidRPr="00E50DB1">
              <w:rPr>
                <w:rFonts w:eastAsia="標楷體"/>
              </w:rPr>
              <w:t>時可雙腳著地，以防起身反作用力前傾跌倒之風險。</w:t>
            </w:r>
          </w:p>
          <w:p w14:paraId="3CC5BE38" w14:textId="77777777" w:rsidR="00884C11" w:rsidRPr="00E50DB1" w:rsidRDefault="00884C11" w:rsidP="0005634B">
            <w:pPr>
              <w:numPr>
                <w:ilvl w:val="0"/>
                <w:numId w:val="82"/>
              </w:numPr>
              <w:ind w:left="930" w:hanging="363"/>
              <w:jc w:val="both"/>
              <w:rPr>
                <w:rFonts w:eastAsia="標楷體"/>
              </w:rPr>
            </w:pPr>
            <w:r w:rsidRPr="00E50DB1">
              <w:rPr>
                <w:rFonts w:eastAsia="標楷體"/>
              </w:rPr>
              <w:t>下床時可提供家屬使用移位固定帶。</w:t>
            </w:r>
          </w:p>
          <w:p w14:paraId="091F4AEE" w14:textId="77777777" w:rsidR="00884C11" w:rsidRPr="00E50DB1" w:rsidRDefault="00884C11" w:rsidP="0005634B">
            <w:pPr>
              <w:numPr>
                <w:ilvl w:val="0"/>
                <w:numId w:val="82"/>
              </w:numPr>
              <w:ind w:left="930" w:hanging="363"/>
              <w:jc w:val="both"/>
              <w:rPr>
                <w:rFonts w:eastAsia="標楷體"/>
              </w:rPr>
            </w:pPr>
            <w:r w:rsidRPr="00E50DB1">
              <w:rPr>
                <w:rFonts w:eastAsia="標楷體"/>
              </w:rPr>
              <w:t>支撐時避免使用會傾斜或可能會滑動的傢俱，如：床</w:t>
            </w:r>
            <w:proofErr w:type="gramStart"/>
            <w:r w:rsidRPr="00E50DB1">
              <w:rPr>
                <w:rFonts w:eastAsia="標楷體"/>
              </w:rPr>
              <w:t>旁桌或帶輪</w:t>
            </w:r>
            <w:proofErr w:type="gramEnd"/>
            <w:r w:rsidRPr="00E50DB1">
              <w:rPr>
                <w:rFonts w:eastAsia="標楷體"/>
              </w:rPr>
              <w:t>點滴架。</w:t>
            </w:r>
          </w:p>
          <w:p w14:paraId="108A451C" w14:textId="77777777" w:rsidR="00884C11" w:rsidRPr="00E50DB1" w:rsidRDefault="00884C11" w:rsidP="0005634B">
            <w:pPr>
              <w:numPr>
                <w:ilvl w:val="0"/>
                <w:numId w:val="82"/>
              </w:numPr>
              <w:ind w:left="930" w:hanging="363"/>
              <w:jc w:val="both"/>
              <w:rPr>
                <w:rFonts w:eastAsia="標楷體"/>
              </w:rPr>
            </w:pPr>
            <w:r w:rsidRPr="00E50DB1">
              <w:rPr>
                <w:rFonts w:eastAsia="標楷體"/>
              </w:rPr>
              <w:t>保持病房與浴廁地面清潔</w:t>
            </w:r>
            <w:proofErr w:type="gramStart"/>
            <w:r w:rsidRPr="00E50DB1">
              <w:rPr>
                <w:rFonts w:eastAsia="標楷體"/>
              </w:rPr>
              <w:t>乾燥，</w:t>
            </w:r>
            <w:proofErr w:type="gramEnd"/>
            <w:r w:rsidRPr="00E50DB1">
              <w:rPr>
                <w:rFonts w:eastAsia="標楷體"/>
              </w:rPr>
              <w:t>通道（特別是病床至浴廁間通道）無障礙物及充足的照明</w:t>
            </w:r>
            <w:proofErr w:type="gramStart"/>
            <w:r w:rsidRPr="00E50DB1">
              <w:rPr>
                <w:rFonts w:eastAsia="標楷體"/>
              </w:rPr>
              <w:t>（</w:t>
            </w:r>
            <w:proofErr w:type="gramEnd"/>
            <w:r w:rsidRPr="00E50DB1">
              <w:rPr>
                <w:rFonts w:eastAsia="標楷體"/>
              </w:rPr>
              <w:t>如：夜燈或地燈</w:t>
            </w:r>
            <w:proofErr w:type="gramStart"/>
            <w:r w:rsidRPr="00E50DB1">
              <w:rPr>
                <w:rFonts w:eastAsia="標楷體"/>
              </w:rPr>
              <w:t>）</w:t>
            </w:r>
            <w:proofErr w:type="gramEnd"/>
            <w:r w:rsidRPr="00E50DB1">
              <w:rPr>
                <w:rFonts w:eastAsia="標楷體"/>
              </w:rPr>
              <w:t>。地面潮濕時則需設置警示標誌。</w:t>
            </w:r>
          </w:p>
          <w:p w14:paraId="238A02F0" w14:textId="77777777" w:rsidR="00884C11" w:rsidRPr="00E50DB1" w:rsidRDefault="00884C11" w:rsidP="0005634B">
            <w:pPr>
              <w:numPr>
                <w:ilvl w:val="0"/>
                <w:numId w:val="82"/>
              </w:numPr>
              <w:ind w:left="930" w:hanging="363"/>
              <w:jc w:val="both"/>
              <w:rPr>
                <w:rFonts w:eastAsia="標楷體"/>
              </w:rPr>
            </w:pPr>
            <w:r w:rsidRPr="00E50DB1">
              <w:rPr>
                <w:rFonts w:eastAsia="標楷體"/>
              </w:rPr>
              <w:t>浴</w:t>
            </w:r>
            <w:proofErr w:type="gramStart"/>
            <w:r w:rsidRPr="00E50DB1">
              <w:rPr>
                <w:rFonts w:eastAsia="標楷體"/>
              </w:rPr>
              <w:t>廁加裝止</w:t>
            </w:r>
            <w:proofErr w:type="gramEnd"/>
            <w:r w:rsidRPr="00E50DB1">
              <w:rPr>
                <w:rFonts w:eastAsia="標楷體"/>
              </w:rPr>
              <w:t>滑設施、扶手及</w:t>
            </w:r>
            <w:proofErr w:type="gramStart"/>
            <w:r w:rsidRPr="00E50DB1">
              <w:rPr>
                <w:rFonts w:eastAsia="標楷體"/>
              </w:rPr>
              <w:t>叫人鈴</w:t>
            </w:r>
            <w:proofErr w:type="gramEnd"/>
            <w:r w:rsidRPr="00E50DB1">
              <w:rPr>
                <w:rFonts w:eastAsia="標楷體"/>
              </w:rPr>
              <w:t>。</w:t>
            </w:r>
          </w:p>
          <w:p w14:paraId="009F7AC5" w14:textId="77777777" w:rsidR="00884C11" w:rsidRPr="00E50DB1" w:rsidRDefault="00884C11" w:rsidP="0005634B">
            <w:pPr>
              <w:numPr>
                <w:ilvl w:val="0"/>
                <w:numId w:val="82"/>
              </w:numPr>
              <w:ind w:left="930" w:hanging="363"/>
              <w:jc w:val="both"/>
              <w:rPr>
                <w:rFonts w:eastAsia="標楷體"/>
              </w:rPr>
            </w:pPr>
            <w:r w:rsidRPr="00E50DB1">
              <w:rPr>
                <w:rFonts w:eastAsia="標楷體"/>
              </w:rPr>
              <w:t>體重計加裝扶手，如：</w:t>
            </w:r>
            <w:proofErr w:type="gramStart"/>
            <w:r w:rsidRPr="00E50DB1">
              <w:rPr>
                <w:rFonts w:eastAsia="標楷體"/>
              </w:rPr>
              <w:t>外圍輔</w:t>
            </w:r>
            <w:proofErr w:type="gramEnd"/>
            <w:r w:rsidRPr="00E50DB1">
              <w:rPr>
                <w:rFonts w:eastAsia="標楷體"/>
              </w:rPr>
              <w:t>以助行器、底下加</w:t>
            </w:r>
            <w:proofErr w:type="gramStart"/>
            <w:r w:rsidRPr="00E50DB1">
              <w:rPr>
                <w:rFonts w:eastAsia="標楷體"/>
              </w:rPr>
              <w:t>裝止滑墊或</w:t>
            </w:r>
            <w:proofErr w:type="gramEnd"/>
            <w:r w:rsidRPr="00E50DB1">
              <w:rPr>
                <w:rFonts w:eastAsia="標楷體"/>
              </w:rPr>
              <w:t>加強固定。</w:t>
            </w:r>
          </w:p>
          <w:p w14:paraId="01359948" w14:textId="77777777" w:rsidR="00884C11" w:rsidRPr="00E50DB1" w:rsidRDefault="00884C11" w:rsidP="0005634B">
            <w:pPr>
              <w:numPr>
                <w:ilvl w:val="0"/>
                <w:numId w:val="82"/>
              </w:numPr>
              <w:ind w:left="930" w:hanging="363"/>
              <w:jc w:val="both"/>
              <w:rPr>
                <w:rFonts w:eastAsia="標楷體"/>
              </w:rPr>
            </w:pPr>
            <w:r w:rsidRPr="00E50DB1">
              <w:rPr>
                <w:rFonts w:eastAsia="標楷體"/>
              </w:rPr>
              <w:t>乘坐輪椅及嬰兒推車時應給予適當的固定，如：使用安全固定帶。</w:t>
            </w:r>
          </w:p>
          <w:p w14:paraId="00461E1A" w14:textId="77777777" w:rsidR="00884C11" w:rsidRPr="00E50DB1" w:rsidRDefault="00884C11" w:rsidP="0005634B">
            <w:pPr>
              <w:numPr>
                <w:ilvl w:val="0"/>
                <w:numId w:val="82"/>
              </w:numPr>
              <w:ind w:left="1078" w:hanging="511"/>
              <w:jc w:val="both"/>
              <w:rPr>
                <w:rFonts w:eastAsia="標楷體"/>
              </w:rPr>
            </w:pPr>
            <w:r w:rsidRPr="000876F9">
              <w:rPr>
                <w:rFonts w:eastAsia="標楷體"/>
              </w:rPr>
              <w:t>定期檢測醫院各項輔具功能</w:t>
            </w:r>
            <w:proofErr w:type="gramStart"/>
            <w:r w:rsidRPr="000876F9">
              <w:rPr>
                <w:rFonts w:eastAsia="標楷體"/>
              </w:rPr>
              <w:t>（</w:t>
            </w:r>
            <w:proofErr w:type="gramEnd"/>
            <w:r w:rsidRPr="000876F9">
              <w:rPr>
                <w:rFonts w:eastAsia="標楷體"/>
              </w:rPr>
              <w:t>如：輪椅、助行器等</w:t>
            </w:r>
            <w:proofErr w:type="gramStart"/>
            <w:r w:rsidRPr="000876F9">
              <w:rPr>
                <w:rFonts w:eastAsia="標楷體"/>
              </w:rPr>
              <w:t>）</w:t>
            </w:r>
            <w:proofErr w:type="gramEnd"/>
            <w:r w:rsidRPr="000876F9">
              <w:rPr>
                <w:rFonts w:eastAsia="標楷體"/>
              </w:rPr>
              <w:t>。</w:t>
            </w:r>
          </w:p>
          <w:p w14:paraId="1CFD7A3D" w14:textId="77777777" w:rsidR="00884C11" w:rsidRPr="00E50DB1" w:rsidRDefault="00884C11" w:rsidP="0005634B">
            <w:pPr>
              <w:numPr>
                <w:ilvl w:val="0"/>
                <w:numId w:val="82"/>
              </w:numPr>
              <w:ind w:left="1078" w:hanging="511"/>
              <w:jc w:val="both"/>
              <w:rPr>
                <w:rFonts w:eastAsia="標楷體"/>
              </w:rPr>
            </w:pPr>
            <w:r w:rsidRPr="000876F9">
              <w:rPr>
                <w:rFonts w:eastAsia="標楷體"/>
              </w:rPr>
              <w:t>落實</w:t>
            </w:r>
            <w:proofErr w:type="gramStart"/>
            <w:r w:rsidRPr="000876F9">
              <w:rPr>
                <w:rFonts w:eastAsia="標楷體"/>
              </w:rPr>
              <w:t>防跌安全</w:t>
            </w:r>
            <w:proofErr w:type="gramEnd"/>
            <w:r w:rsidRPr="000876F9">
              <w:rPr>
                <w:rFonts w:eastAsia="標楷體"/>
              </w:rPr>
              <w:t>環境查核。</w:t>
            </w:r>
          </w:p>
          <w:p w14:paraId="4347367F" w14:textId="77777777" w:rsidR="00884C11" w:rsidRPr="00E50DB1" w:rsidRDefault="00884C11" w:rsidP="0005634B">
            <w:pPr>
              <w:ind w:left="552" w:hangingChars="230" w:hanging="552"/>
              <w:rPr>
                <w:rFonts w:eastAsia="標楷體"/>
              </w:rPr>
            </w:pPr>
            <w:r w:rsidRPr="00E50DB1">
              <w:rPr>
                <w:rFonts w:eastAsia="標楷體"/>
              </w:rPr>
              <w:t>1.1.2</w:t>
            </w:r>
            <w:r w:rsidRPr="00E50DB1">
              <w:rPr>
                <w:rFonts w:eastAsia="標楷體"/>
              </w:rPr>
              <w:t>病人應穿著大小合適之衣褲及</w:t>
            </w:r>
            <w:proofErr w:type="gramStart"/>
            <w:r w:rsidRPr="00E50DB1">
              <w:rPr>
                <w:rFonts w:eastAsia="標楷體"/>
              </w:rPr>
              <w:t>防滑且大小</w:t>
            </w:r>
            <w:proofErr w:type="gramEnd"/>
            <w:r w:rsidRPr="00E50DB1">
              <w:rPr>
                <w:rFonts w:eastAsia="標楷體"/>
              </w:rPr>
              <w:t>適宜的鞋子。</w:t>
            </w:r>
          </w:p>
          <w:p w14:paraId="1E027111" w14:textId="77777777" w:rsidR="00884C11" w:rsidRPr="00E50DB1" w:rsidRDefault="00884C11" w:rsidP="0005634B">
            <w:pPr>
              <w:ind w:left="552" w:hangingChars="230" w:hanging="552"/>
              <w:rPr>
                <w:rFonts w:eastAsia="標楷體"/>
              </w:rPr>
            </w:pPr>
            <w:r w:rsidRPr="00E50DB1">
              <w:rPr>
                <w:rFonts w:eastAsia="標楷體"/>
              </w:rPr>
              <w:lastRenderedPageBreak/>
              <w:t>1.1.3</w:t>
            </w:r>
            <w:r w:rsidRPr="00E50DB1">
              <w:rPr>
                <w:rFonts w:eastAsia="標楷體"/>
              </w:rPr>
              <w:t>病人若為跌倒高危險群，至檢查室、手術室、手術恢復室</w:t>
            </w:r>
            <w:proofErr w:type="gramStart"/>
            <w:r w:rsidRPr="00E50DB1">
              <w:rPr>
                <w:rFonts w:eastAsia="標楷體"/>
              </w:rPr>
              <w:t>或轉床時</w:t>
            </w:r>
            <w:proofErr w:type="gramEnd"/>
            <w:r w:rsidRPr="00E50DB1">
              <w:rPr>
                <w:rFonts w:eastAsia="標楷體"/>
              </w:rPr>
              <w:t>，應確實交班並防範病人跌倒。</w:t>
            </w:r>
          </w:p>
          <w:p w14:paraId="5EB8653A" w14:textId="77777777" w:rsidR="00884C11" w:rsidRPr="00E50DB1" w:rsidRDefault="00884C11" w:rsidP="0005634B">
            <w:pPr>
              <w:ind w:left="552" w:hangingChars="230" w:hanging="552"/>
              <w:rPr>
                <w:rFonts w:eastAsia="標楷體"/>
                <w:iCs/>
                <w:kern w:val="0"/>
                <w:szCs w:val="24"/>
              </w:rPr>
            </w:pPr>
            <w:r w:rsidRPr="00E50DB1">
              <w:rPr>
                <w:rFonts w:eastAsia="標楷體"/>
                <w:iCs/>
                <w:kern w:val="0"/>
                <w:szCs w:val="24"/>
              </w:rPr>
              <w:t>1.1.4</w:t>
            </w:r>
            <w:r w:rsidRPr="00E50DB1">
              <w:rPr>
                <w:rFonts w:eastAsia="標楷體"/>
              </w:rPr>
              <w:t>應</w:t>
            </w:r>
            <w:proofErr w:type="gramStart"/>
            <w:r w:rsidRPr="00E50DB1">
              <w:rPr>
                <w:rFonts w:eastAsia="標楷體"/>
                <w:iCs/>
                <w:kern w:val="0"/>
                <w:szCs w:val="24"/>
              </w:rPr>
              <w:t>訂定易增加</w:t>
            </w:r>
            <w:proofErr w:type="gramEnd"/>
            <w:r w:rsidRPr="00E50DB1">
              <w:rPr>
                <w:rFonts w:eastAsia="標楷體"/>
                <w:iCs/>
                <w:kern w:val="0"/>
                <w:szCs w:val="24"/>
              </w:rPr>
              <w:t>跌倒風險藥品的清單，主動提醒醫療團隊、病人及照顧者共同參與。</w:t>
            </w:r>
          </w:p>
          <w:p w14:paraId="3E106555" w14:textId="631049EB" w:rsidR="00884C11" w:rsidRPr="00E50DB1" w:rsidRDefault="00884C11" w:rsidP="0005634B">
            <w:pPr>
              <w:ind w:left="552" w:hangingChars="230" w:hanging="552"/>
              <w:rPr>
                <w:rFonts w:eastAsia="標楷體"/>
              </w:rPr>
            </w:pPr>
            <w:r w:rsidRPr="00E50DB1">
              <w:rPr>
                <w:rFonts w:eastAsia="標楷體"/>
                <w:iCs/>
                <w:kern w:val="0"/>
                <w:szCs w:val="24"/>
              </w:rPr>
              <w:t>1.1.5</w:t>
            </w:r>
            <w:r w:rsidRPr="00E50DB1">
              <w:rPr>
                <w:rFonts w:eastAsia="標楷體"/>
                <w:iCs/>
                <w:kern w:val="0"/>
                <w:szCs w:val="24"/>
              </w:rPr>
              <w:t>跨領域醫療團隊成員應積極參與跌倒預防工作，如：訂定預防跌倒評估和照護準則、舉辦教育訓練及護理指導等。</w:t>
            </w:r>
          </w:p>
        </w:tc>
      </w:tr>
      <w:tr w:rsidR="00884C11" w:rsidRPr="00E50DB1" w14:paraId="638FAD69" w14:textId="45AD3BD8" w:rsidTr="00A530B1">
        <w:tc>
          <w:tcPr>
            <w:tcW w:w="1156" w:type="dxa"/>
            <w:vMerge w:val="restart"/>
          </w:tcPr>
          <w:p w14:paraId="15CDBEC3" w14:textId="77777777" w:rsidR="00884C11" w:rsidRPr="00E50DB1" w:rsidRDefault="00884C11" w:rsidP="0005634B">
            <w:pPr>
              <w:widowControl/>
              <w:numPr>
                <w:ilvl w:val="0"/>
                <w:numId w:val="38"/>
              </w:numPr>
              <w:ind w:left="192" w:hangingChars="80" w:hanging="192"/>
              <w:jc w:val="both"/>
              <w:rPr>
                <w:rFonts w:eastAsia="標楷體"/>
                <w:bCs/>
                <w:iCs/>
                <w:kern w:val="0"/>
                <w:szCs w:val="24"/>
              </w:rPr>
            </w:pPr>
            <w:r w:rsidRPr="00E50DB1">
              <w:rPr>
                <w:rFonts w:eastAsia="標楷體"/>
                <w:bCs/>
                <w:iCs/>
                <w:kern w:val="0"/>
                <w:szCs w:val="24"/>
              </w:rPr>
              <w:lastRenderedPageBreak/>
              <w:t>評估及降低病人跌倒風險。</w:t>
            </w:r>
          </w:p>
        </w:tc>
        <w:tc>
          <w:tcPr>
            <w:tcW w:w="1816" w:type="dxa"/>
            <w:tcBorders>
              <w:bottom w:val="nil"/>
            </w:tcBorders>
          </w:tcPr>
          <w:p w14:paraId="111BEBBA" w14:textId="77777777" w:rsidR="00884C11" w:rsidRPr="00E50DB1" w:rsidRDefault="00884C11" w:rsidP="0005634B">
            <w:pPr>
              <w:pStyle w:val="a3"/>
              <w:numPr>
                <w:ilvl w:val="0"/>
                <w:numId w:val="40"/>
              </w:numPr>
              <w:ind w:leftChars="0" w:left="363" w:hanging="363"/>
              <w:rPr>
                <w:rFonts w:eastAsia="標楷體"/>
                <w:iCs/>
              </w:rPr>
            </w:pPr>
            <w:r w:rsidRPr="00E50DB1">
              <w:rPr>
                <w:rFonts w:eastAsia="標楷體"/>
                <w:iCs/>
              </w:rPr>
              <w:t>對醫院工作人員、病人、家屬及其照顧者應提供跌倒預防的宣導教育。</w:t>
            </w:r>
          </w:p>
        </w:tc>
        <w:tc>
          <w:tcPr>
            <w:tcW w:w="6095" w:type="dxa"/>
            <w:tcBorders>
              <w:bottom w:val="nil"/>
            </w:tcBorders>
          </w:tcPr>
          <w:p w14:paraId="5DE63517" w14:textId="01F05538" w:rsidR="00884C11" w:rsidRPr="00E50DB1" w:rsidRDefault="00884C11" w:rsidP="0005634B">
            <w:pPr>
              <w:widowControl/>
              <w:ind w:left="552" w:hangingChars="230" w:hanging="552"/>
              <w:rPr>
                <w:rFonts w:eastAsia="標楷體"/>
              </w:rPr>
            </w:pPr>
            <w:r w:rsidRPr="00E50DB1">
              <w:rPr>
                <w:rFonts w:eastAsia="標楷體"/>
              </w:rPr>
              <w:t>2.1.1</w:t>
            </w:r>
            <w:r w:rsidRPr="00E50DB1">
              <w:rPr>
                <w:rFonts w:eastAsia="標楷體"/>
              </w:rPr>
              <w:t>工作人員與一般民眾皆應接受跌倒預防措施的教育，包括病人及照顧者如何協助病人下床、離開病人視線範圍時應告知醫護人員、如何正確</w:t>
            </w:r>
            <w:proofErr w:type="gramStart"/>
            <w:r w:rsidRPr="00E50DB1">
              <w:rPr>
                <w:rFonts w:eastAsia="標楷體"/>
              </w:rPr>
              <w:t>使用床欄及</w:t>
            </w:r>
            <w:proofErr w:type="gramEnd"/>
            <w:r w:rsidRPr="00E50DB1">
              <w:rPr>
                <w:rFonts w:eastAsia="標楷體"/>
              </w:rPr>
              <w:t>床上便</w:t>
            </w:r>
            <w:r>
              <w:rPr>
                <w:rFonts w:eastAsia="標楷體"/>
              </w:rPr>
              <w:t>盆、穿著合適衣物及鞋子等，指導後務必評估病人及照顧者對於內容的</w:t>
            </w:r>
            <w:r>
              <w:rPr>
                <w:rFonts w:eastAsia="標楷體" w:hint="eastAsia"/>
              </w:rPr>
              <w:t>了</w:t>
            </w:r>
            <w:r w:rsidRPr="00E50DB1">
              <w:rPr>
                <w:rFonts w:eastAsia="標楷體"/>
              </w:rPr>
              <w:t>解程度，建立防範跌倒之共識及配合執行。</w:t>
            </w:r>
          </w:p>
        </w:tc>
        <w:tc>
          <w:tcPr>
            <w:tcW w:w="6096" w:type="dxa"/>
            <w:tcBorders>
              <w:bottom w:val="nil"/>
            </w:tcBorders>
            <w:shd w:val="clear" w:color="auto" w:fill="E7E6E6" w:themeFill="background2"/>
          </w:tcPr>
          <w:p w14:paraId="6F19FBAB" w14:textId="34E9EAF1" w:rsidR="00884C11" w:rsidRPr="00E50DB1" w:rsidRDefault="00884C11" w:rsidP="0005634B">
            <w:pPr>
              <w:widowControl/>
              <w:ind w:left="552" w:hangingChars="230" w:hanging="552"/>
              <w:rPr>
                <w:rFonts w:eastAsia="標楷體"/>
              </w:rPr>
            </w:pPr>
            <w:r w:rsidRPr="00E50DB1">
              <w:rPr>
                <w:rFonts w:eastAsia="標楷體"/>
              </w:rPr>
              <w:t>2.1.1</w:t>
            </w:r>
            <w:r w:rsidRPr="00E50DB1">
              <w:rPr>
                <w:rFonts w:eastAsia="標楷體"/>
              </w:rPr>
              <w:t>工作人員與一般民眾皆應接受跌倒預防措施的教育，包括病人及照顧者如何協助病人下床、離開病人視線範圍時應告知醫護人員、如何正確</w:t>
            </w:r>
            <w:proofErr w:type="gramStart"/>
            <w:r w:rsidRPr="00E50DB1">
              <w:rPr>
                <w:rFonts w:eastAsia="標楷體"/>
              </w:rPr>
              <w:t>使用床欄及</w:t>
            </w:r>
            <w:proofErr w:type="gramEnd"/>
            <w:r w:rsidRPr="00E50DB1">
              <w:rPr>
                <w:rFonts w:eastAsia="標楷體"/>
              </w:rPr>
              <w:t>床上便</w:t>
            </w:r>
            <w:r>
              <w:rPr>
                <w:rFonts w:eastAsia="標楷體"/>
              </w:rPr>
              <w:t>盆、穿著合適衣物及鞋子等，指導後務必評估病人及照顧者對於內容的</w:t>
            </w:r>
            <w:r>
              <w:rPr>
                <w:rFonts w:eastAsia="標楷體" w:hint="eastAsia"/>
              </w:rPr>
              <w:t>了</w:t>
            </w:r>
            <w:r w:rsidRPr="00E50DB1">
              <w:rPr>
                <w:rFonts w:eastAsia="標楷體"/>
              </w:rPr>
              <w:t>解程度，建立防範跌倒之共識及配合執行。</w:t>
            </w:r>
          </w:p>
        </w:tc>
      </w:tr>
      <w:tr w:rsidR="00884C11" w:rsidRPr="00E50DB1" w14:paraId="3E070A3B" w14:textId="4D998831" w:rsidTr="00A530B1">
        <w:tc>
          <w:tcPr>
            <w:tcW w:w="1156" w:type="dxa"/>
            <w:vMerge/>
          </w:tcPr>
          <w:p w14:paraId="19FC913A" w14:textId="77777777" w:rsidR="00884C11" w:rsidRPr="00E50DB1" w:rsidRDefault="00884C11" w:rsidP="0005634B">
            <w:pPr>
              <w:widowControl/>
              <w:numPr>
                <w:ilvl w:val="0"/>
                <w:numId w:val="38"/>
              </w:numPr>
              <w:ind w:left="192" w:hangingChars="80" w:hanging="192"/>
              <w:jc w:val="both"/>
              <w:rPr>
                <w:rFonts w:eastAsia="標楷體"/>
                <w:bCs/>
                <w:iCs/>
                <w:kern w:val="0"/>
                <w:szCs w:val="24"/>
              </w:rPr>
            </w:pPr>
          </w:p>
        </w:tc>
        <w:tc>
          <w:tcPr>
            <w:tcW w:w="1816" w:type="dxa"/>
            <w:tcBorders>
              <w:top w:val="nil"/>
              <w:bottom w:val="nil"/>
            </w:tcBorders>
          </w:tcPr>
          <w:p w14:paraId="095C301F" w14:textId="77777777" w:rsidR="00884C11" w:rsidRPr="00E50DB1" w:rsidRDefault="00884C11" w:rsidP="0005634B">
            <w:pPr>
              <w:pStyle w:val="a3"/>
              <w:numPr>
                <w:ilvl w:val="0"/>
                <w:numId w:val="40"/>
              </w:numPr>
              <w:ind w:leftChars="0" w:left="363" w:hanging="363"/>
              <w:rPr>
                <w:rFonts w:eastAsia="標楷體"/>
                <w:iCs/>
              </w:rPr>
            </w:pPr>
            <w:r w:rsidRPr="00E50DB1">
              <w:rPr>
                <w:rFonts w:eastAsia="標楷體"/>
                <w:iCs/>
              </w:rPr>
              <w:t>定期檢討風險評估工具及早發現跌倒高危險群的病人。</w:t>
            </w:r>
          </w:p>
        </w:tc>
        <w:tc>
          <w:tcPr>
            <w:tcW w:w="6095" w:type="dxa"/>
            <w:tcBorders>
              <w:top w:val="nil"/>
              <w:bottom w:val="nil"/>
            </w:tcBorders>
          </w:tcPr>
          <w:p w14:paraId="538FB00F" w14:textId="77777777" w:rsidR="00884C11" w:rsidRPr="00E50DB1" w:rsidRDefault="00884C11" w:rsidP="0005634B">
            <w:pPr>
              <w:ind w:left="552" w:hangingChars="230" w:hanging="552"/>
              <w:rPr>
                <w:rFonts w:eastAsia="標楷體"/>
              </w:rPr>
            </w:pPr>
            <w:r w:rsidRPr="00E50DB1">
              <w:rPr>
                <w:rFonts w:eastAsia="標楷體"/>
              </w:rPr>
              <w:t>2.2.1</w:t>
            </w:r>
            <w:r w:rsidRPr="00E50DB1">
              <w:rPr>
                <w:rFonts w:eastAsia="標楷體"/>
              </w:rPr>
              <w:t>入院後及早辨識病人是否具有跌倒危險因子，如：年齡</w:t>
            </w:r>
            <w:r w:rsidRPr="00E50DB1">
              <w:rPr>
                <w:rFonts w:eastAsia="標楷體"/>
              </w:rPr>
              <w:t>65</w:t>
            </w:r>
            <w:r w:rsidRPr="00E50DB1">
              <w:rPr>
                <w:rFonts w:eastAsia="標楷體"/>
              </w:rPr>
              <w:t>歲以上及</w:t>
            </w:r>
            <w:r w:rsidRPr="00E50DB1">
              <w:rPr>
                <w:rFonts w:eastAsia="標楷體"/>
              </w:rPr>
              <w:t>5</w:t>
            </w:r>
            <w:r w:rsidRPr="00E50DB1">
              <w:rPr>
                <w:rFonts w:eastAsia="標楷體"/>
              </w:rPr>
              <w:t>歲以下、曾有住院期間跌倒經驗、過去</w:t>
            </w:r>
            <w:proofErr w:type="gramStart"/>
            <w:r w:rsidRPr="00E50DB1">
              <w:rPr>
                <w:rFonts w:eastAsia="標楷體"/>
              </w:rPr>
              <w:t>一</w:t>
            </w:r>
            <w:proofErr w:type="gramEnd"/>
            <w:r w:rsidRPr="00E50DB1">
              <w:rPr>
                <w:rFonts w:eastAsia="標楷體"/>
              </w:rPr>
              <w:t>年內曾跌倒、生理狀況</w:t>
            </w:r>
            <w:proofErr w:type="gramStart"/>
            <w:r w:rsidRPr="00E50DB1">
              <w:rPr>
                <w:rFonts w:eastAsia="標楷體"/>
              </w:rPr>
              <w:t>（</w:t>
            </w:r>
            <w:proofErr w:type="gramEnd"/>
            <w:r w:rsidRPr="00E50DB1">
              <w:rPr>
                <w:rFonts w:eastAsia="標楷體"/>
              </w:rPr>
              <w:t>如：頭暈、虛弱感</w:t>
            </w:r>
            <w:proofErr w:type="gramStart"/>
            <w:r w:rsidRPr="00E50DB1">
              <w:rPr>
                <w:rFonts w:eastAsia="標楷體"/>
              </w:rPr>
              <w:t>）</w:t>
            </w:r>
            <w:proofErr w:type="gramEnd"/>
            <w:r w:rsidRPr="00E50DB1">
              <w:rPr>
                <w:rFonts w:eastAsia="標楷體"/>
              </w:rPr>
              <w:t>、身體活動功能</w:t>
            </w:r>
            <w:proofErr w:type="gramStart"/>
            <w:r w:rsidRPr="00E50DB1">
              <w:rPr>
                <w:rFonts w:eastAsia="標楷體"/>
              </w:rPr>
              <w:t>（</w:t>
            </w:r>
            <w:proofErr w:type="gramEnd"/>
            <w:r w:rsidRPr="00E50DB1">
              <w:rPr>
                <w:rFonts w:eastAsia="標楷體"/>
              </w:rPr>
              <w:t>如：肢體無力、步態不穩、協調或平衡能力差、移位步行需他人協助</w:t>
            </w:r>
            <w:proofErr w:type="gramStart"/>
            <w:r w:rsidRPr="00E50DB1">
              <w:rPr>
                <w:rFonts w:eastAsia="標楷體"/>
              </w:rPr>
              <w:t>）</w:t>
            </w:r>
            <w:proofErr w:type="gramEnd"/>
            <w:r w:rsidRPr="00E50DB1">
              <w:rPr>
                <w:rFonts w:eastAsia="標楷體"/>
              </w:rPr>
              <w:t>、頻繁如廁、藥品使用及意識躁動或不清等；利用具</w:t>
            </w:r>
            <w:proofErr w:type="gramStart"/>
            <w:r w:rsidRPr="00E50DB1">
              <w:rPr>
                <w:rFonts w:eastAsia="標楷體"/>
              </w:rPr>
              <w:t>信效度</w:t>
            </w:r>
            <w:proofErr w:type="gramEnd"/>
            <w:r w:rsidRPr="00E50DB1">
              <w:rPr>
                <w:rFonts w:eastAsia="標楷體"/>
              </w:rPr>
              <w:t>的跌倒評估工具來篩檢，若出現跌倒危險因子項目時，應給予適當護理措施，且列入交班。</w:t>
            </w:r>
          </w:p>
          <w:p w14:paraId="4A620FCF" w14:textId="77777777" w:rsidR="00884C11" w:rsidRPr="00E50DB1" w:rsidRDefault="00884C11" w:rsidP="0005634B">
            <w:pPr>
              <w:ind w:left="552" w:hangingChars="230" w:hanging="552"/>
              <w:rPr>
                <w:rFonts w:eastAsia="標楷體"/>
              </w:rPr>
            </w:pPr>
            <w:r w:rsidRPr="00E50DB1">
              <w:rPr>
                <w:rFonts w:eastAsia="標楷體"/>
              </w:rPr>
              <w:t>2.2.2</w:t>
            </w:r>
            <w:r w:rsidRPr="00E50DB1">
              <w:rPr>
                <w:rFonts w:eastAsia="標楷體"/>
              </w:rPr>
              <w:t>住院期間</w:t>
            </w:r>
            <w:proofErr w:type="gramStart"/>
            <w:r w:rsidRPr="00E50DB1">
              <w:rPr>
                <w:rFonts w:eastAsia="標楷體"/>
              </w:rPr>
              <w:t>（</w:t>
            </w:r>
            <w:proofErr w:type="gramEnd"/>
            <w:r w:rsidRPr="00E50DB1">
              <w:rPr>
                <w:rFonts w:eastAsia="標楷體"/>
              </w:rPr>
              <w:t>如：手術後、病情改變、使用高風險藥品等</w:t>
            </w:r>
            <w:proofErr w:type="gramStart"/>
            <w:r w:rsidRPr="00E50DB1">
              <w:rPr>
                <w:rFonts w:eastAsia="標楷體"/>
              </w:rPr>
              <w:t>）</w:t>
            </w:r>
            <w:proofErr w:type="gramEnd"/>
            <w:r w:rsidRPr="00E50DB1">
              <w:rPr>
                <w:rFonts w:eastAsia="標楷體"/>
              </w:rPr>
              <w:t>應有再評估機制，及早辨識新的跌倒危險因子，且讓病人或照顧者了解與病人相關之跌倒危險</w:t>
            </w:r>
            <w:r w:rsidRPr="00E50DB1">
              <w:rPr>
                <w:rFonts w:eastAsia="標楷體"/>
              </w:rPr>
              <w:lastRenderedPageBreak/>
              <w:t>因子與須再加強警覺之要項。</w:t>
            </w:r>
          </w:p>
          <w:p w14:paraId="2F05424E" w14:textId="77777777" w:rsidR="00884C11" w:rsidRPr="00E50DB1" w:rsidRDefault="00884C11" w:rsidP="0005634B">
            <w:pPr>
              <w:ind w:left="552" w:hangingChars="230" w:hanging="552"/>
              <w:rPr>
                <w:rFonts w:eastAsia="標楷體"/>
              </w:rPr>
            </w:pPr>
            <w:r w:rsidRPr="00E50DB1">
              <w:rPr>
                <w:rFonts w:eastAsia="標楷體"/>
              </w:rPr>
              <w:t>2.2.3</w:t>
            </w:r>
            <w:r w:rsidRPr="00E50DB1">
              <w:rPr>
                <w:rFonts w:eastAsia="標楷體"/>
              </w:rPr>
              <w:t>篩檢後如為跌倒高危險病人，全院應有一致性預防跌倒的警示。建議病人應有</w:t>
            </w:r>
            <w:proofErr w:type="gramStart"/>
            <w:r w:rsidRPr="00E50DB1">
              <w:rPr>
                <w:rFonts w:eastAsia="標楷體"/>
              </w:rPr>
              <w:t>隨身防跌標示（</w:t>
            </w:r>
            <w:proofErr w:type="gramEnd"/>
            <w:r w:rsidRPr="00E50DB1">
              <w:rPr>
                <w:rFonts w:eastAsia="標楷體"/>
              </w:rPr>
              <w:t>如：</w:t>
            </w:r>
            <w:proofErr w:type="gramStart"/>
            <w:r w:rsidRPr="00E50DB1">
              <w:rPr>
                <w:rFonts w:eastAsia="標楷體"/>
              </w:rPr>
              <w:t>手圈或</w:t>
            </w:r>
            <w:proofErr w:type="gramEnd"/>
            <w:r w:rsidRPr="00E50DB1">
              <w:rPr>
                <w:rFonts w:eastAsia="標楷體"/>
              </w:rPr>
              <w:t>臂章</w:t>
            </w:r>
            <w:proofErr w:type="gramStart"/>
            <w:r w:rsidRPr="00E50DB1">
              <w:rPr>
                <w:rFonts w:eastAsia="標楷體"/>
              </w:rPr>
              <w:t>）</w:t>
            </w:r>
            <w:proofErr w:type="gramEnd"/>
            <w:r w:rsidRPr="00E50DB1">
              <w:rPr>
                <w:rFonts w:eastAsia="標楷體"/>
              </w:rPr>
              <w:t>來提醒工作人員及照顧者的注意。</w:t>
            </w:r>
          </w:p>
          <w:p w14:paraId="77CD7676" w14:textId="77777777" w:rsidR="00884C11" w:rsidRPr="00E50DB1" w:rsidRDefault="00884C11" w:rsidP="0005634B">
            <w:pPr>
              <w:ind w:left="552" w:hangingChars="230" w:hanging="552"/>
              <w:rPr>
                <w:rFonts w:eastAsia="標楷體"/>
              </w:rPr>
            </w:pPr>
            <w:r w:rsidRPr="00E50DB1">
              <w:rPr>
                <w:rFonts w:eastAsia="標楷體"/>
              </w:rPr>
              <w:t>2.2.4</w:t>
            </w:r>
            <w:r w:rsidRPr="00E50DB1">
              <w:rPr>
                <w:rFonts w:eastAsia="標楷體"/>
              </w:rPr>
              <w:t>評估病人是跌倒高危險個案時，照護者與病人要建立關懷的信任關係、給予情緒支持，並說明跌倒可以預防，以避免其自信心降低或增加恐懼。</w:t>
            </w:r>
          </w:p>
          <w:p w14:paraId="20467BB0" w14:textId="77777777" w:rsidR="00884C11" w:rsidRPr="00E50DB1" w:rsidRDefault="00884C11" w:rsidP="0005634B">
            <w:pPr>
              <w:ind w:left="552" w:hangingChars="230" w:hanging="552"/>
              <w:rPr>
                <w:rFonts w:eastAsia="標楷體"/>
              </w:rPr>
            </w:pPr>
            <w:r w:rsidRPr="00E50DB1">
              <w:rPr>
                <w:rFonts w:eastAsia="標楷體"/>
              </w:rPr>
              <w:t>2.2.5</w:t>
            </w:r>
            <w:r w:rsidRPr="00E50DB1">
              <w:rPr>
                <w:rFonts w:eastAsia="標楷體"/>
              </w:rPr>
              <w:t>應定期檢視各單位跌倒評估作業流程、評估方式及量表之適當性。</w:t>
            </w:r>
          </w:p>
          <w:p w14:paraId="5AE92A42" w14:textId="4B03DB4A" w:rsidR="00884C11" w:rsidRDefault="00884C11" w:rsidP="0005634B">
            <w:pPr>
              <w:ind w:left="552" w:hangingChars="230" w:hanging="552"/>
              <w:rPr>
                <w:rFonts w:eastAsia="標楷體"/>
              </w:rPr>
            </w:pPr>
            <w:r w:rsidRPr="00E50DB1">
              <w:rPr>
                <w:rFonts w:eastAsia="標楷體"/>
              </w:rPr>
              <w:t>2.2.6</w:t>
            </w:r>
            <w:r w:rsidRPr="00E50DB1">
              <w:rPr>
                <w:rFonts w:eastAsia="標楷體"/>
              </w:rPr>
              <w:t>針對侵入性治療或檢查之病人結束離院前，宜</w:t>
            </w:r>
            <w:proofErr w:type="gramStart"/>
            <w:r w:rsidRPr="00E50DB1">
              <w:rPr>
                <w:rFonts w:eastAsia="標楷體"/>
              </w:rPr>
              <w:t>有防跌再</w:t>
            </w:r>
            <w:proofErr w:type="gramEnd"/>
            <w:r w:rsidRPr="00E50DB1">
              <w:rPr>
                <w:rFonts w:eastAsia="標楷體"/>
              </w:rPr>
              <w:t>評估機制及提供個別之護理措施，以減少跌倒風險。</w:t>
            </w:r>
          </w:p>
        </w:tc>
        <w:tc>
          <w:tcPr>
            <w:tcW w:w="6096" w:type="dxa"/>
            <w:tcBorders>
              <w:top w:val="nil"/>
              <w:bottom w:val="nil"/>
            </w:tcBorders>
            <w:shd w:val="clear" w:color="auto" w:fill="E7E6E6" w:themeFill="background2"/>
          </w:tcPr>
          <w:p w14:paraId="0CE6E9BC" w14:textId="77777777" w:rsidR="00884C11" w:rsidRPr="00E50DB1" w:rsidRDefault="00884C11" w:rsidP="0005634B">
            <w:pPr>
              <w:ind w:left="552" w:hangingChars="230" w:hanging="552"/>
              <w:rPr>
                <w:rFonts w:eastAsia="標楷體"/>
              </w:rPr>
            </w:pPr>
            <w:r w:rsidRPr="00E50DB1">
              <w:rPr>
                <w:rFonts w:eastAsia="標楷體"/>
              </w:rPr>
              <w:lastRenderedPageBreak/>
              <w:t>2.2.1</w:t>
            </w:r>
            <w:r w:rsidRPr="00E50DB1">
              <w:rPr>
                <w:rFonts w:eastAsia="標楷體"/>
              </w:rPr>
              <w:t>入院後及早辨識病人是否具有跌倒危險因子，如：年齡</w:t>
            </w:r>
            <w:r w:rsidRPr="00E50DB1">
              <w:rPr>
                <w:rFonts w:eastAsia="標楷體"/>
              </w:rPr>
              <w:t>65</w:t>
            </w:r>
            <w:r w:rsidRPr="00E50DB1">
              <w:rPr>
                <w:rFonts w:eastAsia="標楷體"/>
              </w:rPr>
              <w:t>歲以上及</w:t>
            </w:r>
            <w:r w:rsidRPr="00E50DB1">
              <w:rPr>
                <w:rFonts w:eastAsia="標楷體"/>
              </w:rPr>
              <w:t>5</w:t>
            </w:r>
            <w:r w:rsidRPr="00E50DB1">
              <w:rPr>
                <w:rFonts w:eastAsia="標楷體"/>
              </w:rPr>
              <w:t>歲以下、曾有住院期間跌倒經驗、過去</w:t>
            </w:r>
            <w:proofErr w:type="gramStart"/>
            <w:r w:rsidRPr="00E50DB1">
              <w:rPr>
                <w:rFonts w:eastAsia="標楷體"/>
              </w:rPr>
              <w:t>一</w:t>
            </w:r>
            <w:proofErr w:type="gramEnd"/>
            <w:r w:rsidRPr="00E50DB1">
              <w:rPr>
                <w:rFonts w:eastAsia="標楷體"/>
              </w:rPr>
              <w:t>年內曾跌倒、生理狀況</w:t>
            </w:r>
            <w:proofErr w:type="gramStart"/>
            <w:r w:rsidRPr="00E50DB1">
              <w:rPr>
                <w:rFonts w:eastAsia="標楷體"/>
              </w:rPr>
              <w:t>（</w:t>
            </w:r>
            <w:proofErr w:type="gramEnd"/>
            <w:r w:rsidRPr="00E50DB1">
              <w:rPr>
                <w:rFonts w:eastAsia="標楷體"/>
              </w:rPr>
              <w:t>如：頭暈、虛弱感</w:t>
            </w:r>
            <w:proofErr w:type="gramStart"/>
            <w:r w:rsidRPr="00E50DB1">
              <w:rPr>
                <w:rFonts w:eastAsia="標楷體"/>
              </w:rPr>
              <w:t>）</w:t>
            </w:r>
            <w:proofErr w:type="gramEnd"/>
            <w:r w:rsidRPr="00E50DB1">
              <w:rPr>
                <w:rFonts w:eastAsia="標楷體"/>
              </w:rPr>
              <w:t>、身體活動功能</w:t>
            </w:r>
            <w:proofErr w:type="gramStart"/>
            <w:r w:rsidRPr="00E50DB1">
              <w:rPr>
                <w:rFonts w:eastAsia="標楷體"/>
              </w:rPr>
              <w:t>（</w:t>
            </w:r>
            <w:proofErr w:type="gramEnd"/>
            <w:r w:rsidRPr="00E50DB1">
              <w:rPr>
                <w:rFonts w:eastAsia="標楷體"/>
              </w:rPr>
              <w:t>如：肢體無力、步態不穩、協調或平衡能力差、移位步行需他人協助</w:t>
            </w:r>
            <w:proofErr w:type="gramStart"/>
            <w:r w:rsidRPr="00E50DB1">
              <w:rPr>
                <w:rFonts w:eastAsia="標楷體"/>
              </w:rPr>
              <w:t>）</w:t>
            </w:r>
            <w:proofErr w:type="gramEnd"/>
            <w:r w:rsidRPr="00E50DB1">
              <w:rPr>
                <w:rFonts w:eastAsia="標楷體"/>
              </w:rPr>
              <w:t>、頻繁如廁、藥品使用及意識躁動或不清等；利用具</w:t>
            </w:r>
            <w:proofErr w:type="gramStart"/>
            <w:r w:rsidRPr="00E50DB1">
              <w:rPr>
                <w:rFonts w:eastAsia="標楷體"/>
              </w:rPr>
              <w:t>信效度</w:t>
            </w:r>
            <w:proofErr w:type="gramEnd"/>
            <w:r w:rsidRPr="00E50DB1">
              <w:rPr>
                <w:rFonts w:eastAsia="標楷體"/>
              </w:rPr>
              <w:t>的跌倒評估工具來篩檢，若出現跌倒危險因子項目時，應給予適當護理措施，且列入交班。</w:t>
            </w:r>
          </w:p>
          <w:p w14:paraId="11A17E08" w14:textId="77777777" w:rsidR="00884C11" w:rsidRPr="00E50DB1" w:rsidRDefault="00884C11" w:rsidP="0005634B">
            <w:pPr>
              <w:ind w:left="552" w:hangingChars="230" w:hanging="552"/>
              <w:rPr>
                <w:rFonts w:eastAsia="標楷體"/>
              </w:rPr>
            </w:pPr>
            <w:r w:rsidRPr="00E50DB1">
              <w:rPr>
                <w:rFonts w:eastAsia="標楷體"/>
              </w:rPr>
              <w:t>2.2.2</w:t>
            </w:r>
            <w:r w:rsidRPr="00E50DB1">
              <w:rPr>
                <w:rFonts w:eastAsia="標楷體"/>
              </w:rPr>
              <w:t>住院期間</w:t>
            </w:r>
            <w:proofErr w:type="gramStart"/>
            <w:r w:rsidRPr="00E50DB1">
              <w:rPr>
                <w:rFonts w:eastAsia="標楷體"/>
              </w:rPr>
              <w:t>（</w:t>
            </w:r>
            <w:proofErr w:type="gramEnd"/>
            <w:r w:rsidRPr="00E50DB1">
              <w:rPr>
                <w:rFonts w:eastAsia="標楷體"/>
              </w:rPr>
              <w:t>如：手術後、病情改變、使用高風險藥品等</w:t>
            </w:r>
            <w:proofErr w:type="gramStart"/>
            <w:r w:rsidRPr="00E50DB1">
              <w:rPr>
                <w:rFonts w:eastAsia="標楷體"/>
              </w:rPr>
              <w:t>）</w:t>
            </w:r>
            <w:proofErr w:type="gramEnd"/>
            <w:r w:rsidRPr="00E50DB1">
              <w:rPr>
                <w:rFonts w:eastAsia="標楷體"/>
              </w:rPr>
              <w:t>應有再評估機制，及早辨識新的跌倒危險因子，且讓病人或照顧者了解與病人相關之跌倒危險</w:t>
            </w:r>
            <w:r w:rsidRPr="00E50DB1">
              <w:rPr>
                <w:rFonts w:eastAsia="標楷體"/>
              </w:rPr>
              <w:lastRenderedPageBreak/>
              <w:t>因子與須再加強警覺之要項。</w:t>
            </w:r>
          </w:p>
          <w:p w14:paraId="7B6CBD3D" w14:textId="77777777" w:rsidR="00884C11" w:rsidRPr="00E50DB1" w:rsidRDefault="00884C11" w:rsidP="0005634B">
            <w:pPr>
              <w:ind w:left="552" w:hangingChars="230" w:hanging="552"/>
              <w:rPr>
                <w:rFonts w:eastAsia="標楷體"/>
              </w:rPr>
            </w:pPr>
            <w:r w:rsidRPr="00E50DB1">
              <w:rPr>
                <w:rFonts w:eastAsia="標楷體"/>
              </w:rPr>
              <w:t>2.2.3</w:t>
            </w:r>
            <w:r w:rsidRPr="00E50DB1">
              <w:rPr>
                <w:rFonts w:eastAsia="標楷體"/>
              </w:rPr>
              <w:t>篩檢後如為跌倒高危險病人，全院應有一致性預防跌倒的警示。建議病人應有</w:t>
            </w:r>
            <w:proofErr w:type="gramStart"/>
            <w:r w:rsidRPr="00E50DB1">
              <w:rPr>
                <w:rFonts w:eastAsia="標楷體"/>
              </w:rPr>
              <w:t>隨身防跌標示（</w:t>
            </w:r>
            <w:proofErr w:type="gramEnd"/>
            <w:r w:rsidRPr="00E50DB1">
              <w:rPr>
                <w:rFonts w:eastAsia="標楷體"/>
              </w:rPr>
              <w:t>如：</w:t>
            </w:r>
            <w:proofErr w:type="gramStart"/>
            <w:r w:rsidRPr="00E50DB1">
              <w:rPr>
                <w:rFonts w:eastAsia="標楷體"/>
              </w:rPr>
              <w:t>手圈或</w:t>
            </w:r>
            <w:proofErr w:type="gramEnd"/>
            <w:r w:rsidRPr="00E50DB1">
              <w:rPr>
                <w:rFonts w:eastAsia="標楷體"/>
              </w:rPr>
              <w:t>臂章</w:t>
            </w:r>
            <w:proofErr w:type="gramStart"/>
            <w:r w:rsidRPr="00E50DB1">
              <w:rPr>
                <w:rFonts w:eastAsia="標楷體"/>
              </w:rPr>
              <w:t>）</w:t>
            </w:r>
            <w:proofErr w:type="gramEnd"/>
            <w:r w:rsidRPr="00E50DB1">
              <w:rPr>
                <w:rFonts w:eastAsia="標楷體"/>
              </w:rPr>
              <w:t>來提醒工作人員及照顧者的注意。</w:t>
            </w:r>
          </w:p>
          <w:p w14:paraId="15A4C02E" w14:textId="77777777" w:rsidR="00884C11" w:rsidRPr="00E50DB1" w:rsidRDefault="00884C11" w:rsidP="0005634B">
            <w:pPr>
              <w:ind w:left="552" w:hangingChars="230" w:hanging="552"/>
              <w:rPr>
                <w:rFonts w:eastAsia="標楷體"/>
              </w:rPr>
            </w:pPr>
            <w:r w:rsidRPr="00E50DB1">
              <w:rPr>
                <w:rFonts w:eastAsia="標楷體"/>
              </w:rPr>
              <w:t>2.2.4</w:t>
            </w:r>
            <w:r w:rsidRPr="00E50DB1">
              <w:rPr>
                <w:rFonts w:eastAsia="標楷體"/>
              </w:rPr>
              <w:t>評估病人是跌倒高危險個案時，照護者與病人要建立關懷的信任關係、給予情緒支持，並說明跌倒可以預防，以避免其自信心降低或增加恐懼。</w:t>
            </w:r>
          </w:p>
          <w:p w14:paraId="6C6D514A" w14:textId="77777777" w:rsidR="00884C11" w:rsidRPr="00E50DB1" w:rsidRDefault="00884C11" w:rsidP="0005634B">
            <w:pPr>
              <w:ind w:left="552" w:hangingChars="230" w:hanging="552"/>
              <w:rPr>
                <w:rFonts w:eastAsia="標楷體"/>
              </w:rPr>
            </w:pPr>
            <w:r w:rsidRPr="00E50DB1">
              <w:rPr>
                <w:rFonts w:eastAsia="標楷體"/>
              </w:rPr>
              <w:t>2.2.5</w:t>
            </w:r>
            <w:r w:rsidRPr="00E50DB1">
              <w:rPr>
                <w:rFonts w:eastAsia="標楷體"/>
              </w:rPr>
              <w:t>應定期檢視各單位跌倒評估作業流程、評估方式及量表之適當性。</w:t>
            </w:r>
          </w:p>
          <w:p w14:paraId="6314EF35" w14:textId="38D48702" w:rsidR="00884C11" w:rsidRPr="00855063" w:rsidRDefault="00884C11" w:rsidP="0005634B">
            <w:pPr>
              <w:ind w:left="552" w:hangingChars="230" w:hanging="552"/>
              <w:rPr>
                <w:rFonts w:eastAsia="標楷體"/>
              </w:rPr>
            </w:pPr>
            <w:r w:rsidRPr="00E50DB1">
              <w:rPr>
                <w:rFonts w:eastAsia="標楷體"/>
              </w:rPr>
              <w:t>2.2.6</w:t>
            </w:r>
            <w:r w:rsidRPr="00E50DB1">
              <w:rPr>
                <w:rFonts w:eastAsia="標楷體"/>
              </w:rPr>
              <w:t>針對侵入性治療或檢查之病人結束離院前，宜</w:t>
            </w:r>
            <w:proofErr w:type="gramStart"/>
            <w:r w:rsidRPr="00E50DB1">
              <w:rPr>
                <w:rFonts w:eastAsia="標楷體"/>
              </w:rPr>
              <w:t>有防跌再</w:t>
            </w:r>
            <w:proofErr w:type="gramEnd"/>
            <w:r w:rsidRPr="00E50DB1">
              <w:rPr>
                <w:rFonts w:eastAsia="標楷體"/>
              </w:rPr>
              <w:t>評估機制及提供個別之護理措施，以減少跌倒風險。</w:t>
            </w:r>
          </w:p>
        </w:tc>
      </w:tr>
      <w:tr w:rsidR="00884C11" w:rsidRPr="00E50DB1" w14:paraId="0D9C1D46" w14:textId="3155C780" w:rsidTr="00A530B1">
        <w:tc>
          <w:tcPr>
            <w:tcW w:w="1156" w:type="dxa"/>
            <w:vMerge/>
          </w:tcPr>
          <w:p w14:paraId="2F20549F" w14:textId="77777777" w:rsidR="00884C11" w:rsidRPr="00E50DB1" w:rsidRDefault="00884C11" w:rsidP="0005634B">
            <w:pPr>
              <w:widowControl/>
              <w:jc w:val="both"/>
              <w:rPr>
                <w:rFonts w:eastAsia="標楷體"/>
                <w:bCs/>
                <w:iCs/>
                <w:kern w:val="0"/>
                <w:szCs w:val="24"/>
              </w:rPr>
            </w:pPr>
          </w:p>
        </w:tc>
        <w:tc>
          <w:tcPr>
            <w:tcW w:w="1816" w:type="dxa"/>
            <w:tcBorders>
              <w:top w:val="nil"/>
              <w:bottom w:val="single" w:sz="4" w:space="0" w:color="auto"/>
            </w:tcBorders>
          </w:tcPr>
          <w:p w14:paraId="065B33C7" w14:textId="77777777" w:rsidR="00884C11" w:rsidRPr="000B3C21" w:rsidRDefault="00884C11" w:rsidP="0005634B">
            <w:pPr>
              <w:pStyle w:val="a3"/>
              <w:numPr>
                <w:ilvl w:val="0"/>
                <w:numId w:val="40"/>
              </w:numPr>
              <w:ind w:leftChars="0" w:left="363" w:rightChars="-20" w:right="-48" w:hanging="363"/>
              <w:rPr>
                <w:rFonts w:eastAsia="標楷體"/>
                <w:iCs/>
                <w:spacing w:val="-6"/>
              </w:rPr>
            </w:pPr>
            <w:r w:rsidRPr="000B3C21">
              <w:rPr>
                <w:rFonts w:eastAsia="標楷體"/>
                <w:iCs/>
                <w:spacing w:val="-6"/>
              </w:rPr>
              <w:t>針對不同病人屬性提供不同程度與個別性的跌倒防範措施。</w:t>
            </w:r>
          </w:p>
        </w:tc>
        <w:tc>
          <w:tcPr>
            <w:tcW w:w="6095" w:type="dxa"/>
            <w:tcBorders>
              <w:top w:val="nil"/>
              <w:bottom w:val="single" w:sz="4" w:space="0" w:color="auto"/>
            </w:tcBorders>
          </w:tcPr>
          <w:p w14:paraId="738DF7F7" w14:textId="77777777" w:rsidR="00884C11" w:rsidRPr="00E50DB1" w:rsidRDefault="00884C11" w:rsidP="0005634B">
            <w:pPr>
              <w:ind w:left="552" w:hangingChars="230" w:hanging="552"/>
              <w:rPr>
                <w:rFonts w:eastAsia="標楷體"/>
              </w:rPr>
            </w:pPr>
            <w:r w:rsidRPr="00E50DB1">
              <w:rPr>
                <w:rFonts w:eastAsia="標楷體"/>
              </w:rPr>
              <w:t>2.3.1</w:t>
            </w:r>
            <w:r w:rsidRPr="00E50DB1">
              <w:rPr>
                <w:rFonts w:eastAsia="標楷體"/>
              </w:rPr>
              <w:t>應對不同屬性病人建立跌倒後立即處理及後續觀察流程，包括評估時機、頻率、評估內容及病人臨床反應。</w:t>
            </w:r>
          </w:p>
          <w:p w14:paraId="286EA828" w14:textId="77777777" w:rsidR="00884C11" w:rsidRPr="00E50DB1" w:rsidRDefault="00884C11" w:rsidP="0005634B">
            <w:pPr>
              <w:ind w:left="552" w:hangingChars="230" w:hanging="552"/>
              <w:rPr>
                <w:rFonts w:eastAsia="標楷體"/>
              </w:rPr>
            </w:pPr>
            <w:r w:rsidRPr="00E50DB1">
              <w:rPr>
                <w:rFonts w:eastAsia="標楷體"/>
              </w:rPr>
              <w:t>2.3.2</w:t>
            </w:r>
            <w:r w:rsidRPr="00E50DB1">
              <w:rPr>
                <w:rFonts w:eastAsia="標楷體"/>
              </w:rPr>
              <w:t>照護團隊應依病人個別性執行對應之措施，並依危險因子分類提供配套做法。例如：</w:t>
            </w:r>
          </w:p>
          <w:p w14:paraId="3835CFE3" w14:textId="77777777" w:rsidR="00884C11" w:rsidRPr="00E50DB1" w:rsidRDefault="00884C11" w:rsidP="0005634B">
            <w:pPr>
              <w:numPr>
                <w:ilvl w:val="0"/>
                <w:numId w:val="13"/>
              </w:numPr>
              <w:ind w:left="930" w:hanging="363"/>
              <w:rPr>
                <w:rFonts w:eastAsia="標楷體"/>
              </w:rPr>
            </w:pPr>
            <w:r w:rsidRPr="00E50DB1">
              <w:rPr>
                <w:rFonts w:eastAsia="標楷體"/>
              </w:rPr>
              <w:t>依病況或照護情況安排床位，如無照顧者盡量安排在靠近護理</w:t>
            </w:r>
            <w:proofErr w:type="gramStart"/>
            <w:r w:rsidRPr="00E50DB1">
              <w:rPr>
                <w:rFonts w:eastAsia="標楷體"/>
              </w:rPr>
              <w:t>站處等方便照</w:t>
            </w:r>
            <w:proofErr w:type="gramEnd"/>
            <w:r w:rsidRPr="00E50DB1">
              <w:rPr>
                <w:rFonts w:eastAsia="標楷體"/>
              </w:rPr>
              <w:t>護或調整巡視頻率。</w:t>
            </w:r>
          </w:p>
          <w:p w14:paraId="03750AA4" w14:textId="77777777" w:rsidR="00884C11" w:rsidRPr="00E50DB1" w:rsidRDefault="00884C11" w:rsidP="0005634B">
            <w:pPr>
              <w:numPr>
                <w:ilvl w:val="0"/>
                <w:numId w:val="13"/>
              </w:numPr>
              <w:ind w:left="930" w:hanging="363"/>
              <w:rPr>
                <w:rFonts w:eastAsia="標楷體"/>
              </w:rPr>
            </w:pPr>
            <w:r w:rsidRPr="00E50DB1">
              <w:rPr>
                <w:rFonts w:eastAsia="標楷體"/>
              </w:rPr>
              <w:t>評估有無可改變的跌倒因子，如：檢討使用易跌倒風險藥品之必要性、改善視力、姿勢性低血壓處置、提供</w:t>
            </w:r>
            <w:proofErr w:type="gramStart"/>
            <w:r w:rsidRPr="00E50DB1">
              <w:rPr>
                <w:rFonts w:eastAsia="標楷體"/>
              </w:rPr>
              <w:t>適當輔</w:t>
            </w:r>
            <w:proofErr w:type="gramEnd"/>
            <w:r w:rsidRPr="00E50DB1">
              <w:rPr>
                <w:rFonts w:eastAsia="標楷體"/>
              </w:rPr>
              <w:t>具。</w:t>
            </w:r>
          </w:p>
          <w:p w14:paraId="3C25DA85" w14:textId="77777777" w:rsidR="00884C11" w:rsidRPr="00E50DB1" w:rsidRDefault="00884C11" w:rsidP="0005634B">
            <w:pPr>
              <w:numPr>
                <w:ilvl w:val="0"/>
                <w:numId w:val="13"/>
              </w:numPr>
              <w:ind w:left="930" w:hanging="363"/>
              <w:rPr>
                <w:rFonts w:eastAsia="標楷體"/>
              </w:rPr>
            </w:pPr>
            <w:r w:rsidRPr="00E50DB1">
              <w:rPr>
                <w:rFonts w:eastAsia="標楷體"/>
              </w:rPr>
              <w:t>正確指導安全移動病人的方式，如：</w:t>
            </w:r>
          </w:p>
          <w:p w14:paraId="133CE8DA" w14:textId="77777777" w:rsidR="00884C11" w:rsidRPr="00E50DB1" w:rsidRDefault="00884C11" w:rsidP="0005634B">
            <w:pPr>
              <w:numPr>
                <w:ilvl w:val="0"/>
                <w:numId w:val="24"/>
              </w:numPr>
              <w:ind w:left="932" w:rightChars="12" w:right="29" w:hanging="227"/>
              <w:rPr>
                <w:rFonts w:eastAsia="標楷體"/>
              </w:rPr>
            </w:pPr>
            <w:r w:rsidRPr="00E50DB1">
              <w:rPr>
                <w:rFonts w:eastAsia="標楷體"/>
              </w:rPr>
              <w:t>開始下床前，先測試下肢肌力，以確認肢體支撐力足夠。</w:t>
            </w:r>
          </w:p>
          <w:p w14:paraId="22BDA014" w14:textId="77777777" w:rsidR="00884C11" w:rsidRPr="00E50DB1" w:rsidRDefault="00884C11" w:rsidP="0005634B">
            <w:pPr>
              <w:numPr>
                <w:ilvl w:val="0"/>
                <w:numId w:val="24"/>
              </w:numPr>
              <w:ind w:left="932" w:rightChars="12" w:right="29" w:hanging="227"/>
              <w:rPr>
                <w:rFonts w:eastAsia="標楷體"/>
              </w:rPr>
            </w:pPr>
            <w:r w:rsidRPr="00E50DB1">
              <w:rPr>
                <w:rFonts w:eastAsia="標楷體"/>
              </w:rPr>
              <w:lastRenderedPageBreak/>
              <w:t>預防因姿勢改變引起低血壓狀況，於轉換姿勢時應</w:t>
            </w:r>
            <w:proofErr w:type="gramStart"/>
            <w:r w:rsidRPr="00E50DB1">
              <w:rPr>
                <w:rFonts w:eastAsia="標楷體"/>
              </w:rPr>
              <w:t>採</w:t>
            </w:r>
            <w:proofErr w:type="gramEnd"/>
            <w:r w:rsidRPr="00E50DB1">
              <w:rPr>
                <w:rFonts w:eastAsia="標楷體"/>
              </w:rPr>
              <w:t>漸進式方式，起身時動作放慢、或是改變姿勢時需先坐著休息</w:t>
            </w:r>
            <w:r w:rsidRPr="00E50DB1">
              <w:rPr>
                <w:rFonts w:eastAsia="標楷體"/>
              </w:rPr>
              <w:t>1~2</w:t>
            </w:r>
            <w:r w:rsidRPr="00E50DB1">
              <w:rPr>
                <w:rFonts w:eastAsia="標楷體"/>
              </w:rPr>
              <w:t>分鐘後再起來。</w:t>
            </w:r>
          </w:p>
          <w:p w14:paraId="5FB2F189" w14:textId="77777777" w:rsidR="00884C11" w:rsidRPr="00E50DB1" w:rsidRDefault="00884C11" w:rsidP="0005634B">
            <w:pPr>
              <w:numPr>
                <w:ilvl w:val="0"/>
                <w:numId w:val="24"/>
              </w:numPr>
              <w:ind w:left="932" w:rightChars="12" w:right="29" w:hanging="227"/>
              <w:rPr>
                <w:rFonts w:eastAsia="標楷體"/>
              </w:rPr>
            </w:pPr>
            <w:r w:rsidRPr="00E50DB1">
              <w:rPr>
                <w:rFonts w:eastAsia="標楷體"/>
              </w:rPr>
              <w:t>教導病人及家屬正確下床方式，如：右側偏癱者應由左側下床。</w:t>
            </w:r>
          </w:p>
          <w:p w14:paraId="6EE8FF8A" w14:textId="77777777" w:rsidR="00884C11" w:rsidRPr="00E50DB1" w:rsidRDefault="00884C11" w:rsidP="0005634B">
            <w:pPr>
              <w:numPr>
                <w:ilvl w:val="0"/>
                <w:numId w:val="24"/>
              </w:numPr>
              <w:ind w:left="932" w:rightChars="12" w:right="29" w:hanging="227"/>
              <w:rPr>
                <w:rFonts w:eastAsia="標楷體"/>
              </w:rPr>
            </w:pPr>
            <w:r>
              <w:rPr>
                <w:rFonts w:eastAsia="標楷體"/>
              </w:rPr>
              <w:t>病人與家屬需</w:t>
            </w:r>
            <w:r>
              <w:rPr>
                <w:rFonts w:eastAsia="標楷體" w:hint="eastAsia"/>
              </w:rPr>
              <w:t>了</w:t>
            </w:r>
            <w:r w:rsidRPr="00E50DB1">
              <w:rPr>
                <w:rFonts w:eastAsia="標楷體"/>
              </w:rPr>
              <w:t>解上下床（輪椅）及使用輔具之安全步驟，並確定先固定輪椅再移位。</w:t>
            </w:r>
          </w:p>
          <w:p w14:paraId="7BA04B1D" w14:textId="77777777" w:rsidR="00884C11" w:rsidRPr="00E50DB1" w:rsidRDefault="00884C11" w:rsidP="0005634B">
            <w:pPr>
              <w:numPr>
                <w:ilvl w:val="0"/>
                <w:numId w:val="24"/>
              </w:numPr>
              <w:ind w:left="932" w:rightChars="12" w:right="29" w:hanging="227"/>
              <w:rPr>
                <w:rFonts w:eastAsia="標楷體"/>
              </w:rPr>
            </w:pPr>
            <w:r w:rsidRPr="00E50DB1">
              <w:rPr>
                <w:rFonts w:eastAsia="標楷體"/>
              </w:rPr>
              <w:t>病人使用輪椅時，視需要身體以</w:t>
            </w:r>
            <w:proofErr w:type="gramStart"/>
            <w:r w:rsidRPr="00E50DB1">
              <w:rPr>
                <w:rFonts w:eastAsia="標楷體"/>
              </w:rPr>
              <w:t>安全護帶固定</w:t>
            </w:r>
            <w:proofErr w:type="gramEnd"/>
            <w:r w:rsidRPr="00E50DB1">
              <w:rPr>
                <w:rFonts w:eastAsia="標楷體"/>
              </w:rPr>
              <w:t>，以免行進時，病人往前傾倒之風險。</w:t>
            </w:r>
          </w:p>
          <w:p w14:paraId="4F6E8CA6" w14:textId="77777777" w:rsidR="00884C11" w:rsidRPr="00E50DB1" w:rsidRDefault="00884C11" w:rsidP="0005634B">
            <w:pPr>
              <w:numPr>
                <w:ilvl w:val="0"/>
                <w:numId w:val="13"/>
              </w:numPr>
              <w:ind w:left="930" w:hanging="363"/>
              <w:rPr>
                <w:rFonts w:eastAsia="標楷體"/>
              </w:rPr>
            </w:pPr>
            <w:r w:rsidRPr="00E50DB1">
              <w:rPr>
                <w:rFonts w:eastAsia="標楷體"/>
              </w:rPr>
              <w:t>若有脊髓損傷或膝關節受損之病人，可採用高位活動便盆椅。</w:t>
            </w:r>
          </w:p>
          <w:p w14:paraId="5F16928C" w14:textId="77777777" w:rsidR="00884C11" w:rsidRPr="00E50DB1" w:rsidRDefault="00884C11" w:rsidP="0005634B">
            <w:pPr>
              <w:numPr>
                <w:ilvl w:val="0"/>
                <w:numId w:val="13"/>
              </w:numPr>
              <w:ind w:left="930" w:hanging="363"/>
              <w:rPr>
                <w:rFonts w:eastAsia="標楷體"/>
              </w:rPr>
            </w:pPr>
            <w:r w:rsidRPr="00E50DB1">
              <w:rPr>
                <w:rFonts w:eastAsia="標楷體"/>
              </w:rPr>
              <w:t>對於失智、無家屬陪伴、高齡長者或有多次跌倒史之病人，可使用下床感應式呼叫鈴。</w:t>
            </w:r>
          </w:p>
          <w:p w14:paraId="0000E153" w14:textId="77777777" w:rsidR="00884C11" w:rsidRPr="00E50DB1" w:rsidRDefault="00884C11" w:rsidP="0005634B">
            <w:pPr>
              <w:numPr>
                <w:ilvl w:val="0"/>
                <w:numId w:val="13"/>
              </w:numPr>
              <w:ind w:left="930" w:hanging="363"/>
              <w:rPr>
                <w:rFonts w:eastAsia="標楷體"/>
              </w:rPr>
            </w:pPr>
            <w:r w:rsidRPr="00E50DB1">
              <w:rPr>
                <w:rFonts w:eastAsia="標楷體"/>
              </w:rPr>
              <w:t>設計兒童病床</w:t>
            </w:r>
            <w:proofErr w:type="gramStart"/>
            <w:r w:rsidRPr="00E50DB1">
              <w:rPr>
                <w:rFonts w:eastAsia="標楷體"/>
              </w:rPr>
              <w:t>床</w:t>
            </w:r>
            <w:proofErr w:type="gramEnd"/>
            <w:r w:rsidRPr="00E50DB1">
              <w:rPr>
                <w:rFonts w:eastAsia="標楷體"/>
              </w:rPr>
              <w:t>欄正確使用方式之圖示，並放置於病房（床）明顯處。</w:t>
            </w:r>
          </w:p>
          <w:p w14:paraId="3CD0E62C" w14:textId="77777777" w:rsidR="00884C11" w:rsidRPr="00E50DB1" w:rsidRDefault="00884C11" w:rsidP="0005634B">
            <w:pPr>
              <w:numPr>
                <w:ilvl w:val="0"/>
                <w:numId w:val="13"/>
              </w:numPr>
              <w:ind w:left="930" w:hanging="363"/>
              <w:rPr>
                <w:rFonts w:eastAsia="標楷體"/>
              </w:rPr>
            </w:pPr>
            <w:r w:rsidRPr="00E50DB1">
              <w:rPr>
                <w:rFonts w:eastAsia="標楷體"/>
              </w:rPr>
              <w:t>於兒科病房</w:t>
            </w:r>
            <w:proofErr w:type="gramStart"/>
            <w:r w:rsidRPr="00E50DB1">
              <w:rPr>
                <w:rFonts w:eastAsia="標楷體"/>
              </w:rPr>
              <w:t>浴廁內設置</w:t>
            </w:r>
            <w:proofErr w:type="gramEnd"/>
            <w:r w:rsidRPr="00E50DB1">
              <w:rPr>
                <w:rFonts w:eastAsia="標楷體"/>
              </w:rPr>
              <w:t>安全座椅，提供病兒父母如廁時妥善安置病兒，確保病兒父母如廁時之病兒安全。</w:t>
            </w:r>
          </w:p>
          <w:p w14:paraId="351B0898" w14:textId="77777777" w:rsidR="00884C11" w:rsidRPr="00E50DB1" w:rsidRDefault="00884C11" w:rsidP="0005634B">
            <w:pPr>
              <w:numPr>
                <w:ilvl w:val="0"/>
                <w:numId w:val="13"/>
              </w:numPr>
              <w:ind w:left="930" w:hanging="363"/>
              <w:rPr>
                <w:rFonts w:eastAsia="標楷體"/>
              </w:rPr>
            </w:pPr>
            <w:r w:rsidRPr="00E50DB1">
              <w:rPr>
                <w:rFonts w:eastAsia="標楷體"/>
              </w:rPr>
              <w:t>必要時會診復健科進行肌力或平衡相關訓練。</w:t>
            </w:r>
          </w:p>
          <w:p w14:paraId="692571FA" w14:textId="77777777" w:rsidR="00884C11" w:rsidRPr="00E50DB1" w:rsidRDefault="00884C11" w:rsidP="0005634B">
            <w:pPr>
              <w:numPr>
                <w:ilvl w:val="0"/>
                <w:numId w:val="13"/>
              </w:numPr>
              <w:ind w:left="930" w:hanging="363"/>
              <w:rPr>
                <w:rFonts w:eastAsia="標楷體"/>
              </w:rPr>
            </w:pPr>
            <w:r w:rsidRPr="00E50DB1">
              <w:rPr>
                <w:rFonts w:eastAsia="標楷體"/>
              </w:rPr>
              <w:t>指導照顧病兒隨時須於視線範圍內，減少病兒不慎跌落風險。</w:t>
            </w:r>
          </w:p>
          <w:p w14:paraId="5C927DF4" w14:textId="77777777" w:rsidR="00884C11" w:rsidRPr="00E50DB1" w:rsidRDefault="00884C11" w:rsidP="0005634B">
            <w:pPr>
              <w:ind w:left="552" w:hangingChars="230" w:hanging="552"/>
              <w:rPr>
                <w:rFonts w:eastAsia="標楷體"/>
              </w:rPr>
            </w:pPr>
            <w:r w:rsidRPr="00E50DB1">
              <w:rPr>
                <w:rFonts w:eastAsia="標楷體"/>
              </w:rPr>
              <w:t>2.3.3</w:t>
            </w:r>
            <w:r w:rsidRPr="00E50DB1">
              <w:rPr>
                <w:rFonts w:eastAsia="標楷體"/>
              </w:rPr>
              <w:t>針對病人及家屬提供預防跌倒措施或護理指導時，照護人員需以討論方式徵詢意見，以尊重其感受。</w:t>
            </w:r>
          </w:p>
          <w:p w14:paraId="7AF6D653" w14:textId="77777777" w:rsidR="00884C11" w:rsidRPr="00E50DB1" w:rsidRDefault="00884C11" w:rsidP="0005634B">
            <w:pPr>
              <w:numPr>
                <w:ilvl w:val="0"/>
                <w:numId w:val="14"/>
              </w:numPr>
              <w:ind w:left="975" w:hanging="363"/>
              <w:rPr>
                <w:rFonts w:eastAsia="標楷體"/>
              </w:rPr>
            </w:pPr>
            <w:r w:rsidRPr="00E50DB1">
              <w:rPr>
                <w:rFonts w:eastAsia="標楷體"/>
              </w:rPr>
              <w:t>強化病人及家屬對跌倒危險因子之認知，降低需要尋求協助時的心理障礙，需要時即可尋求</w:t>
            </w:r>
            <w:r w:rsidRPr="00E50DB1">
              <w:rPr>
                <w:rFonts w:eastAsia="標楷體"/>
              </w:rPr>
              <w:lastRenderedPageBreak/>
              <w:t>協助。</w:t>
            </w:r>
          </w:p>
          <w:p w14:paraId="0B49144A" w14:textId="6A892270" w:rsidR="00884C11" w:rsidRPr="00E50DB1" w:rsidRDefault="00884C11" w:rsidP="0005634B">
            <w:pPr>
              <w:numPr>
                <w:ilvl w:val="0"/>
                <w:numId w:val="14"/>
              </w:numPr>
              <w:ind w:left="975" w:hanging="363"/>
              <w:rPr>
                <w:rFonts w:eastAsia="標楷體"/>
              </w:rPr>
            </w:pPr>
            <w:r w:rsidRPr="00E50DB1">
              <w:rPr>
                <w:rFonts w:eastAsia="標楷體"/>
              </w:rPr>
              <w:t>教導相關輔具的使用</w:t>
            </w:r>
            <w:proofErr w:type="gramStart"/>
            <w:r w:rsidRPr="00E50DB1">
              <w:rPr>
                <w:rFonts w:eastAsia="標楷體"/>
              </w:rPr>
              <w:t>（</w:t>
            </w:r>
            <w:proofErr w:type="gramEnd"/>
            <w:r w:rsidRPr="00E50DB1">
              <w:rPr>
                <w:rFonts w:eastAsia="標楷體"/>
              </w:rPr>
              <w:t>如：</w:t>
            </w:r>
            <w:proofErr w:type="gramStart"/>
            <w:r w:rsidRPr="00E50DB1">
              <w:rPr>
                <w:rFonts w:eastAsia="標楷體"/>
              </w:rPr>
              <w:t>床欄</w:t>
            </w:r>
            <w:proofErr w:type="gramEnd"/>
            <w:r w:rsidRPr="00E50DB1">
              <w:rPr>
                <w:rFonts w:eastAsia="標楷體"/>
              </w:rPr>
              <w:t>、夜燈、呼叫鈴、便盆椅等</w:t>
            </w:r>
            <w:proofErr w:type="gramStart"/>
            <w:r w:rsidRPr="00E50DB1">
              <w:rPr>
                <w:rFonts w:eastAsia="標楷體"/>
              </w:rPr>
              <w:t>）</w:t>
            </w:r>
            <w:proofErr w:type="gramEnd"/>
            <w:r w:rsidRPr="00E50DB1">
              <w:rPr>
                <w:rFonts w:eastAsia="標楷體"/>
              </w:rPr>
              <w:t>，並確認能正確使用。</w:t>
            </w:r>
          </w:p>
        </w:tc>
        <w:tc>
          <w:tcPr>
            <w:tcW w:w="6096" w:type="dxa"/>
            <w:tcBorders>
              <w:top w:val="nil"/>
              <w:bottom w:val="single" w:sz="4" w:space="0" w:color="auto"/>
            </w:tcBorders>
            <w:shd w:val="clear" w:color="auto" w:fill="E7E6E6" w:themeFill="background2"/>
          </w:tcPr>
          <w:p w14:paraId="4C4C2CC5" w14:textId="77777777" w:rsidR="00884C11" w:rsidRPr="00E50DB1" w:rsidRDefault="00884C11" w:rsidP="0005634B">
            <w:pPr>
              <w:ind w:left="552" w:hangingChars="230" w:hanging="552"/>
              <w:rPr>
                <w:rFonts w:eastAsia="標楷體"/>
              </w:rPr>
            </w:pPr>
            <w:r w:rsidRPr="00E50DB1">
              <w:rPr>
                <w:rFonts w:eastAsia="標楷體"/>
              </w:rPr>
              <w:lastRenderedPageBreak/>
              <w:t>2.3.1</w:t>
            </w:r>
            <w:r w:rsidRPr="00E50DB1">
              <w:rPr>
                <w:rFonts w:eastAsia="標楷體"/>
              </w:rPr>
              <w:t>應對不同屬性病人建立跌倒後立即處理及後續觀察流程，包括評估時機、頻率、評估內容及病人臨床反應。</w:t>
            </w:r>
          </w:p>
          <w:p w14:paraId="215E61A0" w14:textId="77777777" w:rsidR="00884C11" w:rsidRPr="00E50DB1" w:rsidRDefault="00884C11" w:rsidP="0005634B">
            <w:pPr>
              <w:ind w:left="552" w:hangingChars="230" w:hanging="552"/>
              <w:rPr>
                <w:rFonts w:eastAsia="標楷體"/>
              </w:rPr>
            </w:pPr>
            <w:r w:rsidRPr="00E50DB1">
              <w:rPr>
                <w:rFonts w:eastAsia="標楷體"/>
              </w:rPr>
              <w:t>2.3.2</w:t>
            </w:r>
            <w:r w:rsidRPr="00E50DB1">
              <w:rPr>
                <w:rFonts w:eastAsia="標楷體"/>
              </w:rPr>
              <w:t>照護團隊應依病人個別性執行對應之措施，並依危險因子分類提供配套做法。例如：</w:t>
            </w:r>
          </w:p>
          <w:p w14:paraId="3CD40BB8" w14:textId="77777777" w:rsidR="00884C11" w:rsidRPr="00E50DB1" w:rsidRDefault="00884C11" w:rsidP="0005634B">
            <w:pPr>
              <w:numPr>
                <w:ilvl w:val="0"/>
                <w:numId w:val="83"/>
              </w:numPr>
              <w:rPr>
                <w:rFonts w:eastAsia="標楷體"/>
              </w:rPr>
            </w:pPr>
            <w:r w:rsidRPr="00E50DB1">
              <w:rPr>
                <w:rFonts w:eastAsia="標楷體"/>
              </w:rPr>
              <w:t>依病況或照護情況安排床位，如無照顧者盡量安排在靠近護理</w:t>
            </w:r>
            <w:proofErr w:type="gramStart"/>
            <w:r w:rsidRPr="00E50DB1">
              <w:rPr>
                <w:rFonts w:eastAsia="標楷體"/>
              </w:rPr>
              <w:t>站處等方便照</w:t>
            </w:r>
            <w:proofErr w:type="gramEnd"/>
            <w:r w:rsidRPr="00E50DB1">
              <w:rPr>
                <w:rFonts w:eastAsia="標楷體"/>
              </w:rPr>
              <w:t>護或調整巡視頻率。</w:t>
            </w:r>
          </w:p>
          <w:p w14:paraId="2DD26E75" w14:textId="77777777" w:rsidR="00884C11" w:rsidRPr="00E50DB1" w:rsidRDefault="00884C11" w:rsidP="0005634B">
            <w:pPr>
              <w:numPr>
                <w:ilvl w:val="0"/>
                <w:numId w:val="83"/>
              </w:numPr>
              <w:rPr>
                <w:rFonts w:eastAsia="標楷體"/>
              </w:rPr>
            </w:pPr>
            <w:r w:rsidRPr="00E50DB1">
              <w:rPr>
                <w:rFonts w:eastAsia="標楷體"/>
              </w:rPr>
              <w:t>評估有無可改變的跌倒因子，如：檢討使用易跌倒風險藥品之必要性、改善視力、姿勢性低血壓處置、提供</w:t>
            </w:r>
            <w:proofErr w:type="gramStart"/>
            <w:r w:rsidRPr="00E50DB1">
              <w:rPr>
                <w:rFonts w:eastAsia="標楷體"/>
              </w:rPr>
              <w:t>適當輔</w:t>
            </w:r>
            <w:proofErr w:type="gramEnd"/>
            <w:r w:rsidRPr="00E50DB1">
              <w:rPr>
                <w:rFonts w:eastAsia="標楷體"/>
              </w:rPr>
              <w:t>具。</w:t>
            </w:r>
          </w:p>
          <w:p w14:paraId="7CE44575" w14:textId="77777777" w:rsidR="00884C11" w:rsidRPr="00E50DB1" w:rsidRDefault="00884C11" w:rsidP="0005634B">
            <w:pPr>
              <w:numPr>
                <w:ilvl w:val="0"/>
                <w:numId w:val="83"/>
              </w:numPr>
              <w:rPr>
                <w:rFonts w:eastAsia="標楷體"/>
              </w:rPr>
            </w:pPr>
            <w:r w:rsidRPr="00E50DB1">
              <w:rPr>
                <w:rFonts w:eastAsia="標楷體"/>
              </w:rPr>
              <w:t>正確指導安全移動病人的方式，如：</w:t>
            </w:r>
          </w:p>
          <w:p w14:paraId="5C499A3B" w14:textId="77777777" w:rsidR="00884C11" w:rsidRPr="00E50DB1" w:rsidRDefault="00884C11" w:rsidP="0005634B">
            <w:pPr>
              <w:numPr>
                <w:ilvl w:val="0"/>
                <w:numId w:val="84"/>
              </w:numPr>
              <w:ind w:left="932" w:rightChars="12" w:right="29" w:hanging="227"/>
              <w:rPr>
                <w:rFonts w:eastAsia="標楷體"/>
              </w:rPr>
            </w:pPr>
            <w:r w:rsidRPr="00E50DB1">
              <w:rPr>
                <w:rFonts w:eastAsia="標楷體"/>
              </w:rPr>
              <w:t>開始下床前，先測試下肢肌力，以確認肢體支撐力足夠。</w:t>
            </w:r>
          </w:p>
          <w:p w14:paraId="0EAEA5AC" w14:textId="77777777" w:rsidR="00884C11" w:rsidRPr="00E50DB1" w:rsidRDefault="00884C11" w:rsidP="0005634B">
            <w:pPr>
              <w:numPr>
                <w:ilvl w:val="0"/>
                <w:numId w:val="84"/>
              </w:numPr>
              <w:ind w:left="932" w:rightChars="12" w:right="29" w:hanging="227"/>
              <w:rPr>
                <w:rFonts w:eastAsia="標楷體"/>
              </w:rPr>
            </w:pPr>
            <w:r w:rsidRPr="00E50DB1">
              <w:rPr>
                <w:rFonts w:eastAsia="標楷體"/>
              </w:rPr>
              <w:lastRenderedPageBreak/>
              <w:t>預防因姿勢改變引起低血壓狀況，於轉換姿勢時應</w:t>
            </w:r>
            <w:proofErr w:type="gramStart"/>
            <w:r w:rsidRPr="00E50DB1">
              <w:rPr>
                <w:rFonts w:eastAsia="標楷體"/>
              </w:rPr>
              <w:t>採</w:t>
            </w:r>
            <w:proofErr w:type="gramEnd"/>
            <w:r w:rsidRPr="00E50DB1">
              <w:rPr>
                <w:rFonts w:eastAsia="標楷體"/>
              </w:rPr>
              <w:t>漸進式方式，起身時動作放慢、或是改變姿勢時需先坐著休息</w:t>
            </w:r>
            <w:r w:rsidRPr="00E50DB1">
              <w:rPr>
                <w:rFonts w:eastAsia="標楷體"/>
              </w:rPr>
              <w:t>1~2</w:t>
            </w:r>
            <w:r w:rsidRPr="00E50DB1">
              <w:rPr>
                <w:rFonts w:eastAsia="標楷體"/>
              </w:rPr>
              <w:t>分鐘後再起來。</w:t>
            </w:r>
          </w:p>
          <w:p w14:paraId="5D1681F6" w14:textId="77777777" w:rsidR="00884C11" w:rsidRPr="00E50DB1" w:rsidRDefault="00884C11" w:rsidP="0005634B">
            <w:pPr>
              <w:numPr>
                <w:ilvl w:val="0"/>
                <w:numId w:val="84"/>
              </w:numPr>
              <w:ind w:left="932" w:rightChars="12" w:right="29" w:hanging="227"/>
              <w:rPr>
                <w:rFonts w:eastAsia="標楷體"/>
              </w:rPr>
            </w:pPr>
            <w:r w:rsidRPr="00E50DB1">
              <w:rPr>
                <w:rFonts w:eastAsia="標楷體"/>
              </w:rPr>
              <w:t>教導病人及家屬正確下床方式，如：右側偏癱者應由左側下床。</w:t>
            </w:r>
          </w:p>
          <w:p w14:paraId="4384A956" w14:textId="77777777" w:rsidR="00884C11" w:rsidRPr="00E50DB1" w:rsidRDefault="00884C11" w:rsidP="0005634B">
            <w:pPr>
              <w:numPr>
                <w:ilvl w:val="0"/>
                <w:numId w:val="84"/>
              </w:numPr>
              <w:ind w:left="932" w:rightChars="12" w:right="29" w:hanging="227"/>
              <w:rPr>
                <w:rFonts w:eastAsia="標楷體"/>
              </w:rPr>
            </w:pPr>
            <w:r>
              <w:rPr>
                <w:rFonts w:eastAsia="標楷體"/>
              </w:rPr>
              <w:t>病人與家屬需</w:t>
            </w:r>
            <w:r>
              <w:rPr>
                <w:rFonts w:eastAsia="標楷體" w:hint="eastAsia"/>
              </w:rPr>
              <w:t>了</w:t>
            </w:r>
            <w:r w:rsidRPr="00E50DB1">
              <w:rPr>
                <w:rFonts w:eastAsia="標楷體"/>
              </w:rPr>
              <w:t>解上下床（輪椅）及使用輔具之安全步驟，並確定先固定輪椅再移位。</w:t>
            </w:r>
          </w:p>
          <w:p w14:paraId="53612274" w14:textId="77777777" w:rsidR="00884C11" w:rsidRPr="00E50DB1" w:rsidRDefault="00884C11" w:rsidP="0005634B">
            <w:pPr>
              <w:numPr>
                <w:ilvl w:val="0"/>
                <w:numId w:val="84"/>
              </w:numPr>
              <w:ind w:left="932" w:rightChars="12" w:right="29" w:hanging="227"/>
              <w:rPr>
                <w:rFonts w:eastAsia="標楷體"/>
              </w:rPr>
            </w:pPr>
            <w:r w:rsidRPr="00E50DB1">
              <w:rPr>
                <w:rFonts w:eastAsia="標楷體"/>
              </w:rPr>
              <w:t>病人使用輪椅時，視需要身體以</w:t>
            </w:r>
            <w:proofErr w:type="gramStart"/>
            <w:r w:rsidRPr="00E50DB1">
              <w:rPr>
                <w:rFonts w:eastAsia="標楷體"/>
              </w:rPr>
              <w:t>安全護帶固定</w:t>
            </w:r>
            <w:proofErr w:type="gramEnd"/>
            <w:r w:rsidRPr="00E50DB1">
              <w:rPr>
                <w:rFonts w:eastAsia="標楷體"/>
              </w:rPr>
              <w:t>，以免行進時，病人往前傾倒之風險。</w:t>
            </w:r>
          </w:p>
          <w:p w14:paraId="5073B0A7" w14:textId="77777777" w:rsidR="00884C11" w:rsidRPr="00E50DB1" w:rsidRDefault="00884C11" w:rsidP="0005634B">
            <w:pPr>
              <w:numPr>
                <w:ilvl w:val="0"/>
                <w:numId w:val="83"/>
              </w:numPr>
              <w:ind w:left="930" w:hanging="363"/>
              <w:rPr>
                <w:rFonts w:eastAsia="標楷體"/>
              </w:rPr>
            </w:pPr>
            <w:r w:rsidRPr="00E50DB1">
              <w:rPr>
                <w:rFonts w:eastAsia="標楷體"/>
              </w:rPr>
              <w:t>若有脊髓損傷或膝關節受損之病人，可採用高位活動便盆椅。</w:t>
            </w:r>
          </w:p>
          <w:p w14:paraId="014CE1D2" w14:textId="77777777" w:rsidR="00884C11" w:rsidRPr="00E50DB1" w:rsidRDefault="00884C11" w:rsidP="0005634B">
            <w:pPr>
              <w:numPr>
                <w:ilvl w:val="0"/>
                <w:numId w:val="83"/>
              </w:numPr>
              <w:ind w:left="930" w:hanging="363"/>
              <w:rPr>
                <w:rFonts w:eastAsia="標楷體"/>
              </w:rPr>
            </w:pPr>
            <w:r w:rsidRPr="00E50DB1">
              <w:rPr>
                <w:rFonts w:eastAsia="標楷體"/>
              </w:rPr>
              <w:t>對於失智、無家屬陪伴、高齡長者或有多次跌倒史之病人，可使用下床感應式呼叫鈴。</w:t>
            </w:r>
          </w:p>
          <w:p w14:paraId="7D7FDF05" w14:textId="77777777" w:rsidR="00884C11" w:rsidRPr="00E50DB1" w:rsidRDefault="00884C11" w:rsidP="0005634B">
            <w:pPr>
              <w:numPr>
                <w:ilvl w:val="0"/>
                <w:numId w:val="83"/>
              </w:numPr>
              <w:ind w:left="930" w:hanging="363"/>
              <w:rPr>
                <w:rFonts w:eastAsia="標楷體"/>
              </w:rPr>
            </w:pPr>
            <w:r w:rsidRPr="00E50DB1">
              <w:rPr>
                <w:rFonts w:eastAsia="標楷體"/>
              </w:rPr>
              <w:t>設計兒童病床</w:t>
            </w:r>
            <w:proofErr w:type="gramStart"/>
            <w:r w:rsidRPr="00E50DB1">
              <w:rPr>
                <w:rFonts w:eastAsia="標楷體"/>
              </w:rPr>
              <w:t>床</w:t>
            </w:r>
            <w:proofErr w:type="gramEnd"/>
            <w:r w:rsidRPr="00E50DB1">
              <w:rPr>
                <w:rFonts w:eastAsia="標楷體"/>
              </w:rPr>
              <w:t>欄正確使用方式之圖示，並放置於病房（床）明顯處。</w:t>
            </w:r>
          </w:p>
          <w:p w14:paraId="2D9BC9B1" w14:textId="77777777" w:rsidR="00884C11" w:rsidRPr="00E50DB1" w:rsidRDefault="00884C11" w:rsidP="0005634B">
            <w:pPr>
              <w:numPr>
                <w:ilvl w:val="0"/>
                <w:numId w:val="83"/>
              </w:numPr>
              <w:ind w:left="930" w:hanging="363"/>
              <w:rPr>
                <w:rFonts w:eastAsia="標楷體"/>
              </w:rPr>
            </w:pPr>
            <w:r w:rsidRPr="00E50DB1">
              <w:rPr>
                <w:rFonts w:eastAsia="標楷體"/>
              </w:rPr>
              <w:t>於兒科病房</w:t>
            </w:r>
            <w:proofErr w:type="gramStart"/>
            <w:r w:rsidRPr="00E50DB1">
              <w:rPr>
                <w:rFonts w:eastAsia="標楷體"/>
              </w:rPr>
              <w:t>浴廁內設置</w:t>
            </w:r>
            <w:proofErr w:type="gramEnd"/>
            <w:r w:rsidRPr="00E50DB1">
              <w:rPr>
                <w:rFonts w:eastAsia="標楷體"/>
              </w:rPr>
              <w:t>安全座椅，提供病兒父母如廁時妥善安置病兒，確保病兒父母如廁時之病兒安全。</w:t>
            </w:r>
          </w:p>
          <w:p w14:paraId="4C954884" w14:textId="77777777" w:rsidR="00884C11" w:rsidRPr="00E50DB1" w:rsidRDefault="00884C11" w:rsidP="0005634B">
            <w:pPr>
              <w:numPr>
                <w:ilvl w:val="0"/>
                <w:numId w:val="83"/>
              </w:numPr>
              <w:ind w:left="930" w:hanging="363"/>
              <w:rPr>
                <w:rFonts w:eastAsia="標楷體"/>
              </w:rPr>
            </w:pPr>
            <w:r w:rsidRPr="00E50DB1">
              <w:rPr>
                <w:rFonts w:eastAsia="標楷體"/>
              </w:rPr>
              <w:t>必要時會診復健科進行肌力或平衡相關訓練。</w:t>
            </w:r>
          </w:p>
          <w:p w14:paraId="160BD928" w14:textId="77777777" w:rsidR="00884C11" w:rsidRPr="00E50DB1" w:rsidRDefault="00884C11" w:rsidP="0005634B">
            <w:pPr>
              <w:numPr>
                <w:ilvl w:val="0"/>
                <w:numId w:val="83"/>
              </w:numPr>
              <w:ind w:left="930" w:hanging="363"/>
              <w:rPr>
                <w:rFonts w:eastAsia="標楷體"/>
              </w:rPr>
            </w:pPr>
            <w:r w:rsidRPr="00E50DB1">
              <w:rPr>
                <w:rFonts w:eastAsia="標楷體"/>
              </w:rPr>
              <w:t>指導照顧病兒隨時須於視線範圍內，減少病兒不慎跌落風險。</w:t>
            </w:r>
          </w:p>
          <w:p w14:paraId="5F9687E8" w14:textId="77777777" w:rsidR="00884C11" w:rsidRPr="00E50DB1" w:rsidRDefault="00884C11" w:rsidP="0005634B">
            <w:pPr>
              <w:ind w:left="552" w:hangingChars="230" w:hanging="552"/>
              <w:rPr>
                <w:rFonts w:eastAsia="標楷體"/>
              </w:rPr>
            </w:pPr>
            <w:r w:rsidRPr="00E50DB1">
              <w:rPr>
                <w:rFonts w:eastAsia="標楷體"/>
              </w:rPr>
              <w:t>2.3.3</w:t>
            </w:r>
            <w:r w:rsidRPr="00E50DB1">
              <w:rPr>
                <w:rFonts w:eastAsia="標楷體"/>
              </w:rPr>
              <w:t>針對病人及家屬提供預防跌倒措施或護理指導時，照護人員需以討論方式徵詢意見，以尊重其感受。</w:t>
            </w:r>
          </w:p>
          <w:p w14:paraId="2CE8A7D9" w14:textId="77777777" w:rsidR="00884C11" w:rsidRPr="00E50DB1" w:rsidRDefault="00884C11" w:rsidP="0005634B">
            <w:pPr>
              <w:numPr>
                <w:ilvl w:val="0"/>
                <w:numId w:val="85"/>
              </w:numPr>
              <w:ind w:left="975" w:hanging="363"/>
              <w:rPr>
                <w:rFonts w:eastAsia="標楷體"/>
              </w:rPr>
            </w:pPr>
            <w:r w:rsidRPr="00E50DB1">
              <w:rPr>
                <w:rFonts w:eastAsia="標楷體"/>
              </w:rPr>
              <w:t>強化病人及家屬對跌倒危險因子之認知，降低需要尋求協助時的心理障礙，需要時即可尋求</w:t>
            </w:r>
            <w:r w:rsidRPr="00E50DB1">
              <w:rPr>
                <w:rFonts w:eastAsia="標楷體"/>
              </w:rPr>
              <w:lastRenderedPageBreak/>
              <w:t>協助。</w:t>
            </w:r>
          </w:p>
          <w:p w14:paraId="1B2F5309" w14:textId="747BFE21" w:rsidR="00884C11" w:rsidRPr="00E50DB1" w:rsidRDefault="00884C11" w:rsidP="0005634B">
            <w:pPr>
              <w:numPr>
                <w:ilvl w:val="0"/>
                <w:numId w:val="85"/>
              </w:numPr>
              <w:ind w:left="975" w:hanging="363"/>
              <w:rPr>
                <w:rFonts w:eastAsia="標楷體"/>
              </w:rPr>
            </w:pPr>
            <w:r w:rsidRPr="00E50DB1">
              <w:rPr>
                <w:rFonts w:eastAsia="標楷體"/>
              </w:rPr>
              <w:t>教導相關輔具的使用</w:t>
            </w:r>
            <w:proofErr w:type="gramStart"/>
            <w:r w:rsidRPr="00E50DB1">
              <w:rPr>
                <w:rFonts w:eastAsia="標楷體"/>
              </w:rPr>
              <w:t>（</w:t>
            </w:r>
            <w:proofErr w:type="gramEnd"/>
            <w:r w:rsidRPr="00E50DB1">
              <w:rPr>
                <w:rFonts w:eastAsia="標楷體"/>
              </w:rPr>
              <w:t>如：</w:t>
            </w:r>
            <w:proofErr w:type="gramStart"/>
            <w:r w:rsidRPr="00E50DB1">
              <w:rPr>
                <w:rFonts w:eastAsia="標楷體"/>
              </w:rPr>
              <w:t>床欄</w:t>
            </w:r>
            <w:proofErr w:type="gramEnd"/>
            <w:r w:rsidRPr="00E50DB1">
              <w:rPr>
                <w:rFonts w:eastAsia="標楷體"/>
              </w:rPr>
              <w:t>、夜燈、呼叫鈴、便盆椅等</w:t>
            </w:r>
            <w:proofErr w:type="gramStart"/>
            <w:r w:rsidRPr="00E50DB1">
              <w:rPr>
                <w:rFonts w:eastAsia="標楷體"/>
              </w:rPr>
              <w:t>）</w:t>
            </w:r>
            <w:proofErr w:type="gramEnd"/>
            <w:r w:rsidRPr="00E50DB1">
              <w:rPr>
                <w:rFonts w:eastAsia="標楷體"/>
              </w:rPr>
              <w:t>，並確認能正確使用。</w:t>
            </w:r>
          </w:p>
        </w:tc>
      </w:tr>
      <w:tr w:rsidR="00884C11" w:rsidRPr="00E50DB1" w14:paraId="5256058A" w14:textId="3CCFC934" w:rsidTr="00A530B1">
        <w:tc>
          <w:tcPr>
            <w:tcW w:w="1156" w:type="dxa"/>
            <w:vMerge w:val="restart"/>
          </w:tcPr>
          <w:p w14:paraId="391BB75C" w14:textId="77777777" w:rsidR="00884C11" w:rsidRPr="00E50DB1" w:rsidRDefault="00884C11" w:rsidP="0005634B">
            <w:pPr>
              <w:widowControl/>
              <w:numPr>
                <w:ilvl w:val="0"/>
                <w:numId w:val="38"/>
              </w:numPr>
              <w:ind w:left="192" w:hangingChars="80" w:hanging="192"/>
              <w:jc w:val="both"/>
              <w:rPr>
                <w:rFonts w:eastAsia="標楷體"/>
                <w:bCs/>
                <w:iCs/>
                <w:kern w:val="0"/>
                <w:szCs w:val="24"/>
              </w:rPr>
            </w:pPr>
            <w:r w:rsidRPr="00E50DB1">
              <w:rPr>
                <w:rFonts w:eastAsia="標楷體"/>
                <w:bCs/>
                <w:iCs/>
                <w:kern w:val="0"/>
                <w:szCs w:val="24"/>
              </w:rPr>
              <w:lastRenderedPageBreak/>
              <w:t>跌倒後檢視及調整照護計畫。</w:t>
            </w:r>
          </w:p>
        </w:tc>
        <w:tc>
          <w:tcPr>
            <w:tcW w:w="1816" w:type="dxa"/>
            <w:tcBorders>
              <w:bottom w:val="nil"/>
            </w:tcBorders>
          </w:tcPr>
          <w:p w14:paraId="77560F59" w14:textId="77777777" w:rsidR="00884C11" w:rsidRPr="00E50DB1" w:rsidRDefault="00884C11" w:rsidP="0005634B">
            <w:pPr>
              <w:pStyle w:val="a3"/>
              <w:numPr>
                <w:ilvl w:val="0"/>
                <w:numId w:val="41"/>
              </w:numPr>
              <w:ind w:leftChars="0" w:left="363" w:hanging="363"/>
              <w:rPr>
                <w:rFonts w:eastAsia="標楷體"/>
                <w:iCs/>
              </w:rPr>
            </w:pPr>
            <w:r w:rsidRPr="00E50DB1">
              <w:rPr>
                <w:rFonts w:eastAsia="標楷體"/>
                <w:iCs/>
              </w:rPr>
              <w:t>跌倒後重新檢視照護計畫並適時調整預防措施。</w:t>
            </w:r>
          </w:p>
        </w:tc>
        <w:tc>
          <w:tcPr>
            <w:tcW w:w="6095" w:type="dxa"/>
            <w:tcBorders>
              <w:bottom w:val="nil"/>
            </w:tcBorders>
          </w:tcPr>
          <w:p w14:paraId="61BD2520"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3.1.1</w:t>
            </w:r>
            <w:r w:rsidRPr="00E50DB1">
              <w:rPr>
                <w:rFonts w:eastAsia="標楷體"/>
                <w:iCs/>
                <w:kern w:val="0"/>
                <w:szCs w:val="24"/>
              </w:rPr>
              <w:t>對發生跌倒病人重新再評估危險因子正確與否，並適時調整照護措施。</w:t>
            </w:r>
          </w:p>
          <w:p w14:paraId="30462693" w14:textId="77777777" w:rsidR="00884C11" w:rsidRPr="00E50DB1" w:rsidRDefault="00884C11" w:rsidP="0005634B">
            <w:pPr>
              <w:widowControl/>
              <w:numPr>
                <w:ilvl w:val="0"/>
                <w:numId w:val="23"/>
              </w:numPr>
              <w:ind w:leftChars="273" w:left="926" w:hangingChars="113" w:hanging="271"/>
              <w:jc w:val="both"/>
              <w:rPr>
                <w:rFonts w:eastAsia="標楷體"/>
                <w:iCs/>
                <w:kern w:val="0"/>
                <w:szCs w:val="24"/>
              </w:rPr>
            </w:pPr>
            <w:r w:rsidRPr="00E50DB1">
              <w:rPr>
                <w:rFonts w:eastAsia="標楷體"/>
                <w:iCs/>
                <w:kern w:val="0"/>
                <w:szCs w:val="24"/>
              </w:rPr>
              <w:t>頻尿或腹瀉病人，應檢視其飲食型態及用藥情形或疾病史，如前列腺肥大或尿道感染，適時照會及處理。</w:t>
            </w:r>
          </w:p>
          <w:p w14:paraId="0E42A91A" w14:textId="77777777" w:rsidR="00884C11" w:rsidRPr="00E50DB1" w:rsidRDefault="00884C11" w:rsidP="0005634B">
            <w:pPr>
              <w:widowControl/>
              <w:numPr>
                <w:ilvl w:val="0"/>
                <w:numId w:val="23"/>
              </w:numPr>
              <w:ind w:leftChars="269" w:left="929" w:hangingChars="118" w:hanging="283"/>
              <w:jc w:val="both"/>
              <w:rPr>
                <w:rFonts w:eastAsia="標楷體"/>
                <w:iCs/>
                <w:kern w:val="0"/>
                <w:szCs w:val="24"/>
              </w:rPr>
            </w:pPr>
            <w:r w:rsidRPr="00E50DB1">
              <w:rPr>
                <w:rFonts w:eastAsia="標楷體"/>
                <w:iCs/>
                <w:kern w:val="0"/>
                <w:szCs w:val="24"/>
              </w:rPr>
              <w:t>評估造成病人躁動不安的原因，並給予適當保護措施。</w:t>
            </w:r>
          </w:p>
          <w:p w14:paraId="2E5DF9CD" w14:textId="77777777" w:rsidR="00884C11" w:rsidRPr="00E50DB1" w:rsidRDefault="00884C11" w:rsidP="0005634B">
            <w:pPr>
              <w:widowControl/>
              <w:numPr>
                <w:ilvl w:val="0"/>
                <w:numId w:val="23"/>
              </w:numPr>
              <w:ind w:leftChars="269" w:left="929" w:hangingChars="118" w:hanging="283"/>
              <w:jc w:val="both"/>
              <w:rPr>
                <w:rFonts w:eastAsia="標楷體"/>
                <w:iCs/>
                <w:kern w:val="0"/>
                <w:szCs w:val="24"/>
              </w:rPr>
            </w:pPr>
            <w:r w:rsidRPr="00E50DB1">
              <w:rPr>
                <w:rFonts w:eastAsia="標楷體"/>
                <w:iCs/>
                <w:kern w:val="0"/>
                <w:szCs w:val="24"/>
              </w:rPr>
              <w:t>若病人活動移位有困難時：</w:t>
            </w:r>
          </w:p>
          <w:p w14:paraId="6644FF84" w14:textId="77777777" w:rsidR="00884C11" w:rsidRPr="00E50DB1" w:rsidRDefault="00884C11" w:rsidP="0005634B">
            <w:pPr>
              <w:widowControl/>
              <w:numPr>
                <w:ilvl w:val="0"/>
                <w:numId w:val="2"/>
              </w:numPr>
              <w:ind w:leftChars="328" w:left="1070" w:hangingChars="118" w:hanging="283"/>
              <w:jc w:val="both"/>
              <w:rPr>
                <w:rFonts w:eastAsia="標楷體"/>
                <w:iCs/>
                <w:kern w:val="0"/>
                <w:szCs w:val="24"/>
              </w:rPr>
            </w:pPr>
            <w:r w:rsidRPr="00E50DB1">
              <w:rPr>
                <w:rFonts w:eastAsia="標楷體"/>
                <w:iCs/>
                <w:kern w:val="0"/>
                <w:szCs w:val="24"/>
              </w:rPr>
              <w:t>提供</w:t>
            </w:r>
            <w:proofErr w:type="gramStart"/>
            <w:r w:rsidRPr="00E50DB1">
              <w:rPr>
                <w:rFonts w:eastAsia="標楷體"/>
                <w:iCs/>
                <w:kern w:val="0"/>
                <w:szCs w:val="24"/>
              </w:rPr>
              <w:t>適當輔</w:t>
            </w:r>
            <w:proofErr w:type="gramEnd"/>
            <w:r w:rsidRPr="00E50DB1">
              <w:rPr>
                <w:rFonts w:eastAsia="標楷體"/>
                <w:iCs/>
                <w:kern w:val="0"/>
                <w:szCs w:val="24"/>
              </w:rPr>
              <w:t>具並教導正確使用。</w:t>
            </w:r>
          </w:p>
          <w:p w14:paraId="000B6730" w14:textId="77777777" w:rsidR="00884C11" w:rsidRPr="00E50DB1" w:rsidRDefault="00884C11" w:rsidP="0005634B">
            <w:pPr>
              <w:widowControl/>
              <w:numPr>
                <w:ilvl w:val="0"/>
                <w:numId w:val="2"/>
              </w:numPr>
              <w:ind w:leftChars="328" w:left="1070" w:hangingChars="118" w:hanging="283"/>
              <w:jc w:val="both"/>
              <w:rPr>
                <w:rFonts w:eastAsia="標楷體"/>
                <w:iCs/>
                <w:kern w:val="0"/>
                <w:szCs w:val="24"/>
              </w:rPr>
            </w:pPr>
            <w:r w:rsidRPr="00E50DB1">
              <w:rPr>
                <w:rFonts w:eastAsia="標楷體"/>
                <w:iCs/>
                <w:kern w:val="0"/>
                <w:szCs w:val="24"/>
              </w:rPr>
              <w:t>如廁時全程陪伴（照護者或護理人員）。</w:t>
            </w:r>
          </w:p>
          <w:p w14:paraId="71187539" w14:textId="5082560F" w:rsidR="00884C11" w:rsidRDefault="00884C11" w:rsidP="0005634B">
            <w:pPr>
              <w:widowControl/>
              <w:numPr>
                <w:ilvl w:val="0"/>
                <w:numId w:val="23"/>
              </w:numPr>
              <w:ind w:leftChars="269" w:left="929" w:hangingChars="118" w:hanging="283"/>
              <w:jc w:val="both"/>
              <w:rPr>
                <w:rFonts w:eastAsia="標楷體"/>
                <w:iCs/>
                <w:kern w:val="0"/>
                <w:szCs w:val="24"/>
              </w:rPr>
            </w:pPr>
            <w:r w:rsidRPr="00E50DB1">
              <w:rPr>
                <w:rFonts w:eastAsia="標楷體"/>
                <w:iCs/>
                <w:kern w:val="0"/>
                <w:szCs w:val="24"/>
              </w:rPr>
              <w:t>多重用藥的病人，醫療團隊應討論並重新檢視藥品使用的必要性，必要時予以調整。</w:t>
            </w:r>
          </w:p>
        </w:tc>
        <w:tc>
          <w:tcPr>
            <w:tcW w:w="6096" w:type="dxa"/>
            <w:tcBorders>
              <w:bottom w:val="nil"/>
            </w:tcBorders>
            <w:shd w:val="clear" w:color="auto" w:fill="E7E6E6" w:themeFill="background2"/>
          </w:tcPr>
          <w:p w14:paraId="53D13112" w14:textId="77777777"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3.1.1</w:t>
            </w:r>
            <w:r w:rsidRPr="00E50DB1">
              <w:rPr>
                <w:rFonts w:eastAsia="標楷體"/>
                <w:iCs/>
                <w:kern w:val="0"/>
                <w:szCs w:val="24"/>
              </w:rPr>
              <w:t>對發生跌倒病人重新再評估危險因子正確與否，並適時調整照護措施。</w:t>
            </w:r>
          </w:p>
          <w:p w14:paraId="1B546DC3" w14:textId="77777777" w:rsidR="00884C11" w:rsidRPr="00E50DB1" w:rsidRDefault="00884C11" w:rsidP="0005634B">
            <w:pPr>
              <w:widowControl/>
              <w:numPr>
                <w:ilvl w:val="0"/>
                <w:numId w:val="86"/>
              </w:numPr>
              <w:ind w:leftChars="269" w:left="929" w:hangingChars="118" w:hanging="283"/>
              <w:jc w:val="both"/>
              <w:rPr>
                <w:rFonts w:eastAsia="標楷體"/>
                <w:iCs/>
                <w:kern w:val="0"/>
                <w:szCs w:val="24"/>
              </w:rPr>
            </w:pPr>
            <w:r w:rsidRPr="00E50DB1">
              <w:rPr>
                <w:rFonts w:eastAsia="標楷體"/>
                <w:iCs/>
                <w:kern w:val="0"/>
                <w:szCs w:val="24"/>
              </w:rPr>
              <w:t>頻尿或腹瀉病人，應檢視其飲食型態及用藥情形或疾病史，如前列腺肥大或尿道感染，適時照會及處理。</w:t>
            </w:r>
          </w:p>
          <w:p w14:paraId="11038CBD" w14:textId="77777777" w:rsidR="00884C11" w:rsidRPr="00E50DB1" w:rsidRDefault="00884C11" w:rsidP="0005634B">
            <w:pPr>
              <w:widowControl/>
              <w:numPr>
                <w:ilvl w:val="0"/>
                <w:numId w:val="86"/>
              </w:numPr>
              <w:ind w:leftChars="269" w:left="929" w:hangingChars="118" w:hanging="283"/>
              <w:jc w:val="both"/>
              <w:rPr>
                <w:rFonts w:eastAsia="標楷體"/>
                <w:iCs/>
                <w:kern w:val="0"/>
                <w:szCs w:val="24"/>
              </w:rPr>
            </w:pPr>
            <w:r w:rsidRPr="00E50DB1">
              <w:rPr>
                <w:rFonts w:eastAsia="標楷體"/>
                <w:iCs/>
                <w:kern w:val="0"/>
                <w:szCs w:val="24"/>
              </w:rPr>
              <w:t>評估造成病人躁動不安的原因，並給予適當保護措施。</w:t>
            </w:r>
          </w:p>
          <w:p w14:paraId="503AD94B" w14:textId="77777777" w:rsidR="00884C11" w:rsidRPr="00E50DB1" w:rsidRDefault="00884C11" w:rsidP="0005634B">
            <w:pPr>
              <w:widowControl/>
              <w:numPr>
                <w:ilvl w:val="0"/>
                <w:numId w:val="86"/>
              </w:numPr>
              <w:ind w:leftChars="269" w:left="929" w:hangingChars="118" w:hanging="283"/>
              <w:jc w:val="both"/>
              <w:rPr>
                <w:rFonts w:eastAsia="標楷體"/>
                <w:iCs/>
                <w:kern w:val="0"/>
                <w:szCs w:val="24"/>
              </w:rPr>
            </w:pPr>
            <w:r w:rsidRPr="00E50DB1">
              <w:rPr>
                <w:rFonts w:eastAsia="標楷體"/>
                <w:iCs/>
                <w:kern w:val="0"/>
                <w:szCs w:val="24"/>
              </w:rPr>
              <w:t>若病人活動移位有困難時：</w:t>
            </w:r>
          </w:p>
          <w:p w14:paraId="7CAEF9A5" w14:textId="77777777" w:rsidR="00884C11" w:rsidRPr="00E50DB1" w:rsidRDefault="00884C11" w:rsidP="0005634B">
            <w:pPr>
              <w:widowControl/>
              <w:numPr>
                <w:ilvl w:val="0"/>
                <w:numId w:val="87"/>
              </w:numPr>
              <w:ind w:leftChars="328" w:left="1070" w:hangingChars="118" w:hanging="283"/>
              <w:jc w:val="both"/>
              <w:rPr>
                <w:rFonts w:eastAsia="標楷體"/>
                <w:iCs/>
                <w:kern w:val="0"/>
                <w:szCs w:val="24"/>
              </w:rPr>
            </w:pPr>
            <w:r w:rsidRPr="00E50DB1">
              <w:rPr>
                <w:rFonts w:eastAsia="標楷體"/>
                <w:iCs/>
                <w:kern w:val="0"/>
                <w:szCs w:val="24"/>
              </w:rPr>
              <w:t>提供</w:t>
            </w:r>
            <w:proofErr w:type="gramStart"/>
            <w:r w:rsidRPr="00E50DB1">
              <w:rPr>
                <w:rFonts w:eastAsia="標楷體"/>
                <w:iCs/>
                <w:kern w:val="0"/>
                <w:szCs w:val="24"/>
              </w:rPr>
              <w:t>適當輔</w:t>
            </w:r>
            <w:proofErr w:type="gramEnd"/>
            <w:r w:rsidRPr="00E50DB1">
              <w:rPr>
                <w:rFonts w:eastAsia="標楷體"/>
                <w:iCs/>
                <w:kern w:val="0"/>
                <w:szCs w:val="24"/>
              </w:rPr>
              <w:t>具並教導正確使用。</w:t>
            </w:r>
          </w:p>
          <w:p w14:paraId="5FAC2241" w14:textId="77777777" w:rsidR="00884C11" w:rsidRPr="00E50DB1" w:rsidRDefault="00884C11" w:rsidP="0005634B">
            <w:pPr>
              <w:widowControl/>
              <w:numPr>
                <w:ilvl w:val="0"/>
                <w:numId w:val="87"/>
              </w:numPr>
              <w:ind w:leftChars="328" w:left="1070" w:hangingChars="118" w:hanging="283"/>
              <w:jc w:val="both"/>
              <w:rPr>
                <w:rFonts w:eastAsia="標楷體"/>
                <w:iCs/>
                <w:kern w:val="0"/>
                <w:szCs w:val="24"/>
              </w:rPr>
            </w:pPr>
            <w:r w:rsidRPr="00E50DB1">
              <w:rPr>
                <w:rFonts w:eastAsia="標楷體"/>
                <w:iCs/>
                <w:kern w:val="0"/>
                <w:szCs w:val="24"/>
              </w:rPr>
              <w:t>如廁時全程陪伴（照護者或護理人員）。</w:t>
            </w:r>
          </w:p>
          <w:p w14:paraId="3DF33019" w14:textId="69AB066E" w:rsidR="00884C11" w:rsidRPr="00E50DB1" w:rsidRDefault="00884C11" w:rsidP="0005634B">
            <w:pPr>
              <w:widowControl/>
              <w:numPr>
                <w:ilvl w:val="0"/>
                <w:numId w:val="86"/>
              </w:numPr>
              <w:ind w:leftChars="269" w:left="929" w:hangingChars="118" w:hanging="283"/>
              <w:jc w:val="both"/>
              <w:rPr>
                <w:rFonts w:eastAsia="標楷體"/>
                <w:iCs/>
                <w:kern w:val="0"/>
                <w:szCs w:val="24"/>
              </w:rPr>
            </w:pPr>
            <w:r w:rsidRPr="00E50DB1">
              <w:rPr>
                <w:rFonts w:eastAsia="標楷體"/>
                <w:iCs/>
                <w:kern w:val="0"/>
                <w:szCs w:val="24"/>
              </w:rPr>
              <w:t>多重用藥的病人，醫療團隊應討論並重新檢視藥品使用的必要性，必要時予以調整。</w:t>
            </w:r>
          </w:p>
        </w:tc>
      </w:tr>
      <w:tr w:rsidR="00884C11" w:rsidRPr="00E50DB1" w14:paraId="0C6F8F68" w14:textId="21648745" w:rsidTr="00A530B1">
        <w:tc>
          <w:tcPr>
            <w:tcW w:w="1156" w:type="dxa"/>
            <w:vMerge/>
          </w:tcPr>
          <w:p w14:paraId="491F6675" w14:textId="77777777" w:rsidR="00884C11" w:rsidRPr="00E50DB1" w:rsidRDefault="00884C11" w:rsidP="0005634B">
            <w:pPr>
              <w:widowControl/>
              <w:jc w:val="both"/>
              <w:rPr>
                <w:rFonts w:eastAsia="標楷體"/>
                <w:bCs/>
                <w:iCs/>
                <w:kern w:val="0"/>
                <w:szCs w:val="24"/>
              </w:rPr>
            </w:pPr>
          </w:p>
        </w:tc>
        <w:tc>
          <w:tcPr>
            <w:tcW w:w="1816" w:type="dxa"/>
            <w:tcBorders>
              <w:top w:val="nil"/>
              <w:bottom w:val="single" w:sz="4" w:space="0" w:color="auto"/>
            </w:tcBorders>
          </w:tcPr>
          <w:p w14:paraId="54AA82D9" w14:textId="77777777" w:rsidR="00884C11" w:rsidRPr="00E50DB1" w:rsidRDefault="00884C11" w:rsidP="0005634B">
            <w:pPr>
              <w:pStyle w:val="a3"/>
              <w:numPr>
                <w:ilvl w:val="0"/>
                <w:numId w:val="41"/>
              </w:numPr>
              <w:ind w:leftChars="0" w:left="363" w:hanging="363"/>
              <w:rPr>
                <w:rFonts w:eastAsia="標楷體"/>
                <w:iCs/>
              </w:rPr>
            </w:pPr>
            <w:r w:rsidRPr="00E50DB1">
              <w:rPr>
                <w:rFonts w:eastAsia="標楷體"/>
                <w:iCs/>
              </w:rPr>
              <w:t>醫療團隊能全面評估跌倒發生率，並調整預防措施。</w:t>
            </w:r>
          </w:p>
        </w:tc>
        <w:tc>
          <w:tcPr>
            <w:tcW w:w="6095" w:type="dxa"/>
            <w:tcBorders>
              <w:top w:val="nil"/>
              <w:bottom w:val="single" w:sz="4" w:space="0" w:color="auto"/>
            </w:tcBorders>
          </w:tcPr>
          <w:p w14:paraId="142FE4F7" w14:textId="5CBE3BDE"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3.2.1</w:t>
            </w:r>
            <w:r w:rsidRPr="00E50DB1">
              <w:rPr>
                <w:rFonts w:eastAsia="標楷體"/>
                <w:iCs/>
                <w:kern w:val="0"/>
                <w:szCs w:val="24"/>
              </w:rPr>
              <w:t>每年分析跌倒發生率及相關因素，檢討危險因子與照護措施運用平衡性，並依專科特性不同，適時調整照護措施，如：一般病人首次下床執行平衡測試、骨科或腦中風病人</w:t>
            </w:r>
            <w:proofErr w:type="gramStart"/>
            <w:r w:rsidRPr="00E50DB1">
              <w:rPr>
                <w:rFonts w:eastAsia="標楷體"/>
                <w:iCs/>
                <w:kern w:val="0"/>
                <w:szCs w:val="24"/>
              </w:rPr>
              <w:t>則行肌力</w:t>
            </w:r>
            <w:proofErr w:type="gramEnd"/>
            <w:r w:rsidRPr="00E50DB1">
              <w:rPr>
                <w:rFonts w:eastAsia="標楷體"/>
                <w:iCs/>
                <w:kern w:val="0"/>
                <w:szCs w:val="24"/>
              </w:rPr>
              <w:t>測試。</w:t>
            </w:r>
          </w:p>
        </w:tc>
        <w:tc>
          <w:tcPr>
            <w:tcW w:w="6096" w:type="dxa"/>
            <w:tcBorders>
              <w:top w:val="nil"/>
              <w:bottom w:val="single" w:sz="4" w:space="0" w:color="auto"/>
            </w:tcBorders>
            <w:shd w:val="clear" w:color="auto" w:fill="E7E6E6" w:themeFill="background2"/>
          </w:tcPr>
          <w:p w14:paraId="63FA5073" w14:textId="61229C99" w:rsidR="00884C11" w:rsidRPr="00E50DB1" w:rsidRDefault="00884C11" w:rsidP="0005634B">
            <w:pPr>
              <w:widowControl/>
              <w:ind w:left="552" w:hangingChars="230" w:hanging="552"/>
              <w:rPr>
                <w:rFonts w:eastAsia="標楷體"/>
                <w:iCs/>
                <w:kern w:val="0"/>
                <w:szCs w:val="24"/>
              </w:rPr>
            </w:pPr>
            <w:r w:rsidRPr="00E50DB1">
              <w:rPr>
                <w:rFonts w:eastAsia="標楷體"/>
                <w:iCs/>
                <w:kern w:val="0"/>
                <w:szCs w:val="24"/>
              </w:rPr>
              <w:t>3.2.1</w:t>
            </w:r>
            <w:r w:rsidRPr="00E50DB1">
              <w:rPr>
                <w:rFonts w:eastAsia="標楷體"/>
                <w:iCs/>
                <w:kern w:val="0"/>
                <w:szCs w:val="24"/>
              </w:rPr>
              <w:t>每年分析跌倒發生率及相關因素，檢討危險因子與照護措施運用平衡性，並依專科特性不同，適時調整照護措施，如：一般病人首次下床執行平衡測試、骨科或腦中風病人</w:t>
            </w:r>
            <w:proofErr w:type="gramStart"/>
            <w:r w:rsidRPr="00E50DB1">
              <w:rPr>
                <w:rFonts w:eastAsia="標楷體"/>
                <w:iCs/>
                <w:kern w:val="0"/>
                <w:szCs w:val="24"/>
              </w:rPr>
              <w:t>則行肌力</w:t>
            </w:r>
            <w:proofErr w:type="gramEnd"/>
            <w:r w:rsidRPr="00E50DB1">
              <w:rPr>
                <w:rFonts w:eastAsia="標楷體"/>
                <w:iCs/>
                <w:kern w:val="0"/>
                <w:szCs w:val="24"/>
              </w:rPr>
              <w:t>測試。</w:t>
            </w:r>
          </w:p>
        </w:tc>
      </w:tr>
      <w:tr w:rsidR="00884C11" w:rsidRPr="00E50DB1" w14:paraId="0358802F" w14:textId="081955B6" w:rsidTr="00A530B1">
        <w:tc>
          <w:tcPr>
            <w:tcW w:w="1156" w:type="dxa"/>
            <w:vMerge w:val="restart"/>
          </w:tcPr>
          <w:p w14:paraId="2EDD3AAF" w14:textId="77777777" w:rsidR="00884C11" w:rsidRPr="00E50DB1" w:rsidRDefault="00884C11" w:rsidP="0005634B">
            <w:pPr>
              <w:widowControl/>
              <w:numPr>
                <w:ilvl w:val="0"/>
                <w:numId w:val="38"/>
              </w:numPr>
              <w:ind w:left="192" w:hangingChars="80" w:hanging="192"/>
              <w:rPr>
                <w:rFonts w:eastAsia="標楷體"/>
                <w:bCs/>
                <w:iCs/>
                <w:kern w:val="0"/>
                <w:szCs w:val="24"/>
              </w:rPr>
            </w:pPr>
            <w:r w:rsidRPr="00E50DB1">
              <w:rPr>
                <w:rFonts w:eastAsia="標楷體"/>
                <w:bCs/>
                <w:iCs/>
                <w:kern w:val="0"/>
                <w:szCs w:val="24"/>
              </w:rPr>
              <w:t>落實病人出院時跌倒風險評估，並</w:t>
            </w:r>
            <w:r w:rsidRPr="00E50DB1">
              <w:rPr>
                <w:rFonts w:eastAsia="標楷體"/>
                <w:bCs/>
                <w:iCs/>
                <w:kern w:val="0"/>
                <w:szCs w:val="24"/>
              </w:rPr>
              <w:lastRenderedPageBreak/>
              <w:t>提供預防跌倒及預防或改善衰弱之指導。</w:t>
            </w:r>
          </w:p>
        </w:tc>
        <w:tc>
          <w:tcPr>
            <w:tcW w:w="1816" w:type="dxa"/>
            <w:tcBorders>
              <w:bottom w:val="nil"/>
            </w:tcBorders>
          </w:tcPr>
          <w:p w14:paraId="7821245C" w14:textId="77777777" w:rsidR="00884C11" w:rsidRPr="00E50DB1" w:rsidRDefault="00884C11" w:rsidP="0005634B">
            <w:pPr>
              <w:pStyle w:val="a3"/>
              <w:numPr>
                <w:ilvl w:val="0"/>
                <w:numId w:val="42"/>
              </w:numPr>
              <w:ind w:leftChars="0" w:left="363" w:hanging="363"/>
              <w:rPr>
                <w:rFonts w:eastAsia="標楷體"/>
                <w:iCs/>
              </w:rPr>
            </w:pPr>
            <w:r w:rsidRPr="00E50DB1">
              <w:rPr>
                <w:rFonts w:eastAsia="標楷體"/>
                <w:iCs/>
              </w:rPr>
              <w:lastRenderedPageBreak/>
              <w:t>出院準備服務應包括跌倒高危險群之預防跌倒和預防或改</w:t>
            </w:r>
            <w:r w:rsidRPr="00E50DB1">
              <w:rPr>
                <w:rFonts w:eastAsia="標楷體"/>
                <w:iCs/>
              </w:rPr>
              <w:lastRenderedPageBreak/>
              <w:t>善衰弱相關措施。</w:t>
            </w:r>
          </w:p>
        </w:tc>
        <w:tc>
          <w:tcPr>
            <w:tcW w:w="6095" w:type="dxa"/>
            <w:tcBorders>
              <w:bottom w:val="nil"/>
            </w:tcBorders>
          </w:tcPr>
          <w:p w14:paraId="2A7CE6FE" w14:textId="77777777" w:rsidR="00884C11" w:rsidRPr="00E50DB1" w:rsidRDefault="00884C11" w:rsidP="0005634B">
            <w:pPr>
              <w:widowControl/>
              <w:ind w:leftChars="-8" w:left="533" w:right="28" w:hangingChars="230" w:hanging="552"/>
              <w:rPr>
                <w:rFonts w:eastAsia="標楷體"/>
                <w:kern w:val="0"/>
                <w:szCs w:val="24"/>
              </w:rPr>
            </w:pPr>
            <w:r w:rsidRPr="00E50DB1">
              <w:rPr>
                <w:rFonts w:eastAsia="標楷體"/>
                <w:kern w:val="0"/>
                <w:szCs w:val="24"/>
              </w:rPr>
              <w:lastRenderedPageBreak/>
              <w:t>4.1.1</w:t>
            </w:r>
            <w:r w:rsidRPr="00E50DB1">
              <w:rPr>
                <w:rFonts w:eastAsia="標楷體"/>
                <w:iCs/>
                <w:kern w:val="0"/>
              </w:rPr>
              <w:t>評估病人即將離院後之跌倒和衰弱風險，並</w:t>
            </w:r>
            <w:r w:rsidRPr="00E50DB1">
              <w:rPr>
                <w:rFonts w:eastAsia="標楷體"/>
                <w:kern w:val="0"/>
                <w:szCs w:val="24"/>
              </w:rPr>
              <w:t>將高危險跌倒</w:t>
            </w:r>
            <w:r w:rsidRPr="00E50DB1">
              <w:rPr>
                <w:rFonts w:eastAsia="標楷體"/>
                <w:iCs/>
                <w:kern w:val="0"/>
              </w:rPr>
              <w:t>和衰弱</w:t>
            </w:r>
            <w:r w:rsidRPr="00E50DB1">
              <w:rPr>
                <w:rFonts w:eastAsia="標楷體"/>
                <w:kern w:val="0"/>
                <w:szCs w:val="24"/>
              </w:rPr>
              <w:t>病人列入後續照護機構，包括居家護理之交班事項。</w:t>
            </w:r>
          </w:p>
          <w:p w14:paraId="14B664A2" w14:textId="77777777" w:rsidR="00884C11" w:rsidRPr="00E50DB1" w:rsidRDefault="00884C11" w:rsidP="0005634B">
            <w:pPr>
              <w:widowControl/>
              <w:ind w:leftChars="-8" w:left="533" w:right="28" w:hangingChars="230" w:hanging="552"/>
              <w:rPr>
                <w:rFonts w:eastAsia="標楷體"/>
              </w:rPr>
            </w:pPr>
            <w:r w:rsidRPr="00E50DB1">
              <w:rPr>
                <w:rFonts w:eastAsia="標楷體"/>
              </w:rPr>
              <w:lastRenderedPageBreak/>
              <w:t>4.1.2</w:t>
            </w:r>
            <w:r w:rsidRPr="00E50DB1">
              <w:rPr>
                <w:rFonts w:eastAsia="標楷體"/>
              </w:rPr>
              <w:t>跌倒高風險病人若有申請居家無障礙環境評估與改善需求，且符合長照</w:t>
            </w:r>
            <w:r w:rsidRPr="00E50DB1">
              <w:rPr>
                <w:rFonts w:eastAsia="標楷體"/>
              </w:rPr>
              <w:t>2.0</w:t>
            </w:r>
            <w:r w:rsidRPr="00E50DB1">
              <w:rPr>
                <w:rFonts w:eastAsia="標楷體"/>
              </w:rPr>
              <w:t>服務條件之病人，應協助進行轉</w:t>
            </w:r>
            <w:proofErr w:type="gramStart"/>
            <w:r w:rsidRPr="00E50DB1">
              <w:rPr>
                <w:rFonts w:eastAsia="標楷體"/>
              </w:rPr>
              <w:t>介</w:t>
            </w:r>
            <w:proofErr w:type="gramEnd"/>
            <w:r w:rsidRPr="00E50DB1">
              <w:rPr>
                <w:rFonts w:eastAsia="標楷體"/>
              </w:rPr>
              <w:t>。</w:t>
            </w:r>
          </w:p>
          <w:p w14:paraId="343F63D5" w14:textId="77777777" w:rsidR="00884C11" w:rsidRPr="00E50DB1" w:rsidRDefault="00884C11" w:rsidP="0005634B">
            <w:pPr>
              <w:widowControl/>
              <w:ind w:leftChars="-8" w:left="533" w:right="28" w:hangingChars="230" w:hanging="552"/>
              <w:rPr>
                <w:rFonts w:eastAsia="標楷體"/>
                <w:kern w:val="0"/>
                <w:szCs w:val="24"/>
              </w:rPr>
            </w:pPr>
            <w:r w:rsidRPr="00E50DB1">
              <w:rPr>
                <w:rFonts w:eastAsia="標楷體"/>
              </w:rPr>
              <w:t>4.1.3</w:t>
            </w:r>
            <w:r w:rsidRPr="00E50DB1">
              <w:rPr>
                <w:rFonts w:eastAsia="標楷體"/>
                <w:kern w:val="0"/>
                <w:szCs w:val="24"/>
              </w:rPr>
              <w:t>提供返家</w:t>
            </w:r>
            <w:proofErr w:type="gramStart"/>
            <w:r w:rsidRPr="00E50DB1">
              <w:rPr>
                <w:rFonts w:eastAsia="標楷體"/>
                <w:kern w:val="0"/>
                <w:szCs w:val="24"/>
              </w:rPr>
              <w:t>照顧及輔具</w:t>
            </w:r>
            <w:proofErr w:type="gramEnd"/>
            <w:r w:rsidRPr="00E50DB1">
              <w:rPr>
                <w:rFonts w:eastAsia="標楷體"/>
                <w:kern w:val="0"/>
                <w:szCs w:val="24"/>
              </w:rPr>
              <w:t>使用之護理指導，如於家中翻身擺位、移位下床、居家環境安全檢視等注意事項，以避免</w:t>
            </w:r>
            <w:proofErr w:type="gramStart"/>
            <w:r w:rsidRPr="00E50DB1">
              <w:rPr>
                <w:rFonts w:eastAsia="標楷體"/>
                <w:kern w:val="0"/>
                <w:szCs w:val="24"/>
              </w:rPr>
              <w:t>跌倒或摔落</w:t>
            </w:r>
            <w:proofErr w:type="gramEnd"/>
            <w:r w:rsidRPr="00E50DB1">
              <w:rPr>
                <w:rFonts w:eastAsia="標楷體"/>
                <w:kern w:val="0"/>
                <w:szCs w:val="24"/>
              </w:rPr>
              <w:t>。</w:t>
            </w:r>
          </w:p>
          <w:p w14:paraId="7EE5B911" w14:textId="77777777" w:rsidR="00884C11" w:rsidRPr="00E50DB1" w:rsidRDefault="00884C11" w:rsidP="0005634B">
            <w:pPr>
              <w:widowControl/>
              <w:ind w:leftChars="-8" w:left="533" w:right="28" w:hangingChars="230" w:hanging="552"/>
              <w:rPr>
                <w:rFonts w:eastAsia="標楷體"/>
              </w:rPr>
            </w:pPr>
            <w:r w:rsidRPr="00E50DB1">
              <w:rPr>
                <w:rFonts w:eastAsia="標楷體"/>
              </w:rPr>
              <w:t>4.1.4</w:t>
            </w:r>
            <w:r w:rsidRPr="00E50DB1">
              <w:rPr>
                <w:rFonts w:eastAsia="標楷體"/>
              </w:rPr>
              <w:t>醫療團隊成員參與衰弱預防工作，如：訂定預防衰弱評估和照護準則。</w:t>
            </w:r>
          </w:p>
          <w:p w14:paraId="4DF9C772" w14:textId="77777777" w:rsidR="00884C11" w:rsidRPr="00E50DB1" w:rsidRDefault="00884C11" w:rsidP="0005634B">
            <w:pPr>
              <w:widowControl/>
              <w:ind w:left="552" w:hangingChars="230" w:hanging="552"/>
              <w:rPr>
                <w:rFonts w:eastAsia="標楷體"/>
                <w:iCs/>
                <w:kern w:val="0"/>
                <w:szCs w:val="24"/>
              </w:rPr>
            </w:pPr>
            <w:r w:rsidRPr="00E50DB1">
              <w:rPr>
                <w:rFonts w:eastAsia="標楷體"/>
              </w:rPr>
              <w:t>4.1.5</w:t>
            </w:r>
            <w:r w:rsidRPr="00E50DB1">
              <w:rPr>
                <w:rFonts w:eastAsia="標楷體"/>
              </w:rPr>
              <w:t>評估病人上下肢肌力，並將高危險</w:t>
            </w:r>
            <w:proofErr w:type="gramStart"/>
            <w:r w:rsidRPr="00E50DB1">
              <w:rPr>
                <w:rFonts w:eastAsia="標楷體"/>
              </w:rPr>
              <w:t>病人之肌力</w:t>
            </w:r>
            <w:proofErr w:type="gramEnd"/>
            <w:r w:rsidRPr="00E50DB1">
              <w:rPr>
                <w:rFonts w:eastAsia="標楷體"/>
              </w:rPr>
              <w:t>訓練列入後續照護機構，包括居家護理之交班事項。</w:t>
            </w:r>
          </w:p>
        </w:tc>
        <w:tc>
          <w:tcPr>
            <w:tcW w:w="6096" w:type="dxa"/>
            <w:tcBorders>
              <w:bottom w:val="nil"/>
            </w:tcBorders>
            <w:shd w:val="clear" w:color="auto" w:fill="E7E6E6" w:themeFill="background2"/>
          </w:tcPr>
          <w:p w14:paraId="07DE9657" w14:textId="77777777" w:rsidR="00884C11" w:rsidRPr="00E50DB1" w:rsidRDefault="00884C11" w:rsidP="0005634B">
            <w:pPr>
              <w:widowControl/>
              <w:ind w:leftChars="-8" w:left="533" w:right="28" w:hangingChars="230" w:hanging="552"/>
              <w:rPr>
                <w:rFonts w:eastAsia="標楷體"/>
                <w:kern w:val="0"/>
                <w:szCs w:val="24"/>
              </w:rPr>
            </w:pPr>
            <w:r w:rsidRPr="00E50DB1">
              <w:rPr>
                <w:rFonts w:eastAsia="標楷體"/>
                <w:kern w:val="0"/>
                <w:szCs w:val="24"/>
              </w:rPr>
              <w:lastRenderedPageBreak/>
              <w:t>4.1.1</w:t>
            </w:r>
            <w:r w:rsidRPr="00E50DB1">
              <w:rPr>
                <w:rFonts w:eastAsia="標楷體"/>
                <w:iCs/>
                <w:kern w:val="0"/>
              </w:rPr>
              <w:t>評估病人即將離院後之跌倒和衰弱風險，並</w:t>
            </w:r>
            <w:r w:rsidRPr="00E50DB1">
              <w:rPr>
                <w:rFonts w:eastAsia="標楷體"/>
                <w:kern w:val="0"/>
                <w:szCs w:val="24"/>
              </w:rPr>
              <w:t>將高危險跌倒</w:t>
            </w:r>
            <w:r w:rsidRPr="00E50DB1">
              <w:rPr>
                <w:rFonts w:eastAsia="標楷體"/>
                <w:iCs/>
                <w:kern w:val="0"/>
              </w:rPr>
              <w:t>和衰弱</w:t>
            </w:r>
            <w:r w:rsidRPr="00E50DB1">
              <w:rPr>
                <w:rFonts w:eastAsia="標楷體"/>
                <w:kern w:val="0"/>
                <w:szCs w:val="24"/>
              </w:rPr>
              <w:t>病人列入後續照護機構，包括居家護理之交班事項。</w:t>
            </w:r>
          </w:p>
          <w:p w14:paraId="013A4BA5" w14:textId="77777777" w:rsidR="00884C11" w:rsidRPr="00E50DB1" w:rsidRDefault="00884C11" w:rsidP="0005634B">
            <w:pPr>
              <w:widowControl/>
              <w:ind w:leftChars="-8" w:left="533" w:right="28" w:hangingChars="230" w:hanging="552"/>
              <w:rPr>
                <w:rFonts w:eastAsia="標楷體"/>
              </w:rPr>
            </w:pPr>
            <w:r w:rsidRPr="00E50DB1">
              <w:rPr>
                <w:rFonts w:eastAsia="標楷體"/>
              </w:rPr>
              <w:lastRenderedPageBreak/>
              <w:t>4.1.2</w:t>
            </w:r>
            <w:r w:rsidRPr="00E50DB1">
              <w:rPr>
                <w:rFonts w:eastAsia="標楷體"/>
              </w:rPr>
              <w:t>跌倒高風險病人若有申請居家無障礙環境評估與改善需求，且符合長照</w:t>
            </w:r>
            <w:r w:rsidRPr="00E50DB1">
              <w:rPr>
                <w:rFonts w:eastAsia="標楷體"/>
              </w:rPr>
              <w:t>2.0</w:t>
            </w:r>
            <w:r w:rsidRPr="00E50DB1">
              <w:rPr>
                <w:rFonts w:eastAsia="標楷體"/>
              </w:rPr>
              <w:t>服務條件之病人，應協助進行轉</w:t>
            </w:r>
            <w:proofErr w:type="gramStart"/>
            <w:r w:rsidRPr="00E50DB1">
              <w:rPr>
                <w:rFonts w:eastAsia="標楷體"/>
              </w:rPr>
              <w:t>介</w:t>
            </w:r>
            <w:proofErr w:type="gramEnd"/>
            <w:r w:rsidRPr="00E50DB1">
              <w:rPr>
                <w:rFonts w:eastAsia="標楷體"/>
              </w:rPr>
              <w:t>。</w:t>
            </w:r>
          </w:p>
          <w:p w14:paraId="3474A9B9" w14:textId="77777777" w:rsidR="00884C11" w:rsidRPr="00E50DB1" w:rsidRDefault="00884C11" w:rsidP="0005634B">
            <w:pPr>
              <w:widowControl/>
              <w:ind w:leftChars="-8" w:left="533" w:right="28" w:hangingChars="230" w:hanging="552"/>
              <w:rPr>
                <w:rFonts w:eastAsia="標楷體"/>
                <w:kern w:val="0"/>
                <w:szCs w:val="24"/>
              </w:rPr>
            </w:pPr>
            <w:r w:rsidRPr="00E50DB1">
              <w:rPr>
                <w:rFonts w:eastAsia="標楷體"/>
              </w:rPr>
              <w:t>4.1.3</w:t>
            </w:r>
            <w:r w:rsidRPr="00E50DB1">
              <w:rPr>
                <w:rFonts w:eastAsia="標楷體"/>
                <w:kern w:val="0"/>
                <w:szCs w:val="24"/>
              </w:rPr>
              <w:t>提供返家</w:t>
            </w:r>
            <w:proofErr w:type="gramStart"/>
            <w:r w:rsidRPr="00E50DB1">
              <w:rPr>
                <w:rFonts w:eastAsia="標楷體"/>
                <w:kern w:val="0"/>
                <w:szCs w:val="24"/>
              </w:rPr>
              <w:t>照顧及輔具</w:t>
            </w:r>
            <w:proofErr w:type="gramEnd"/>
            <w:r w:rsidRPr="00E50DB1">
              <w:rPr>
                <w:rFonts w:eastAsia="標楷體"/>
                <w:kern w:val="0"/>
                <w:szCs w:val="24"/>
              </w:rPr>
              <w:t>使用之護理指導，如於家中翻身擺位、移位下床、居家環境安全檢視等注意事項，以避免</w:t>
            </w:r>
            <w:proofErr w:type="gramStart"/>
            <w:r w:rsidRPr="00E50DB1">
              <w:rPr>
                <w:rFonts w:eastAsia="標楷體"/>
                <w:kern w:val="0"/>
                <w:szCs w:val="24"/>
              </w:rPr>
              <w:t>跌倒或摔落</w:t>
            </w:r>
            <w:proofErr w:type="gramEnd"/>
            <w:r w:rsidRPr="00E50DB1">
              <w:rPr>
                <w:rFonts w:eastAsia="標楷體"/>
                <w:kern w:val="0"/>
                <w:szCs w:val="24"/>
              </w:rPr>
              <w:t>。</w:t>
            </w:r>
          </w:p>
          <w:p w14:paraId="7A9FDB32" w14:textId="77777777" w:rsidR="00884C11" w:rsidRPr="00E50DB1" w:rsidRDefault="00884C11" w:rsidP="0005634B">
            <w:pPr>
              <w:widowControl/>
              <w:ind w:leftChars="-8" w:left="533" w:right="28" w:hangingChars="230" w:hanging="552"/>
              <w:rPr>
                <w:rFonts w:eastAsia="標楷體"/>
              </w:rPr>
            </w:pPr>
            <w:r w:rsidRPr="00E50DB1">
              <w:rPr>
                <w:rFonts w:eastAsia="標楷體"/>
              </w:rPr>
              <w:t>4.1.4</w:t>
            </w:r>
            <w:r w:rsidRPr="00E50DB1">
              <w:rPr>
                <w:rFonts w:eastAsia="標楷體"/>
              </w:rPr>
              <w:t>醫療團隊成員參與衰弱預防工作，如：訂定預防衰弱評估和照護準則。</w:t>
            </w:r>
          </w:p>
          <w:p w14:paraId="691F2C30" w14:textId="61A91352" w:rsidR="00884C11" w:rsidRPr="00E50DB1" w:rsidRDefault="00884C11" w:rsidP="0005634B">
            <w:pPr>
              <w:widowControl/>
              <w:ind w:leftChars="-8" w:left="533" w:right="28" w:hangingChars="230" w:hanging="552"/>
              <w:rPr>
                <w:rFonts w:eastAsia="標楷體"/>
                <w:kern w:val="0"/>
                <w:szCs w:val="24"/>
              </w:rPr>
            </w:pPr>
            <w:r w:rsidRPr="00E50DB1">
              <w:rPr>
                <w:rFonts w:eastAsia="標楷體"/>
              </w:rPr>
              <w:t>4.1.5</w:t>
            </w:r>
            <w:r w:rsidRPr="00E50DB1">
              <w:rPr>
                <w:rFonts w:eastAsia="標楷體"/>
              </w:rPr>
              <w:t>評估病人上下肢肌力，並將高危險</w:t>
            </w:r>
            <w:proofErr w:type="gramStart"/>
            <w:r w:rsidRPr="00E50DB1">
              <w:rPr>
                <w:rFonts w:eastAsia="標楷體"/>
              </w:rPr>
              <w:t>病人之肌力</w:t>
            </w:r>
            <w:proofErr w:type="gramEnd"/>
            <w:r w:rsidRPr="00E50DB1">
              <w:rPr>
                <w:rFonts w:eastAsia="標楷體"/>
              </w:rPr>
              <w:t>訓練列入後續照護機構，包括居家護理之交班事項。</w:t>
            </w:r>
          </w:p>
        </w:tc>
      </w:tr>
      <w:tr w:rsidR="00884C11" w:rsidRPr="00E50DB1" w14:paraId="3FA0D9D9" w14:textId="650F8AB0" w:rsidTr="00A530B1">
        <w:tc>
          <w:tcPr>
            <w:tcW w:w="1156" w:type="dxa"/>
            <w:vMerge/>
            <w:tcBorders>
              <w:bottom w:val="single" w:sz="4" w:space="0" w:color="auto"/>
            </w:tcBorders>
          </w:tcPr>
          <w:p w14:paraId="753A2AEB" w14:textId="77777777" w:rsidR="00884C11" w:rsidRPr="00E50DB1" w:rsidRDefault="00884C11" w:rsidP="0005634B">
            <w:pPr>
              <w:widowControl/>
              <w:jc w:val="both"/>
              <w:rPr>
                <w:rFonts w:eastAsia="標楷體"/>
                <w:bCs/>
                <w:iCs/>
                <w:kern w:val="0"/>
                <w:szCs w:val="24"/>
              </w:rPr>
            </w:pPr>
          </w:p>
        </w:tc>
        <w:tc>
          <w:tcPr>
            <w:tcW w:w="1816" w:type="dxa"/>
            <w:tcBorders>
              <w:top w:val="nil"/>
              <w:bottom w:val="single" w:sz="4" w:space="0" w:color="auto"/>
            </w:tcBorders>
          </w:tcPr>
          <w:p w14:paraId="538D71C5" w14:textId="77777777" w:rsidR="00884C11" w:rsidRPr="00E50DB1" w:rsidRDefault="00884C11" w:rsidP="0005634B">
            <w:pPr>
              <w:pStyle w:val="a3"/>
              <w:numPr>
                <w:ilvl w:val="0"/>
                <w:numId w:val="42"/>
              </w:numPr>
              <w:ind w:leftChars="0" w:left="363" w:hanging="363"/>
              <w:rPr>
                <w:rFonts w:eastAsia="標楷體"/>
                <w:iCs/>
              </w:rPr>
            </w:pPr>
            <w:r w:rsidRPr="00E50DB1">
              <w:rPr>
                <w:rFonts w:eastAsia="標楷體"/>
                <w:iCs/>
              </w:rPr>
              <w:t>出院時，應提供跌倒高危險之病人及其主要照顧者預防跌倒及衰弱的護理指導，並確認其理解及執行。</w:t>
            </w:r>
          </w:p>
        </w:tc>
        <w:tc>
          <w:tcPr>
            <w:tcW w:w="6095" w:type="dxa"/>
            <w:tcBorders>
              <w:top w:val="nil"/>
              <w:bottom w:val="single" w:sz="4" w:space="0" w:color="auto"/>
            </w:tcBorders>
          </w:tcPr>
          <w:p w14:paraId="74527F96" w14:textId="77777777" w:rsidR="00884C11" w:rsidRPr="00E50DB1" w:rsidRDefault="00884C11" w:rsidP="0005634B">
            <w:pPr>
              <w:widowControl/>
              <w:ind w:left="552" w:hangingChars="230" w:hanging="552"/>
              <w:rPr>
                <w:rFonts w:eastAsia="標楷體"/>
                <w:iCs/>
                <w:kern w:val="0"/>
                <w:szCs w:val="24"/>
              </w:rPr>
            </w:pPr>
            <w:r w:rsidRPr="00E50DB1">
              <w:rPr>
                <w:rFonts w:eastAsia="標楷體" w:hint="eastAsia"/>
                <w:iCs/>
                <w:kern w:val="0"/>
                <w:szCs w:val="24"/>
              </w:rPr>
              <w:t>4.2.1</w:t>
            </w:r>
            <w:r w:rsidRPr="00E50DB1">
              <w:rPr>
                <w:rFonts w:eastAsia="標楷體" w:hint="eastAsia"/>
                <w:iCs/>
                <w:kern w:val="0"/>
                <w:szCs w:val="24"/>
              </w:rPr>
              <w:t>針對高危險跌倒和衰弱病人，提供病人或照顧者個別性預防跌倒及衰弱的護理指導及單張。</w:t>
            </w:r>
          </w:p>
          <w:p w14:paraId="1BF58259" w14:textId="77777777" w:rsidR="00884C11" w:rsidRPr="00E50DB1" w:rsidRDefault="00884C11" w:rsidP="0005634B">
            <w:pPr>
              <w:widowControl/>
              <w:ind w:left="552" w:hangingChars="230" w:hanging="552"/>
              <w:rPr>
                <w:rFonts w:eastAsia="標楷體"/>
                <w:iCs/>
                <w:kern w:val="0"/>
                <w:szCs w:val="24"/>
              </w:rPr>
            </w:pPr>
            <w:r w:rsidRPr="00E50DB1">
              <w:rPr>
                <w:rFonts w:eastAsia="標楷體" w:hint="eastAsia"/>
                <w:iCs/>
                <w:kern w:val="0"/>
                <w:szCs w:val="24"/>
              </w:rPr>
              <w:t>4.2.2</w:t>
            </w:r>
            <w:r w:rsidRPr="00E50DB1">
              <w:rPr>
                <w:rFonts w:eastAsia="標楷體" w:hint="eastAsia"/>
                <w:iCs/>
                <w:kern w:val="0"/>
                <w:szCs w:val="24"/>
              </w:rPr>
              <w:t>應確認主要照顧者了解與病人返家後相關之跌倒和衰弱危險因子及須再加強警覺之要項。</w:t>
            </w:r>
          </w:p>
          <w:p w14:paraId="349656B1" w14:textId="77777777" w:rsidR="00884C11" w:rsidRPr="00E50DB1" w:rsidRDefault="00884C11" w:rsidP="0005634B">
            <w:pPr>
              <w:widowControl/>
              <w:ind w:left="552" w:hangingChars="230" w:hanging="552"/>
              <w:rPr>
                <w:rFonts w:eastAsia="標楷體"/>
                <w:iCs/>
                <w:kern w:val="0"/>
                <w:szCs w:val="24"/>
              </w:rPr>
            </w:pPr>
            <w:r w:rsidRPr="00E50DB1">
              <w:rPr>
                <w:rFonts w:eastAsia="標楷體" w:hint="eastAsia"/>
                <w:iCs/>
                <w:kern w:val="0"/>
                <w:szCs w:val="24"/>
              </w:rPr>
              <w:t>4.2.3</w:t>
            </w:r>
            <w:r>
              <w:rPr>
                <w:rFonts w:eastAsia="標楷體" w:hint="eastAsia"/>
                <w:iCs/>
                <w:kern w:val="0"/>
                <w:szCs w:val="24"/>
              </w:rPr>
              <w:t>主要照顧者若為外籍看護，應使用其了解之語言溝通，並提供其了</w:t>
            </w:r>
            <w:r w:rsidRPr="00E50DB1">
              <w:rPr>
                <w:rFonts w:eastAsia="標楷體" w:hint="eastAsia"/>
                <w:iCs/>
                <w:kern w:val="0"/>
                <w:szCs w:val="24"/>
              </w:rPr>
              <w:t>解之護理指導單張，必要時應回覆示教。</w:t>
            </w:r>
          </w:p>
        </w:tc>
        <w:tc>
          <w:tcPr>
            <w:tcW w:w="6096" w:type="dxa"/>
            <w:tcBorders>
              <w:top w:val="nil"/>
              <w:bottom w:val="single" w:sz="4" w:space="0" w:color="auto"/>
            </w:tcBorders>
            <w:shd w:val="clear" w:color="auto" w:fill="E7E6E6" w:themeFill="background2"/>
          </w:tcPr>
          <w:p w14:paraId="2E5726A7" w14:textId="77777777" w:rsidR="00884C11" w:rsidRPr="00E50DB1" w:rsidRDefault="00884C11" w:rsidP="0005634B">
            <w:pPr>
              <w:widowControl/>
              <w:ind w:left="552" w:hangingChars="230" w:hanging="552"/>
              <w:rPr>
                <w:rFonts w:eastAsia="標楷體"/>
                <w:iCs/>
                <w:kern w:val="0"/>
                <w:szCs w:val="24"/>
              </w:rPr>
            </w:pPr>
            <w:r w:rsidRPr="00E50DB1">
              <w:rPr>
                <w:rFonts w:eastAsia="標楷體" w:hint="eastAsia"/>
                <w:iCs/>
                <w:kern w:val="0"/>
                <w:szCs w:val="24"/>
              </w:rPr>
              <w:t>4.2.1</w:t>
            </w:r>
            <w:r w:rsidRPr="00E50DB1">
              <w:rPr>
                <w:rFonts w:eastAsia="標楷體" w:hint="eastAsia"/>
                <w:iCs/>
                <w:kern w:val="0"/>
                <w:szCs w:val="24"/>
              </w:rPr>
              <w:t>針對高危險跌倒和衰弱病人，提供病人或照顧者個別性預防跌倒及衰弱的護理指導及單張。</w:t>
            </w:r>
          </w:p>
          <w:p w14:paraId="6072A3CA" w14:textId="77777777" w:rsidR="00884C11" w:rsidRPr="00E50DB1" w:rsidRDefault="00884C11" w:rsidP="0005634B">
            <w:pPr>
              <w:widowControl/>
              <w:ind w:left="552" w:hangingChars="230" w:hanging="552"/>
              <w:rPr>
                <w:rFonts w:eastAsia="標楷體"/>
                <w:iCs/>
                <w:kern w:val="0"/>
                <w:szCs w:val="24"/>
              </w:rPr>
            </w:pPr>
            <w:r w:rsidRPr="00E50DB1">
              <w:rPr>
                <w:rFonts w:eastAsia="標楷體" w:hint="eastAsia"/>
                <w:iCs/>
                <w:kern w:val="0"/>
                <w:szCs w:val="24"/>
              </w:rPr>
              <w:t>4.2.2</w:t>
            </w:r>
            <w:r w:rsidRPr="00E50DB1">
              <w:rPr>
                <w:rFonts w:eastAsia="標楷體" w:hint="eastAsia"/>
                <w:iCs/>
                <w:kern w:val="0"/>
                <w:szCs w:val="24"/>
              </w:rPr>
              <w:t>應確認主要照顧者了解與病人返家後相關之跌倒和衰弱危險因子及須再加強警覺之要項。</w:t>
            </w:r>
          </w:p>
          <w:p w14:paraId="505DCDC5" w14:textId="29027565" w:rsidR="00884C11" w:rsidRPr="00E50DB1" w:rsidRDefault="00884C11" w:rsidP="0005634B">
            <w:pPr>
              <w:widowControl/>
              <w:ind w:left="552" w:hangingChars="230" w:hanging="552"/>
              <w:rPr>
                <w:rFonts w:eastAsia="標楷體"/>
                <w:iCs/>
                <w:kern w:val="0"/>
                <w:szCs w:val="24"/>
              </w:rPr>
            </w:pPr>
            <w:r w:rsidRPr="00E50DB1">
              <w:rPr>
                <w:rFonts w:eastAsia="標楷體" w:hint="eastAsia"/>
                <w:iCs/>
                <w:kern w:val="0"/>
                <w:szCs w:val="24"/>
              </w:rPr>
              <w:t>4.2.3</w:t>
            </w:r>
            <w:r>
              <w:rPr>
                <w:rFonts w:eastAsia="標楷體" w:hint="eastAsia"/>
                <w:iCs/>
                <w:kern w:val="0"/>
                <w:szCs w:val="24"/>
              </w:rPr>
              <w:t>主要照顧者若為外籍看護，應使用其了解之語言溝通，並提供其了</w:t>
            </w:r>
            <w:r w:rsidRPr="00E50DB1">
              <w:rPr>
                <w:rFonts w:eastAsia="標楷體" w:hint="eastAsia"/>
                <w:iCs/>
                <w:kern w:val="0"/>
                <w:szCs w:val="24"/>
              </w:rPr>
              <w:t>解之護理指導單張，必要時應回覆示教。</w:t>
            </w:r>
          </w:p>
        </w:tc>
      </w:tr>
    </w:tbl>
    <w:p w14:paraId="19F8E3A7" w14:textId="50A09C10" w:rsidR="00823FFB" w:rsidRDefault="00823FFB" w:rsidP="0005634B">
      <w:pPr>
        <w:widowControl/>
        <w:rPr>
          <w:rFonts w:eastAsia="標楷體"/>
          <w:bCs/>
          <w:iCs/>
          <w:kern w:val="0"/>
          <w:szCs w:val="24"/>
        </w:rPr>
      </w:pPr>
    </w:p>
    <w:p w14:paraId="1A14A5BA" w14:textId="77777777" w:rsidR="001F3396" w:rsidRDefault="00823FFB" w:rsidP="0005634B">
      <w:pPr>
        <w:widowControl/>
        <w:rPr>
          <w:rFonts w:eastAsia="標楷體"/>
          <w:bCs/>
          <w:iCs/>
          <w:kern w:val="0"/>
          <w:szCs w:val="24"/>
        </w:rPr>
        <w:sectPr w:rsidR="001F3396" w:rsidSect="0074545D">
          <w:headerReference w:type="default" r:id="rId14"/>
          <w:pgSz w:w="16838" w:h="11906" w:orient="landscape"/>
          <w:pgMar w:top="851" w:right="851" w:bottom="851" w:left="851" w:header="567" w:footer="567" w:gutter="0"/>
          <w:cols w:space="425"/>
          <w:docGrid w:type="lines" w:linePitch="360"/>
        </w:sectPr>
      </w:pPr>
      <w:r>
        <w:rPr>
          <w:rFonts w:eastAsia="標楷體"/>
          <w:bCs/>
          <w:iCs/>
          <w:kern w:val="0"/>
          <w:szCs w:val="24"/>
        </w:rPr>
        <w:br w:type="page"/>
      </w:r>
    </w:p>
    <w:tbl>
      <w:tblPr>
        <w:tblStyle w:val="af"/>
        <w:tblW w:w="15163" w:type="dxa"/>
        <w:tblCellMar>
          <w:left w:w="57" w:type="dxa"/>
          <w:right w:w="57" w:type="dxa"/>
        </w:tblCellMar>
        <w:tblLook w:val="04A0" w:firstRow="1" w:lastRow="0" w:firstColumn="1" w:lastColumn="0" w:noHBand="0" w:noVBand="1"/>
      </w:tblPr>
      <w:tblGrid>
        <w:gridCol w:w="1129"/>
        <w:gridCol w:w="2117"/>
        <w:gridCol w:w="5958"/>
        <w:gridCol w:w="5959"/>
      </w:tblGrid>
      <w:tr w:rsidR="00884C11" w:rsidRPr="00E50DB1" w14:paraId="7D388E93" w14:textId="2BAD5572" w:rsidTr="00C27CA4">
        <w:trPr>
          <w:tblHeader/>
        </w:trPr>
        <w:tc>
          <w:tcPr>
            <w:tcW w:w="15163" w:type="dxa"/>
            <w:gridSpan w:val="4"/>
            <w:tcBorders>
              <w:bottom w:val="single" w:sz="4" w:space="0" w:color="auto"/>
            </w:tcBorders>
            <w:shd w:val="clear" w:color="auto" w:fill="FFE599" w:themeFill="accent4" w:themeFillTint="66"/>
            <w:vAlign w:val="center"/>
          </w:tcPr>
          <w:p w14:paraId="056981AA" w14:textId="77777777" w:rsidR="00884C11" w:rsidRPr="00920024" w:rsidRDefault="00884C11" w:rsidP="00483E77">
            <w:pPr>
              <w:jc w:val="both"/>
              <w:outlineLvl w:val="1"/>
              <w:rPr>
                <w:rFonts w:eastAsia="標楷體"/>
                <w:b/>
              </w:rPr>
            </w:pPr>
            <w:bookmarkStart w:id="7" w:name="_Toc157169543"/>
            <w:bookmarkEnd w:id="3"/>
            <w:r w:rsidRPr="00920024">
              <w:rPr>
                <w:rFonts w:eastAsia="標楷體"/>
                <w:b/>
              </w:rPr>
              <w:lastRenderedPageBreak/>
              <w:t>目標五、提升用藥安全</w:t>
            </w:r>
            <w:bookmarkEnd w:id="7"/>
          </w:p>
        </w:tc>
      </w:tr>
      <w:tr w:rsidR="00884C11" w:rsidRPr="00E50DB1" w14:paraId="5F707554" w14:textId="117D5F7E" w:rsidTr="00C27CA4">
        <w:trPr>
          <w:tblHeader/>
        </w:trPr>
        <w:tc>
          <w:tcPr>
            <w:tcW w:w="1142" w:type="dxa"/>
            <w:vMerge w:val="restart"/>
            <w:shd w:val="clear" w:color="auto" w:fill="FFE599" w:themeFill="accent4" w:themeFillTint="66"/>
            <w:vAlign w:val="center"/>
          </w:tcPr>
          <w:p w14:paraId="69641FDF" w14:textId="1C019A43" w:rsidR="00884C11" w:rsidRPr="00E50DB1" w:rsidRDefault="00884C11" w:rsidP="0005634B">
            <w:pPr>
              <w:jc w:val="center"/>
              <w:rPr>
                <w:rFonts w:eastAsia="標楷體"/>
                <w:b/>
                <w:iCs/>
                <w:kern w:val="0"/>
              </w:rPr>
            </w:pPr>
            <w:r w:rsidRPr="00E50DB1">
              <w:rPr>
                <w:rFonts w:eastAsia="標楷體"/>
                <w:b/>
                <w:iCs/>
                <w:kern w:val="0"/>
              </w:rPr>
              <w:t>執行策略</w:t>
            </w:r>
          </w:p>
        </w:tc>
        <w:tc>
          <w:tcPr>
            <w:tcW w:w="1830" w:type="dxa"/>
            <w:vMerge w:val="restart"/>
            <w:shd w:val="clear" w:color="auto" w:fill="FFE599" w:themeFill="accent4" w:themeFillTint="66"/>
            <w:vAlign w:val="center"/>
          </w:tcPr>
          <w:p w14:paraId="41279497" w14:textId="7AF0BEBB" w:rsidR="00884C11" w:rsidRPr="00E50DB1" w:rsidRDefault="00884C11" w:rsidP="0005634B">
            <w:pPr>
              <w:jc w:val="center"/>
              <w:rPr>
                <w:rFonts w:eastAsia="標楷體"/>
                <w:b/>
                <w:iCs/>
                <w:kern w:val="0"/>
              </w:rPr>
            </w:pPr>
            <w:r w:rsidRPr="00E50DB1">
              <w:rPr>
                <w:rFonts w:eastAsia="標楷體"/>
                <w:b/>
                <w:iCs/>
                <w:kern w:val="0"/>
              </w:rPr>
              <w:t>一般原則</w:t>
            </w:r>
          </w:p>
        </w:tc>
        <w:tc>
          <w:tcPr>
            <w:tcW w:w="6095" w:type="dxa"/>
            <w:tcBorders>
              <w:bottom w:val="single" w:sz="4" w:space="0" w:color="auto"/>
            </w:tcBorders>
            <w:shd w:val="clear" w:color="auto" w:fill="FFE599" w:themeFill="accent4" w:themeFillTint="66"/>
          </w:tcPr>
          <w:p w14:paraId="267C31E2" w14:textId="6FA4AB3B" w:rsidR="00884C11" w:rsidRPr="00E50DB1" w:rsidRDefault="00884C11" w:rsidP="0005634B">
            <w:pPr>
              <w:widowControl/>
              <w:jc w:val="center"/>
              <w:rPr>
                <w:rFonts w:eastAsia="標楷體"/>
                <w:b/>
              </w:rPr>
            </w:pPr>
            <w:r>
              <w:rPr>
                <w:rFonts w:eastAsia="標楷體" w:hint="eastAsia"/>
                <w:b/>
              </w:rPr>
              <w:t>113~</w:t>
            </w:r>
            <w:proofErr w:type="gramStart"/>
            <w:r>
              <w:rPr>
                <w:rFonts w:eastAsia="標楷體" w:hint="eastAsia"/>
                <w:b/>
              </w:rPr>
              <w:t>114</w:t>
            </w:r>
            <w:proofErr w:type="gramEnd"/>
            <w:r>
              <w:rPr>
                <w:rFonts w:eastAsia="標楷體" w:hint="eastAsia"/>
                <w:b/>
              </w:rPr>
              <w:t>年度</w:t>
            </w:r>
          </w:p>
        </w:tc>
        <w:tc>
          <w:tcPr>
            <w:tcW w:w="6096" w:type="dxa"/>
            <w:tcBorders>
              <w:bottom w:val="single" w:sz="4" w:space="0" w:color="auto"/>
            </w:tcBorders>
            <w:shd w:val="clear" w:color="auto" w:fill="FFE599" w:themeFill="accent4" w:themeFillTint="66"/>
          </w:tcPr>
          <w:p w14:paraId="05927A74" w14:textId="5C0644D1" w:rsidR="00884C11" w:rsidRPr="00E50DB1" w:rsidRDefault="00884C11" w:rsidP="0005634B">
            <w:pPr>
              <w:widowControl/>
              <w:jc w:val="center"/>
              <w:rPr>
                <w:rFonts w:eastAsia="標楷體"/>
                <w:b/>
              </w:rPr>
            </w:pPr>
            <w:r>
              <w:rPr>
                <w:rFonts w:eastAsia="標楷體" w:hint="eastAsia"/>
                <w:b/>
              </w:rPr>
              <w:t>111~</w:t>
            </w:r>
            <w:proofErr w:type="gramStart"/>
            <w:r>
              <w:rPr>
                <w:rFonts w:eastAsia="標楷體" w:hint="eastAsia"/>
                <w:b/>
              </w:rPr>
              <w:t>112</w:t>
            </w:r>
            <w:proofErr w:type="gramEnd"/>
            <w:r>
              <w:rPr>
                <w:rFonts w:eastAsia="標楷體" w:hint="eastAsia"/>
                <w:b/>
              </w:rPr>
              <w:t>年度</w:t>
            </w:r>
          </w:p>
        </w:tc>
      </w:tr>
      <w:tr w:rsidR="00884C11" w:rsidRPr="00E50DB1" w14:paraId="324A89ED" w14:textId="4FBC1261" w:rsidTr="00C27CA4">
        <w:trPr>
          <w:tblHeader/>
        </w:trPr>
        <w:tc>
          <w:tcPr>
            <w:tcW w:w="1142" w:type="dxa"/>
            <w:vMerge/>
            <w:tcBorders>
              <w:bottom w:val="single" w:sz="4" w:space="0" w:color="auto"/>
            </w:tcBorders>
            <w:shd w:val="clear" w:color="auto" w:fill="FFE599" w:themeFill="accent4" w:themeFillTint="66"/>
            <w:vAlign w:val="center"/>
          </w:tcPr>
          <w:p w14:paraId="336176C9" w14:textId="1E0E0C7B" w:rsidR="00884C11" w:rsidRPr="00E50DB1" w:rsidRDefault="00884C11" w:rsidP="0005634B">
            <w:pPr>
              <w:widowControl/>
              <w:jc w:val="center"/>
              <w:rPr>
                <w:rFonts w:eastAsia="標楷體"/>
                <w:b/>
                <w:iCs/>
                <w:kern w:val="0"/>
              </w:rPr>
            </w:pPr>
          </w:p>
        </w:tc>
        <w:tc>
          <w:tcPr>
            <w:tcW w:w="1830" w:type="dxa"/>
            <w:vMerge/>
            <w:tcBorders>
              <w:bottom w:val="single" w:sz="4" w:space="0" w:color="auto"/>
            </w:tcBorders>
            <w:shd w:val="clear" w:color="auto" w:fill="FFE599" w:themeFill="accent4" w:themeFillTint="66"/>
            <w:vAlign w:val="center"/>
          </w:tcPr>
          <w:p w14:paraId="3D16C374" w14:textId="27A4DE4C" w:rsidR="00884C11" w:rsidRPr="00E50DB1" w:rsidRDefault="00884C11" w:rsidP="0005634B">
            <w:pPr>
              <w:widowControl/>
              <w:jc w:val="center"/>
              <w:rPr>
                <w:rFonts w:eastAsia="標楷體"/>
                <w:b/>
                <w:iCs/>
                <w:kern w:val="0"/>
              </w:rPr>
            </w:pPr>
          </w:p>
        </w:tc>
        <w:tc>
          <w:tcPr>
            <w:tcW w:w="6095" w:type="dxa"/>
            <w:tcBorders>
              <w:bottom w:val="single" w:sz="4" w:space="0" w:color="auto"/>
            </w:tcBorders>
            <w:shd w:val="clear" w:color="auto" w:fill="FFE599" w:themeFill="accent4" w:themeFillTint="66"/>
          </w:tcPr>
          <w:p w14:paraId="2D550917" w14:textId="7E71803D" w:rsidR="00884C11" w:rsidRPr="00E50DB1" w:rsidRDefault="00884C11" w:rsidP="0005634B">
            <w:pPr>
              <w:widowControl/>
              <w:jc w:val="center"/>
              <w:rPr>
                <w:rFonts w:eastAsia="標楷體"/>
                <w:b/>
              </w:rPr>
            </w:pPr>
            <w:r w:rsidRPr="00E50DB1">
              <w:rPr>
                <w:rFonts w:eastAsia="標楷體"/>
                <w:b/>
              </w:rPr>
              <w:t>參考做法</w:t>
            </w:r>
          </w:p>
        </w:tc>
        <w:tc>
          <w:tcPr>
            <w:tcW w:w="6096" w:type="dxa"/>
            <w:tcBorders>
              <w:bottom w:val="single" w:sz="4" w:space="0" w:color="auto"/>
            </w:tcBorders>
            <w:shd w:val="clear" w:color="auto" w:fill="FFE599" w:themeFill="accent4" w:themeFillTint="66"/>
          </w:tcPr>
          <w:p w14:paraId="29C43341" w14:textId="16B4402D" w:rsidR="00884C11" w:rsidRPr="00E50DB1" w:rsidRDefault="00884C11" w:rsidP="0005634B">
            <w:pPr>
              <w:widowControl/>
              <w:jc w:val="center"/>
              <w:rPr>
                <w:rFonts w:eastAsia="標楷體"/>
                <w:b/>
              </w:rPr>
            </w:pPr>
            <w:r w:rsidRPr="00E50DB1">
              <w:rPr>
                <w:rFonts w:eastAsia="標楷體"/>
                <w:b/>
              </w:rPr>
              <w:t>參考做法</w:t>
            </w:r>
          </w:p>
        </w:tc>
      </w:tr>
      <w:tr w:rsidR="00884C11" w:rsidRPr="00E50DB1" w14:paraId="1C21A8A7" w14:textId="697A6979" w:rsidTr="00A530B1">
        <w:tc>
          <w:tcPr>
            <w:tcW w:w="1142" w:type="dxa"/>
            <w:vMerge w:val="restart"/>
          </w:tcPr>
          <w:p w14:paraId="7DC29E6D" w14:textId="056FDF46" w:rsidR="00884C11" w:rsidRPr="00E50DB1" w:rsidRDefault="00884C11" w:rsidP="0005634B">
            <w:pPr>
              <w:widowControl/>
              <w:numPr>
                <w:ilvl w:val="0"/>
                <w:numId w:val="43"/>
              </w:numPr>
              <w:ind w:left="192" w:hangingChars="80" w:hanging="192"/>
              <w:jc w:val="both"/>
              <w:rPr>
                <w:rFonts w:eastAsia="標楷體"/>
              </w:rPr>
            </w:pPr>
            <w:r w:rsidRPr="00E50DB1">
              <w:rPr>
                <w:rFonts w:eastAsia="標楷體"/>
              </w:rPr>
              <w:t>推行病人用藥整合。</w:t>
            </w:r>
          </w:p>
        </w:tc>
        <w:tc>
          <w:tcPr>
            <w:tcW w:w="1830" w:type="dxa"/>
            <w:tcBorders>
              <w:bottom w:val="nil"/>
            </w:tcBorders>
          </w:tcPr>
          <w:p w14:paraId="2E44B3B6" w14:textId="5CF62470" w:rsidR="00884C11" w:rsidRPr="00E50DB1" w:rsidRDefault="00884C11" w:rsidP="0005634B">
            <w:pPr>
              <w:pStyle w:val="a3"/>
              <w:numPr>
                <w:ilvl w:val="0"/>
                <w:numId w:val="44"/>
              </w:numPr>
              <w:ind w:leftChars="0" w:left="363" w:hanging="363"/>
              <w:rPr>
                <w:rFonts w:eastAsia="標楷體"/>
              </w:rPr>
            </w:pPr>
            <w:r w:rsidRPr="00E50DB1">
              <w:rPr>
                <w:rFonts w:eastAsia="標楷體"/>
                <w:iCs/>
              </w:rPr>
              <w:t>醫院應對於多重用藥之病人有用藥整合（</w:t>
            </w:r>
            <w:r w:rsidRPr="00E50DB1">
              <w:rPr>
                <w:rFonts w:eastAsia="標楷體"/>
                <w:iCs/>
              </w:rPr>
              <w:t>Medication Reconciliation</w:t>
            </w:r>
            <w:r w:rsidRPr="00E50DB1">
              <w:rPr>
                <w:rFonts w:eastAsia="標楷體"/>
                <w:iCs/>
              </w:rPr>
              <w:t>）機制。</w:t>
            </w:r>
          </w:p>
        </w:tc>
        <w:tc>
          <w:tcPr>
            <w:tcW w:w="6095" w:type="dxa"/>
            <w:tcBorders>
              <w:bottom w:val="nil"/>
            </w:tcBorders>
          </w:tcPr>
          <w:p w14:paraId="0A16E13A" w14:textId="77777777" w:rsidR="00884C11" w:rsidRPr="00E50DB1" w:rsidRDefault="00884C11" w:rsidP="0005634B">
            <w:pPr>
              <w:ind w:left="552" w:hangingChars="230" w:hanging="552"/>
              <w:rPr>
                <w:rFonts w:eastAsia="標楷體"/>
                <w:iCs/>
                <w:kern w:val="0"/>
              </w:rPr>
            </w:pPr>
            <w:r w:rsidRPr="00E50DB1">
              <w:rPr>
                <w:rFonts w:eastAsia="標楷體"/>
                <w:iCs/>
                <w:kern w:val="0"/>
              </w:rPr>
              <w:t>1.1.1</w:t>
            </w:r>
            <w:r w:rsidRPr="00E50DB1">
              <w:rPr>
                <w:rFonts w:eastAsia="標楷體"/>
                <w:iCs/>
                <w:kern w:val="0"/>
              </w:rPr>
              <w:t>醫師開立處方前，應注意病人多重用藥及潛在不適當用藥情形</w:t>
            </w:r>
            <w:proofErr w:type="gramStart"/>
            <w:r w:rsidRPr="00E50DB1">
              <w:rPr>
                <w:rFonts w:eastAsia="標楷體"/>
                <w:iCs/>
                <w:kern w:val="0"/>
              </w:rPr>
              <w:t>（</w:t>
            </w:r>
            <w:proofErr w:type="gramEnd"/>
            <w:r w:rsidRPr="00E50DB1">
              <w:rPr>
                <w:rFonts w:eastAsia="標楷體"/>
                <w:iCs/>
                <w:kern w:val="0"/>
              </w:rPr>
              <w:t>如：查閱雲端藥歷</w:t>
            </w:r>
            <w:proofErr w:type="gramStart"/>
            <w:r w:rsidRPr="00E50DB1">
              <w:rPr>
                <w:rFonts w:eastAsia="標楷體"/>
                <w:iCs/>
                <w:kern w:val="0"/>
              </w:rPr>
              <w:t>）</w:t>
            </w:r>
            <w:proofErr w:type="gramEnd"/>
            <w:r w:rsidRPr="00E50DB1">
              <w:rPr>
                <w:rFonts w:eastAsia="標楷體"/>
                <w:iCs/>
                <w:kern w:val="0"/>
              </w:rPr>
              <w:t>。</w:t>
            </w:r>
          </w:p>
          <w:p w14:paraId="0169615E" w14:textId="77777777" w:rsidR="00884C11" w:rsidRPr="00E50DB1" w:rsidRDefault="00884C11" w:rsidP="0005634B">
            <w:pPr>
              <w:ind w:left="552" w:hangingChars="230" w:hanging="552"/>
              <w:rPr>
                <w:rFonts w:eastAsia="標楷體"/>
                <w:iCs/>
                <w:kern w:val="0"/>
              </w:rPr>
            </w:pPr>
            <w:r w:rsidRPr="00E50DB1">
              <w:rPr>
                <w:rFonts w:eastAsia="標楷體"/>
                <w:iCs/>
                <w:kern w:val="0"/>
              </w:rPr>
              <w:t>1.1.2</w:t>
            </w:r>
            <w:r w:rsidRPr="00E50DB1">
              <w:rPr>
                <w:rFonts w:eastAsia="標楷體"/>
                <w:iCs/>
                <w:kern w:val="0"/>
              </w:rPr>
              <w:t>應有適當機制提醒住院及門診病人主動提供正在使用的藥物資料予醫療團隊參考；並盡可能與病人共同確認，以了解病人的實際用藥及對醫囑的遵從性。</w:t>
            </w:r>
          </w:p>
          <w:p w14:paraId="01EA7F48" w14:textId="769F339B" w:rsidR="00884C11" w:rsidRPr="00E50DB1" w:rsidRDefault="00884C11" w:rsidP="0005634B">
            <w:pPr>
              <w:ind w:left="552" w:hangingChars="230" w:hanging="552"/>
              <w:rPr>
                <w:rFonts w:eastAsia="標楷體"/>
                <w:iCs/>
                <w:kern w:val="0"/>
              </w:rPr>
            </w:pPr>
            <w:r w:rsidRPr="00E50DB1">
              <w:rPr>
                <w:rFonts w:eastAsia="標楷體"/>
                <w:iCs/>
                <w:kern w:val="0"/>
              </w:rPr>
              <w:t>1.1.3</w:t>
            </w:r>
            <w:r w:rsidRPr="00E50DB1">
              <w:rPr>
                <w:rFonts w:eastAsia="標楷體"/>
                <w:iCs/>
                <w:kern w:val="0"/>
              </w:rPr>
              <w:t>於病人入</w:t>
            </w:r>
            <w:r w:rsidRPr="00E50DB1">
              <w:rPr>
                <w:rFonts w:eastAsia="標楷體"/>
                <w:iCs/>
                <w:kern w:val="0"/>
              </w:rPr>
              <w:t>/</w:t>
            </w:r>
            <w:r w:rsidRPr="00E50DB1">
              <w:rPr>
                <w:rFonts w:eastAsia="標楷體"/>
                <w:iCs/>
                <w:kern w:val="0"/>
              </w:rPr>
              <w:t>出院、</w:t>
            </w:r>
            <w:proofErr w:type="gramStart"/>
            <w:r w:rsidRPr="00E50DB1">
              <w:rPr>
                <w:rFonts w:eastAsia="標楷體"/>
                <w:iCs/>
                <w:kern w:val="0"/>
              </w:rPr>
              <w:t>轉床</w:t>
            </w:r>
            <w:proofErr w:type="gramEnd"/>
            <w:r w:rsidRPr="00E50DB1">
              <w:rPr>
                <w:rFonts w:eastAsia="標楷體"/>
                <w:iCs/>
                <w:kern w:val="0"/>
              </w:rPr>
              <w:t>/</w:t>
            </w:r>
            <w:r w:rsidRPr="00E50DB1">
              <w:rPr>
                <w:rFonts w:eastAsia="標楷體"/>
                <w:iCs/>
                <w:kern w:val="0"/>
              </w:rPr>
              <w:t>單位</w:t>
            </w:r>
            <w:r w:rsidRPr="00E50DB1">
              <w:rPr>
                <w:rFonts w:eastAsia="標楷體"/>
                <w:iCs/>
                <w:kern w:val="0"/>
              </w:rPr>
              <w:t>/</w:t>
            </w:r>
            <w:r w:rsidRPr="00E50DB1">
              <w:rPr>
                <w:rFonts w:eastAsia="標楷體"/>
                <w:iCs/>
                <w:kern w:val="0"/>
              </w:rPr>
              <w:t>院等時間點，醫院應注意用藥整合之問題，以確保藥物治療的連貫性。</w:t>
            </w:r>
          </w:p>
        </w:tc>
        <w:tc>
          <w:tcPr>
            <w:tcW w:w="6096" w:type="dxa"/>
            <w:tcBorders>
              <w:bottom w:val="nil"/>
            </w:tcBorders>
            <w:shd w:val="clear" w:color="auto" w:fill="E7E6E6" w:themeFill="background2"/>
          </w:tcPr>
          <w:p w14:paraId="6AE9CDEB" w14:textId="77777777" w:rsidR="00884C11" w:rsidRPr="00E50DB1" w:rsidRDefault="00884C11" w:rsidP="0005634B">
            <w:pPr>
              <w:ind w:left="552" w:hangingChars="230" w:hanging="552"/>
              <w:rPr>
                <w:rFonts w:eastAsia="標楷體"/>
                <w:iCs/>
                <w:kern w:val="0"/>
              </w:rPr>
            </w:pPr>
            <w:r w:rsidRPr="00E50DB1">
              <w:rPr>
                <w:rFonts w:eastAsia="標楷體"/>
                <w:iCs/>
                <w:kern w:val="0"/>
              </w:rPr>
              <w:t>1.1.1</w:t>
            </w:r>
            <w:r w:rsidRPr="00E50DB1">
              <w:rPr>
                <w:rFonts w:eastAsia="標楷體"/>
                <w:iCs/>
                <w:kern w:val="0"/>
              </w:rPr>
              <w:t>醫師開立處方前，應注意病人多重用藥及潛在不適當用藥情形</w:t>
            </w:r>
            <w:proofErr w:type="gramStart"/>
            <w:r w:rsidRPr="00E50DB1">
              <w:rPr>
                <w:rFonts w:eastAsia="標楷體"/>
                <w:iCs/>
                <w:kern w:val="0"/>
              </w:rPr>
              <w:t>（</w:t>
            </w:r>
            <w:proofErr w:type="gramEnd"/>
            <w:r w:rsidRPr="00E50DB1">
              <w:rPr>
                <w:rFonts w:eastAsia="標楷體"/>
                <w:iCs/>
                <w:kern w:val="0"/>
              </w:rPr>
              <w:t>如：查閱雲端藥歷</w:t>
            </w:r>
            <w:proofErr w:type="gramStart"/>
            <w:r w:rsidRPr="00E50DB1">
              <w:rPr>
                <w:rFonts w:eastAsia="標楷體"/>
                <w:iCs/>
                <w:kern w:val="0"/>
              </w:rPr>
              <w:t>）</w:t>
            </w:r>
            <w:proofErr w:type="gramEnd"/>
            <w:r w:rsidRPr="00E50DB1">
              <w:rPr>
                <w:rFonts w:eastAsia="標楷體"/>
                <w:iCs/>
                <w:kern w:val="0"/>
              </w:rPr>
              <w:t>。</w:t>
            </w:r>
          </w:p>
          <w:p w14:paraId="268DAF14" w14:textId="77777777" w:rsidR="00884C11" w:rsidRPr="00E50DB1" w:rsidRDefault="00884C11" w:rsidP="0005634B">
            <w:pPr>
              <w:ind w:left="552" w:hangingChars="230" w:hanging="552"/>
              <w:rPr>
                <w:rFonts w:eastAsia="標楷體"/>
                <w:iCs/>
                <w:kern w:val="0"/>
              </w:rPr>
            </w:pPr>
            <w:r w:rsidRPr="00E50DB1">
              <w:rPr>
                <w:rFonts w:eastAsia="標楷體"/>
                <w:iCs/>
                <w:kern w:val="0"/>
              </w:rPr>
              <w:t>1.1.2</w:t>
            </w:r>
            <w:r w:rsidRPr="00E50DB1">
              <w:rPr>
                <w:rFonts w:eastAsia="標楷體"/>
                <w:iCs/>
                <w:kern w:val="0"/>
              </w:rPr>
              <w:t>應有適當機制提醒住院及門診病人主動提供正在使用的藥物資料予醫療團隊參考；並盡可能與病人共同確認，以了解病人的實際用藥及對醫囑的遵從性。</w:t>
            </w:r>
          </w:p>
          <w:p w14:paraId="797992F9" w14:textId="24824BBD" w:rsidR="00884C11" w:rsidRPr="00E50DB1" w:rsidRDefault="00884C11" w:rsidP="0005634B">
            <w:pPr>
              <w:ind w:left="552" w:hangingChars="230" w:hanging="552"/>
              <w:rPr>
                <w:rFonts w:eastAsia="標楷體"/>
                <w:iCs/>
                <w:kern w:val="0"/>
              </w:rPr>
            </w:pPr>
            <w:r w:rsidRPr="00E50DB1">
              <w:rPr>
                <w:rFonts w:eastAsia="標楷體"/>
                <w:iCs/>
                <w:kern w:val="0"/>
              </w:rPr>
              <w:t>1.1.3</w:t>
            </w:r>
            <w:r w:rsidRPr="00E50DB1">
              <w:rPr>
                <w:rFonts w:eastAsia="標楷體"/>
                <w:iCs/>
                <w:kern w:val="0"/>
              </w:rPr>
              <w:t>於病人入</w:t>
            </w:r>
            <w:r w:rsidRPr="00E50DB1">
              <w:rPr>
                <w:rFonts w:eastAsia="標楷體"/>
                <w:iCs/>
                <w:kern w:val="0"/>
              </w:rPr>
              <w:t>/</w:t>
            </w:r>
            <w:r w:rsidRPr="00E50DB1">
              <w:rPr>
                <w:rFonts w:eastAsia="標楷體"/>
                <w:iCs/>
                <w:kern w:val="0"/>
              </w:rPr>
              <w:t>出院、</w:t>
            </w:r>
            <w:proofErr w:type="gramStart"/>
            <w:r w:rsidRPr="00E50DB1">
              <w:rPr>
                <w:rFonts w:eastAsia="標楷體"/>
                <w:iCs/>
                <w:kern w:val="0"/>
              </w:rPr>
              <w:t>轉床</w:t>
            </w:r>
            <w:proofErr w:type="gramEnd"/>
            <w:r w:rsidRPr="00E50DB1">
              <w:rPr>
                <w:rFonts w:eastAsia="標楷體"/>
                <w:iCs/>
                <w:kern w:val="0"/>
              </w:rPr>
              <w:t>/</w:t>
            </w:r>
            <w:r w:rsidRPr="00E50DB1">
              <w:rPr>
                <w:rFonts w:eastAsia="標楷體"/>
                <w:iCs/>
                <w:kern w:val="0"/>
              </w:rPr>
              <w:t>單位</w:t>
            </w:r>
            <w:r w:rsidRPr="00E50DB1">
              <w:rPr>
                <w:rFonts w:eastAsia="標楷體"/>
                <w:iCs/>
                <w:kern w:val="0"/>
              </w:rPr>
              <w:t>/</w:t>
            </w:r>
            <w:r w:rsidRPr="00E50DB1">
              <w:rPr>
                <w:rFonts w:eastAsia="標楷體"/>
                <w:iCs/>
                <w:kern w:val="0"/>
              </w:rPr>
              <w:t>院等時間點，醫院應注意用藥整合之問題，以確保藥物治療的連貫性。</w:t>
            </w:r>
          </w:p>
        </w:tc>
      </w:tr>
      <w:tr w:rsidR="00884C11" w:rsidRPr="00E50DB1" w14:paraId="50CAAF64" w14:textId="1C37FFC2" w:rsidTr="00A530B1">
        <w:tc>
          <w:tcPr>
            <w:tcW w:w="1142" w:type="dxa"/>
            <w:vMerge/>
          </w:tcPr>
          <w:p w14:paraId="69F95A14" w14:textId="77777777" w:rsidR="00884C11" w:rsidRPr="00E50DB1" w:rsidRDefault="00884C11" w:rsidP="0005634B">
            <w:pPr>
              <w:widowControl/>
              <w:numPr>
                <w:ilvl w:val="0"/>
                <w:numId w:val="43"/>
              </w:numPr>
              <w:ind w:left="192" w:hangingChars="80" w:hanging="192"/>
              <w:jc w:val="both"/>
              <w:rPr>
                <w:rFonts w:eastAsia="標楷體"/>
              </w:rPr>
            </w:pPr>
          </w:p>
        </w:tc>
        <w:tc>
          <w:tcPr>
            <w:tcW w:w="1830" w:type="dxa"/>
            <w:tcBorders>
              <w:top w:val="nil"/>
              <w:bottom w:val="nil"/>
            </w:tcBorders>
          </w:tcPr>
          <w:p w14:paraId="1E0193CC" w14:textId="2FE1D1E3" w:rsidR="00884C11" w:rsidRPr="00E50DB1" w:rsidRDefault="00884C11" w:rsidP="0005634B">
            <w:pPr>
              <w:pStyle w:val="a3"/>
              <w:numPr>
                <w:ilvl w:val="0"/>
                <w:numId w:val="44"/>
              </w:numPr>
              <w:ind w:leftChars="0" w:left="363" w:hanging="363"/>
              <w:rPr>
                <w:rFonts w:eastAsia="標楷體"/>
                <w:iCs/>
              </w:rPr>
            </w:pPr>
            <w:r w:rsidRPr="00E50DB1">
              <w:rPr>
                <w:rFonts w:eastAsia="標楷體"/>
                <w:iCs/>
              </w:rPr>
              <w:t>鼓勵醫院運用資通訊技術，落實用藥整合的策略與程序。</w:t>
            </w:r>
          </w:p>
        </w:tc>
        <w:tc>
          <w:tcPr>
            <w:tcW w:w="6095" w:type="dxa"/>
            <w:tcBorders>
              <w:top w:val="nil"/>
              <w:bottom w:val="nil"/>
            </w:tcBorders>
          </w:tcPr>
          <w:p w14:paraId="2DBEDE5B" w14:textId="77777777" w:rsidR="00884C11" w:rsidRPr="00E50DB1" w:rsidRDefault="00884C11" w:rsidP="0005634B">
            <w:pPr>
              <w:ind w:left="552" w:hangingChars="230" w:hanging="552"/>
              <w:rPr>
                <w:rFonts w:eastAsia="標楷體"/>
                <w:iCs/>
                <w:kern w:val="0"/>
              </w:rPr>
            </w:pPr>
            <w:r w:rsidRPr="00E50DB1">
              <w:rPr>
                <w:rFonts w:eastAsia="標楷體"/>
                <w:iCs/>
                <w:kern w:val="0"/>
              </w:rPr>
              <w:t>1.2.1</w:t>
            </w:r>
            <w:r w:rsidRPr="00E50DB1">
              <w:rPr>
                <w:rFonts w:eastAsia="標楷體"/>
                <w:iCs/>
                <w:kern w:val="0"/>
              </w:rPr>
              <w:t>用藥資料應適當整合呈現於病歷或資訊系統，讓醫師、藥師、護理人員等容易看到。</w:t>
            </w:r>
          </w:p>
          <w:p w14:paraId="759DC580" w14:textId="77777777" w:rsidR="00884C11" w:rsidRPr="00E50DB1" w:rsidRDefault="00884C11" w:rsidP="0005634B">
            <w:pPr>
              <w:ind w:left="552" w:hangingChars="230" w:hanging="552"/>
              <w:rPr>
                <w:rFonts w:eastAsia="標楷體"/>
                <w:iCs/>
                <w:kern w:val="0"/>
              </w:rPr>
            </w:pPr>
            <w:r w:rsidRPr="00E50DB1">
              <w:rPr>
                <w:rFonts w:eastAsia="標楷體"/>
                <w:iCs/>
                <w:kern w:val="0"/>
              </w:rPr>
              <w:t>1.2.2</w:t>
            </w:r>
            <w:r w:rsidRPr="00E50DB1">
              <w:rPr>
                <w:rFonts w:eastAsia="標楷體"/>
                <w:iCs/>
                <w:kern w:val="0"/>
              </w:rPr>
              <w:t>病人</w:t>
            </w:r>
            <w:proofErr w:type="gramStart"/>
            <w:r w:rsidRPr="00E50DB1">
              <w:rPr>
                <w:rFonts w:eastAsia="標楷體"/>
                <w:iCs/>
                <w:kern w:val="0"/>
              </w:rPr>
              <w:t>自備藥經評估</w:t>
            </w:r>
            <w:proofErr w:type="gramEnd"/>
            <w:r w:rsidRPr="00E50DB1">
              <w:rPr>
                <w:rFonts w:eastAsia="標楷體"/>
                <w:iCs/>
                <w:kern w:val="0"/>
              </w:rPr>
              <w:t>若仍須服用者，應有適當管理機制，以避免過量或交互作用等藥品安全事件。</w:t>
            </w:r>
          </w:p>
          <w:p w14:paraId="16D4B467" w14:textId="42E1B025" w:rsidR="00884C11" w:rsidRPr="00E50DB1" w:rsidRDefault="00884C11" w:rsidP="0005634B">
            <w:pPr>
              <w:ind w:left="552" w:hangingChars="230" w:hanging="552"/>
              <w:rPr>
                <w:rFonts w:eastAsia="標楷體"/>
                <w:iCs/>
                <w:kern w:val="0"/>
              </w:rPr>
            </w:pPr>
            <w:r w:rsidRPr="00E50DB1">
              <w:rPr>
                <w:rFonts w:eastAsia="標楷體"/>
                <w:iCs/>
                <w:kern w:val="0"/>
              </w:rPr>
              <w:t>1.2.3</w:t>
            </w:r>
            <w:r w:rsidRPr="00E50DB1">
              <w:rPr>
                <w:rFonts w:eastAsia="標楷體"/>
                <w:iCs/>
                <w:kern w:val="0"/>
              </w:rPr>
              <w:t>就</w:t>
            </w:r>
            <w:r w:rsidRPr="00E50DB1">
              <w:rPr>
                <w:rFonts w:eastAsia="標楷體"/>
                <w:iCs/>
                <w:kern w:val="0"/>
              </w:rPr>
              <w:t>/</w:t>
            </w:r>
            <w:r w:rsidRPr="00E50DB1">
              <w:rPr>
                <w:rFonts w:eastAsia="標楷體"/>
                <w:iCs/>
                <w:kern w:val="0"/>
              </w:rPr>
              <w:t>會診多科別、有可能重複開立同類藥品或院內無該類藥品等情形，醫院應有讓醫療團隊諮詢藥師的機制。</w:t>
            </w:r>
          </w:p>
          <w:p w14:paraId="3D8FCD7B" w14:textId="5A65CF58" w:rsidR="00884C11" w:rsidRPr="00E50DB1" w:rsidRDefault="00884C11" w:rsidP="0005634B">
            <w:pPr>
              <w:ind w:left="552" w:hangingChars="230" w:hanging="552"/>
              <w:rPr>
                <w:rFonts w:eastAsia="標楷體"/>
                <w:iCs/>
                <w:kern w:val="0"/>
              </w:rPr>
            </w:pPr>
            <w:r w:rsidRPr="00E50DB1">
              <w:rPr>
                <w:rFonts w:eastAsia="標楷體"/>
                <w:iCs/>
                <w:kern w:val="0"/>
              </w:rPr>
              <w:t>1.2.4</w:t>
            </w:r>
            <w:r w:rsidRPr="00E50DB1">
              <w:rPr>
                <w:rFonts w:eastAsia="標楷體"/>
                <w:iCs/>
                <w:kern w:val="0"/>
              </w:rPr>
              <w:t>出院時提供最新的用藥清單以做為出院衛教的一部分，</w:t>
            </w:r>
            <w:proofErr w:type="gramStart"/>
            <w:r w:rsidRPr="00E50DB1">
              <w:rPr>
                <w:rFonts w:eastAsia="標楷體"/>
                <w:iCs/>
                <w:kern w:val="0"/>
              </w:rPr>
              <w:t>這份彙整</w:t>
            </w:r>
            <w:proofErr w:type="gramEnd"/>
            <w:r w:rsidRPr="00E50DB1">
              <w:rPr>
                <w:rFonts w:eastAsia="標楷體"/>
                <w:iCs/>
                <w:kern w:val="0"/>
              </w:rPr>
              <w:t>後的資料應提醒病人妥為保存，必要時轉交給後續的醫療服務提供者。</w:t>
            </w:r>
          </w:p>
        </w:tc>
        <w:tc>
          <w:tcPr>
            <w:tcW w:w="6096" w:type="dxa"/>
            <w:tcBorders>
              <w:top w:val="nil"/>
              <w:bottom w:val="nil"/>
            </w:tcBorders>
            <w:shd w:val="clear" w:color="auto" w:fill="E7E6E6" w:themeFill="background2"/>
          </w:tcPr>
          <w:p w14:paraId="35A0515A" w14:textId="77777777" w:rsidR="00884C11" w:rsidRPr="00E50DB1" w:rsidRDefault="00884C11" w:rsidP="0005634B">
            <w:pPr>
              <w:ind w:left="552" w:hangingChars="230" w:hanging="552"/>
              <w:rPr>
                <w:rFonts w:eastAsia="標楷體"/>
                <w:iCs/>
                <w:kern w:val="0"/>
              </w:rPr>
            </w:pPr>
            <w:r w:rsidRPr="00E50DB1">
              <w:rPr>
                <w:rFonts w:eastAsia="標楷體"/>
                <w:iCs/>
                <w:kern w:val="0"/>
              </w:rPr>
              <w:t>1.2.1</w:t>
            </w:r>
            <w:r w:rsidRPr="00E50DB1">
              <w:rPr>
                <w:rFonts w:eastAsia="標楷體"/>
                <w:iCs/>
                <w:kern w:val="0"/>
              </w:rPr>
              <w:t>用藥資料應適當整合呈現於病歷或資訊系統，讓醫師、藥師、護理人員等容易看到。</w:t>
            </w:r>
          </w:p>
          <w:p w14:paraId="625DAC4E" w14:textId="77777777" w:rsidR="00884C11" w:rsidRPr="00E50DB1" w:rsidRDefault="00884C11" w:rsidP="0005634B">
            <w:pPr>
              <w:ind w:left="552" w:hangingChars="230" w:hanging="552"/>
              <w:rPr>
                <w:rFonts w:eastAsia="標楷體"/>
                <w:iCs/>
                <w:kern w:val="0"/>
              </w:rPr>
            </w:pPr>
            <w:r w:rsidRPr="00E50DB1">
              <w:rPr>
                <w:rFonts w:eastAsia="標楷體"/>
                <w:iCs/>
                <w:kern w:val="0"/>
              </w:rPr>
              <w:t>1.2.2</w:t>
            </w:r>
            <w:r w:rsidRPr="00E50DB1">
              <w:rPr>
                <w:rFonts w:eastAsia="標楷體"/>
                <w:iCs/>
                <w:kern w:val="0"/>
              </w:rPr>
              <w:t>病人</w:t>
            </w:r>
            <w:proofErr w:type="gramStart"/>
            <w:r w:rsidRPr="00E50DB1">
              <w:rPr>
                <w:rFonts w:eastAsia="標楷體"/>
                <w:iCs/>
                <w:kern w:val="0"/>
              </w:rPr>
              <w:t>自備藥經評估</w:t>
            </w:r>
            <w:proofErr w:type="gramEnd"/>
            <w:r w:rsidRPr="00E50DB1">
              <w:rPr>
                <w:rFonts w:eastAsia="標楷體"/>
                <w:iCs/>
                <w:kern w:val="0"/>
              </w:rPr>
              <w:t>若仍須服用者，應有適當管理機制，以避免過量或交互作用等藥品安全事件。</w:t>
            </w:r>
          </w:p>
          <w:p w14:paraId="3EA81888" w14:textId="77777777" w:rsidR="00884C11" w:rsidRPr="00E50DB1" w:rsidRDefault="00884C11" w:rsidP="0005634B">
            <w:pPr>
              <w:ind w:left="552" w:hangingChars="230" w:hanging="552"/>
              <w:rPr>
                <w:rFonts w:eastAsia="標楷體"/>
                <w:iCs/>
                <w:kern w:val="0"/>
              </w:rPr>
            </w:pPr>
            <w:r w:rsidRPr="00E50DB1">
              <w:rPr>
                <w:rFonts w:eastAsia="標楷體"/>
                <w:iCs/>
                <w:kern w:val="0"/>
              </w:rPr>
              <w:t>1.2.3</w:t>
            </w:r>
            <w:r w:rsidRPr="00E50DB1">
              <w:rPr>
                <w:rFonts w:eastAsia="標楷體"/>
                <w:iCs/>
                <w:kern w:val="0"/>
              </w:rPr>
              <w:t>就</w:t>
            </w:r>
            <w:r w:rsidRPr="00E50DB1">
              <w:rPr>
                <w:rFonts w:eastAsia="標楷體"/>
                <w:iCs/>
                <w:kern w:val="0"/>
              </w:rPr>
              <w:t>/</w:t>
            </w:r>
            <w:r w:rsidRPr="00E50DB1">
              <w:rPr>
                <w:rFonts w:eastAsia="標楷體"/>
                <w:iCs/>
                <w:kern w:val="0"/>
              </w:rPr>
              <w:t>會診多科別、有可能重複開立同類藥品或院內無該類藥品等情形，醫院應有讓醫療團隊諮詢藥師的機制。</w:t>
            </w:r>
          </w:p>
          <w:p w14:paraId="007CFA52" w14:textId="51C1FE55" w:rsidR="00884C11" w:rsidRPr="00D51307" w:rsidRDefault="00884C11" w:rsidP="0005634B">
            <w:pPr>
              <w:ind w:left="552" w:hangingChars="230" w:hanging="552"/>
              <w:rPr>
                <w:rFonts w:eastAsia="標楷體"/>
                <w:szCs w:val="24"/>
              </w:rPr>
            </w:pPr>
            <w:r w:rsidRPr="00E50DB1">
              <w:rPr>
                <w:rFonts w:eastAsia="標楷體"/>
                <w:iCs/>
                <w:kern w:val="0"/>
              </w:rPr>
              <w:t>1.2.4</w:t>
            </w:r>
            <w:r w:rsidRPr="00E50DB1">
              <w:rPr>
                <w:rFonts w:eastAsia="標楷體"/>
                <w:iCs/>
                <w:kern w:val="0"/>
              </w:rPr>
              <w:t>出院時提供最新的用藥清單以做為出院衛教的一部分，</w:t>
            </w:r>
            <w:proofErr w:type="gramStart"/>
            <w:r w:rsidRPr="00E50DB1">
              <w:rPr>
                <w:rFonts w:eastAsia="標楷體"/>
                <w:iCs/>
                <w:kern w:val="0"/>
              </w:rPr>
              <w:t>這份彙整</w:t>
            </w:r>
            <w:proofErr w:type="gramEnd"/>
            <w:r w:rsidRPr="00E50DB1">
              <w:rPr>
                <w:rFonts w:eastAsia="標楷體"/>
                <w:iCs/>
                <w:kern w:val="0"/>
              </w:rPr>
              <w:t>後的資料應提醒病人妥為保存，必要時轉交給後續的醫療服務提供者。</w:t>
            </w:r>
          </w:p>
        </w:tc>
      </w:tr>
      <w:tr w:rsidR="00884C11" w:rsidRPr="00E50DB1" w14:paraId="59DBA845" w14:textId="6F9F0A3D" w:rsidTr="00A530B1">
        <w:tc>
          <w:tcPr>
            <w:tcW w:w="1142" w:type="dxa"/>
            <w:vMerge/>
          </w:tcPr>
          <w:p w14:paraId="74B7C1E9" w14:textId="77777777" w:rsidR="00884C11" w:rsidRPr="00E50DB1" w:rsidRDefault="00884C11" w:rsidP="0005634B">
            <w:pPr>
              <w:widowControl/>
              <w:jc w:val="both"/>
              <w:rPr>
                <w:rFonts w:eastAsia="標楷體"/>
                <w:iCs/>
                <w:kern w:val="0"/>
                <w:szCs w:val="24"/>
              </w:rPr>
            </w:pPr>
          </w:p>
        </w:tc>
        <w:tc>
          <w:tcPr>
            <w:tcW w:w="1830" w:type="dxa"/>
            <w:tcBorders>
              <w:top w:val="nil"/>
              <w:bottom w:val="single" w:sz="4" w:space="0" w:color="auto"/>
            </w:tcBorders>
          </w:tcPr>
          <w:p w14:paraId="4896F69D" w14:textId="68801E75" w:rsidR="00884C11" w:rsidRPr="00E50DB1" w:rsidRDefault="00884C11" w:rsidP="0005634B">
            <w:pPr>
              <w:pStyle w:val="a3"/>
              <w:numPr>
                <w:ilvl w:val="0"/>
                <w:numId w:val="44"/>
              </w:numPr>
              <w:ind w:leftChars="0" w:left="363" w:hanging="363"/>
              <w:rPr>
                <w:rFonts w:eastAsia="標楷體"/>
              </w:rPr>
            </w:pPr>
            <w:r w:rsidRPr="00E50DB1">
              <w:rPr>
                <w:rFonts w:eastAsia="標楷體"/>
                <w:iCs/>
              </w:rPr>
              <w:t>鼓勵病人及家屬積極參與用藥整合的過程。</w:t>
            </w:r>
          </w:p>
        </w:tc>
        <w:tc>
          <w:tcPr>
            <w:tcW w:w="6095" w:type="dxa"/>
            <w:tcBorders>
              <w:top w:val="nil"/>
              <w:bottom w:val="single" w:sz="4" w:space="0" w:color="auto"/>
            </w:tcBorders>
          </w:tcPr>
          <w:p w14:paraId="17EF0452" w14:textId="08F75226" w:rsidR="00884C11" w:rsidRPr="00E50DB1" w:rsidRDefault="00884C11" w:rsidP="0005634B">
            <w:pPr>
              <w:ind w:left="552" w:hangingChars="230" w:hanging="552"/>
              <w:rPr>
                <w:rFonts w:eastAsia="標楷體"/>
                <w:iCs/>
                <w:kern w:val="0"/>
              </w:rPr>
            </w:pPr>
            <w:r w:rsidRPr="00E50DB1">
              <w:rPr>
                <w:rFonts w:eastAsia="標楷體"/>
                <w:iCs/>
                <w:kern w:val="0"/>
              </w:rPr>
              <w:t>1.3.1</w:t>
            </w:r>
            <w:proofErr w:type="gramStart"/>
            <w:r w:rsidRPr="00E50DB1">
              <w:rPr>
                <w:rFonts w:eastAsia="標楷體"/>
                <w:iCs/>
                <w:kern w:val="0"/>
              </w:rPr>
              <w:t>多科看</w:t>
            </w:r>
            <w:proofErr w:type="gramEnd"/>
            <w:r w:rsidRPr="00E50DB1">
              <w:rPr>
                <w:rFonts w:eastAsia="標楷體"/>
                <w:iCs/>
                <w:kern w:val="0"/>
              </w:rPr>
              <w:t>診的病人，最可能有來自多位醫師開立的藥品。可請病人就醫時提供所有正在使用的藥品清單（或藥品、藥袋</w:t>
            </w:r>
            <w:r w:rsidRPr="00E50DB1">
              <w:rPr>
                <w:rFonts w:eastAsia="標楷體"/>
                <w:iCs/>
                <w:kern w:val="0"/>
              </w:rPr>
              <w:t>/</w:t>
            </w:r>
            <w:r w:rsidRPr="00E50DB1">
              <w:rPr>
                <w:rFonts w:eastAsia="標楷體"/>
                <w:iCs/>
                <w:kern w:val="0"/>
              </w:rPr>
              <w:t>藥單等）給醫療人員做為用藥評估參考。另可向病人說明單獨或合併用藥的風險；若要使用清單外之藥品，應諮詢藥師或醫師。</w:t>
            </w:r>
          </w:p>
          <w:p w14:paraId="627FBF52" w14:textId="7ABD177D" w:rsidR="00884C11" w:rsidRPr="00E50DB1" w:rsidRDefault="00884C11" w:rsidP="0005634B">
            <w:pPr>
              <w:ind w:left="552" w:hangingChars="230" w:hanging="552"/>
              <w:rPr>
                <w:rFonts w:eastAsia="標楷體"/>
              </w:rPr>
            </w:pPr>
            <w:r w:rsidRPr="00E50DB1">
              <w:rPr>
                <w:rFonts w:eastAsia="標楷體"/>
                <w:iCs/>
                <w:kern w:val="0"/>
              </w:rPr>
              <w:t>1.3.2</w:t>
            </w:r>
            <w:r w:rsidRPr="00E50DB1">
              <w:rPr>
                <w:rFonts w:eastAsia="標楷體"/>
                <w:iCs/>
                <w:kern w:val="0"/>
              </w:rPr>
              <w:t>建議病人、家屬能主動提供用藥資訊，包括：處方藥</w:t>
            </w:r>
            <w:proofErr w:type="gramStart"/>
            <w:r w:rsidRPr="00E50DB1">
              <w:rPr>
                <w:rFonts w:eastAsia="標楷體"/>
                <w:iCs/>
                <w:kern w:val="0"/>
              </w:rPr>
              <w:t>和非處方藥</w:t>
            </w:r>
            <w:proofErr w:type="gramEnd"/>
            <w:r w:rsidRPr="00E50DB1">
              <w:rPr>
                <w:rFonts w:eastAsia="標楷體"/>
                <w:iCs/>
                <w:kern w:val="0"/>
              </w:rPr>
              <w:t>、中藥、保健食品、預防接種史、藥</w:t>
            </w:r>
            <w:r w:rsidRPr="00E50DB1">
              <w:rPr>
                <w:rFonts w:eastAsia="標楷體"/>
                <w:iCs/>
                <w:kern w:val="0"/>
              </w:rPr>
              <w:lastRenderedPageBreak/>
              <w:t>物過敏史及藥物不良反應史。</w:t>
            </w:r>
          </w:p>
        </w:tc>
        <w:tc>
          <w:tcPr>
            <w:tcW w:w="6096" w:type="dxa"/>
            <w:tcBorders>
              <w:top w:val="nil"/>
              <w:bottom w:val="single" w:sz="4" w:space="0" w:color="auto"/>
            </w:tcBorders>
            <w:shd w:val="clear" w:color="auto" w:fill="E7E6E6" w:themeFill="background2"/>
          </w:tcPr>
          <w:p w14:paraId="1A46F66C" w14:textId="77777777" w:rsidR="00884C11" w:rsidRPr="00E50DB1" w:rsidRDefault="00884C11" w:rsidP="0005634B">
            <w:pPr>
              <w:ind w:left="552" w:hangingChars="230" w:hanging="552"/>
              <w:rPr>
                <w:rFonts w:eastAsia="標楷體"/>
                <w:iCs/>
                <w:kern w:val="0"/>
              </w:rPr>
            </w:pPr>
            <w:r w:rsidRPr="00E50DB1">
              <w:rPr>
                <w:rFonts w:eastAsia="標楷體"/>
                <w:iCs/>
                <w:kern w:val="0"/>
              </w:rPr>
              <w:lastRenderedPageBreak/>
              <w:t>1.3.1</w:t>
            </w:r>
            <w:proofErr w:type="gramStart"/>
            <w:r w:rsidRPr="00E50DB1">
              <w:rPr>
                <w:rFonts w:eastAsia="標楷體"/>
                <w:iCs/>
                <w:kern w:val="0"/>
              </w:rPr>
              <w:t>多科看</w:t>
            </w:r>
            <w:proofErr w:type="gramEnd"/>
            <w:r w:rsidRPr="00E50DB1">
              <w:rPr>
                <w:rFonts w:eastAsia="標楷體"/>
                <w:iCs/>
                <w:kern w:val="0"/>
              </w:rPr>
              <w:t>診的病人，最可能有來自多位醫師開立的藥品。可請病人就醫時提供所有正在使用的藥品清單（或藥品、藥袋</w:t>
            </w:r>
            <w:r w:rsidRPr="00E50DB1">
              <w:rPr>
                <w:rFonts w:eastAsia="標楷體"/>
                <w:iCs/>
                <w:kern w:val="0"/>
              </w:rPr>
              <w:t>/</w:t>
            </w:r>
            <w:r w:rsidRPr="00E50DB1">
              <w:rPr>
                <w:rFonts w:eastAsia="標楷體"/>
                <w:iCs/>
                <w:kern w:val="0"/>
              </w:rPr>
              <w:t>藥單等）給醫療人員做為用藥評估參考。另可向病人說明單獨或合併用藥的風險；若要使用清單外之藥品，應諮詢藥師或醫師。</w:t>
            </w:r>
          </w:p>
          <w:p w14:paraId="57A73BA4" w14:textId="2F684428" w:rsidR="00884C11" w:rsidRPr="00D51307" w:rsidRDefault="00884C11" w:rsidP="0005634B">
            <w:pPr>
              <w:ind w:left="552" w:hangingChars="230" w:hanging="552"/>
              <w:rPr>
                <w:rFonts w:eastAsia="標楷體"/>
                <w:szCs w:val="24"/>
              </w:rPr>
            </w:pPr>
            <w:r w:rsidRPr="00E50DB1">
              <w:rPr>
                <w:rFonts w:eastAsia="標楷體"/>
                <w:iCs/>
                <w:kern w:val="0"/>
              </w:rPr>
              <w:t>1.3.2</w:t>
            </w:r>
            <w:r w:rsidRPr="00E50DB1">
              <w:rPr>
                <w:rFonts w:eastAsia="標楷體"/>
                <w:iCs/>
                <w:kern w:val="0"/>
              </w:rPr>
              <w:t>建議病人、家屬能主動提供用藥資訊，包括：處方藥</w:t>
            </w:r>
            <w:proofErr w:type="gramStart"/>
            <w:r w:rsidRPr="00E50DB1">
              <w:rPr>
                <w:rFonts w:eastAsia="標楷體"/>
                <w:iCs/>
                <w:kern w:val="0"/>
              </w:rPr>
              <w:t>和非處方藥</w:t>
            </w:r>
            <w:proofErr w:type="gramEnd"/>
            <w:r w:rsidRPr="00E50DB1">
              <w:rPr>
                <w:rFonts w:eastAsia="標楷體"/>
                <w:iCs/>
                <w:kern w:val="0"/>
              </w:rPr>
              <w:t>、中藥、保健食品、預防接種史、藥</w:t>
            </w:r>
            <w:r w:rsidRPr="00E50DB1">
              <w:rPr>
                <w:rFonts w:eastAsia="標楷體"/>
                <w:iCs/>
                <w:kern w:val="0"/>
              </w:rPr>
              <w:lastRenderedPageBreak/>
              <w:t>物過敏史及藥物不良反應史。</w:t>
            </w:r>
          </w:p>
        </w:tc>
      </w:tr>
      <w:tr w:rsidR="00884C11" w:rsidRPr="00E50DB1" w14:paraId="58EA8AE0" w14:textId="3BFE9ABA" w:rsidTr="00A530B1">
        <w:tc>
          <w:tcPr>
            <w:tcW w:w="1142" w:type="dxa"/>
            <w:vMerge w:val="restart"/>
          </w:tcPr>
          <w:p w14:paraId="463C143F" w14:textId="117615CE" w:rsidR="00884C11" w:rsidRPr="00E50DB1" w:rsidRDefault="00884C11" w:rsidP="0005634B">
            <w:pPr>
              <w:widowControl/>
              <w:numPr>
                <w:ilvl w:val="0"/>
                <w:numId w:val="43"/>
              </w:numPr>
              <w:ind w:left="192" w:hangingChars="80" w:hanging="192"/>
              <w:jc w:val="both"/>
              <w:rPr>
                <w:rFonts w:eastAsia="標楷體"/>
                <w:iCs/>
                <w:kern w:val="0"/>
                <w:szCs w:val="24"/>
              </w:rPr>
            </w:pPr>
            <w:r w:rsidRPr="00E50DB1">
              <w:rPr>
                <w:rFonts w:eastAsia="標楷體"/>
              </w:rPr>
              <w:lastRenderedPageBreak/>
              <w:t>加強使用高警訊藥品病人之照護安全。</w:t>
            </w:r>
          </w:p>
        </w:tc>
        <w:tc>
          <w:tcPr>
            <w:tcW w:w="1830" w:type="dxa"/>
            <w:tcBorders>
              <w:bottom w:val="nil"/>
            </w:tcBorders>
          </w:tcPr>
          <w:p w14:paraId="09E183CA" w14:textId="2F5BB863" w:rsidR="00884C11" w:rsidRPr="00E50DB1" w:rsidRDefault="00884C11" w:rsidP="0005634B">
            <w:pPr>
              <w:pStyle w:val="a3"/>
              <w:numPr>
                <w:ilvl w:val="0"/>
                <w:numId w:val="45"/>
              </w:numPr>
              <w:ind w:leftChars="0" w:left="363" w:hanging="363"/>
              <w:rPr>
                <w:rFonts w:eastAsia="標楷體"/>
              </w:rPr>
            </w:pPr>
            <w:r w:rsidRPr="00E50DB1">
              <w:rPr>
                <w:rFonts w:eastAsia="標楷體"/>
                <w:iCs/>
              </w:rPr>
              <w:t>建立高警訊藥品之管理及監測機制，如：</w:t>
            </w:r>
            <w:r w:rsidRPr="00E50DB1">
              <w:rPr>
                <w:rFonts w:eastAsia="標楷體"/>
              </w:rPr>
              <w:t>化學治療藥品、抗凝血劑、降血糖針劑、類鴉片止痛藥品等。</w:t>
            </w:r>
          </w:p>
        </w:tc>
        <w:tc>
          <w:tcPr>
            <w:tcW w:w="6095" w:type="dxa"/>
            <w:tcBorders>
              <w:bottom w:val="nil"/>
            </w:tcBorders>
          </w:tcPr>
          <w:p w14:paraId="4A262D6B" w14:textId="77777777" w:rsidR="00884C11" w:rsidRPr="00E50DB1" w:rsidRDefault="00884C11" w:rsidP="0005634B">
            <w:pPr>
              <w:ind w:left="552" w:hangingChars="230" w:hanging="552"/>
              <w:rPr>
                <w:rFonts w:eastAsia="標楷體"/>
                <w:iCs/>
                <w:kern w:val="0"/>
              </w:rPr>
            </w:pPr>
            <w:r w:rsidRPr="00E50DB1">
              <w:rPr>
                <w:rFonts w:eastAsia="標楷體"/>
                <w:iCs/>
                <w:kern w:val="0"/>
              </w:rPr>
              <w:t>2.1.1</w:t>
            </w:r>
            <w:r w:rsidRPr="00E50DB1">
              <w:rPr>
                <w:rFonts w:eastAsia="標楷體"/>
                <w:iCs/>
                <w:kern w:val="0"/>
              </w:rPr>
              <w:t>建議高警訊藥品自醫囑、</w:t>
            </w:r>
            <w:proofErr w:type="gramStart"/>
            <w:r w:rsidRPr="00E50DB1">
              <w:rPr>
                <w:rFonts w:eastAsia="標楷體"/>
                <w:iCs/>
                <w:kern w:val="0"/>
              </w:rPr>
              <w:t>調劑至給藥</w:t>
            </w:r>
            <w:proofErr w:type="gramEnd"/>
            <w:r w:rsidRPr="00E50DB1">
              <w:rPr>
                <w:rFonts w:eastAsia="標楷體"/>
                <w:iCs/>
                <w:kern w:val="0"/>
              </w:rPr>
              <w:t>應有防錯機制，如：標示高警訊藥品、</w:t>
            </w:r>
            <w:proofErr w:type="gramStart"/>
            <w:r w:rsidRPr="00E50DB1">
              <w:rPr>
                <w:rFonts w:eastAsia="標楷體"/>
                <w:iCs/>
                <w:kern w:val="0"/>
              </w:rPr>
              <w:t>醫令防</w:t>
            </w:r>
            <w:proofErr w:type="gramEnd"/>
            <w:r w:rsidRPr="00E50DB1">
              <w:rPr>
                <w:rFonts w:eastAsia="標楷體"/>
                <w:iCs/>
                <w:kern w:val="0"/>
              </w:rPr>
              <w:t>錯、給藥後追蹤，建議透過</w:t>
            </w:r>
            <w:r w:rsidRPr="00E50DB1">
              <w:rPr>
                <w:rFonts w:eastAsia="標楷體"/>
              </w:rPr>
              <w:t>資訊系統建置高警訊用藥提醒機制</w:t>
            </w:r>
            <w:r w:rsidRPr="00E50DB1">
              <w:rPr>
                <w:rFonts w:eastAsia="標楷體"/>
                <w:iCs/>
                <w:kern w:val="0"/>
              </w:rPr>
              <w:t>。</w:t>
            </w:r>
          </w:p>
          <w:p w14:paraId="35A92FF3" w14:textId="77777777" w:rsidR="00884C11" w:rsidRPr="00E50DB1" w:rsidRDefault="00884C11" w:rsidP="0005634B">
            <w:pPr>
              <w:ind w:left="552" w:hangingChars="230" w:hanging="552"/>
              <w:rPr>
                <w:rFonts w:eastAsia="標楷體"/>
                <w:iCs/>
                <w:kern w:val="0"/>
              </w:rPr>
            </w:pPr>
            <w:r w:rsidRPr="00E50DB1">
              <w:rPr>
                <w:rFonts w:eastAsia="標楷體"/>
                <w:iCs/>
                <w:kern w:val="0"/>
              </w:rPr>
              <w:t>2.1.2</w:t>
            </w:r>
            <w:r w:rsidRPr="00E50DB1">
              <w:rPr>
                <w:rFonts w:eastAsia="標楷體"/>
                <w:iCs/>
                <w:kern w:val="0"/>
              </w:rPr>
              <w:t>針對高警訊藥品有特殊註記提醒或其他機制，如：儲位標示、處方、</w:t>
            </w:r>
            <w:proofErr w:type="gramStart"/>
            <w:r w:rsidRPr="00E50DB1">
              <w:rPr>
                <w:rFonts w:eastAsia="標楷體"/>
                <w:iCs/>
                <w:kern w:val="0"/>
              </w:rPr>
              <w:t>藥袋藥名</w:t>
            </w:r>
            <w:proofErr w:type="gramEnd"/>
            <w:r w:rsidRPr="00E50DB1">
              <w:rPr>
                <w:rFonts w:eastAsia="標楷體"/>
                <w:iCs/>
                <w:kern w:val="0"/>
              </w:rPr>
              <w:t>等。</w:t>
            </w:r>
          </w:p>
          <w:p w14:paraId="36A13B18" w14:textId="77777777" w:rsidR="00884C11" w:rsidRPr="00E50DB1" w:rsidRDefault="00884C11" w:rsidP="0005634B">
            <w:pPr>
              <w:ind w:left="552" w:hangingChars="230" w:hanging="552"/>
              <w:rPr>
                <w:rFonts w:eastAsia="標楷體"/>
                <w:iCs/>
                <w:kern w:val="0"/>
              </w:rPr>
            </w:pPr>
            <w:r w:rsidRPr="00E50DB1">
              <w:rPr>
                <w:rFonts w:eastAsia="標楷體"/>
                <w:iCs/>
                <w:kern w:val="0"/>
              </w:rPr>
              <w:t>2.1.3</w:t>
            </w:r>
            <w:r w:rsidRPr="00E50DB1">
              <w:rPr>
                <w:rFonts w:eastAsia="標楷體"/>
                <w:iCs/>
                <w:kern w:val="0"/>
              </w:rPr>
              <w:t>為確保護理人員正確給藥，建議給藥系統應設置提示畫面，如：以顏色或特殊標示辨別高警訊藥品。</w:t>
            </w:r>
          </w:p>
          <w:p w14:paraId="6264DBF0" w14:textId="77777777" w:rsidR="00884C11" w:rsidRPr="00E50DB1" w:rsidRDefault="00884C11" w:rsidP="0005634B">
            <w:pPr>
              <w:ind w:left="552" w:hangingChars="230" w:hanging="552"/>
              <w:rPr>
                <w:rFonts w:eastAsia="標楷體"/>
                <w:iCs/>
                <w:kern w:val="0"/>
              </w:rPr>
            </w:pPr>
            <w:r w:rsidRPr="00E50DB1">
              <w:rPr>
                <w:rFonts w:eastAsia="標楷體"/>
                <w:iCs/>
                <w:kern w:val="0"/>
              </w:rPr>
              <w:t>2.1.4</w:t>
            </w:r>
            <w:r w:rsidRPr="00E50DB1">
              <w:rPr>
                <w:rFonts w:eastAsia="標楷體"/>
                <w:iCs/>
                <w:kern w:val="0"/>
              </w:rPr>
              <w:t>規範治療過程宜有相關檢查</w:t>
            </w:r>
            <w:r w:rsidRPr="00E50DB1">
              <w:rPr>
                <w:rFonts w:eastAsia="標楷體"/>
                <w:iCs/>
                <w:kern w:val="0"/>
              </w:rPr>
              <w:t>/</w:t>
            </w:r>
            <w:r w:rsidRPr="00E50DB1">
              <w:rPr>
                <w:rFonts w:eastAsia="標楷體"/>
                <w:iCs/>
                <w:kern w:val="0"/>
              </w:rPr>
              <w:t>檢驗值評估基準與調整治療。</w:t>
            </w:r>
          </w:p>
          <w:p w14:paraId="52566652" w14:textId="3D3A0234" w:rsidR="00884C11" w:rsidRPr="00E50DB1" w:rsidRDefault="00884C11" w:rsidP="0005634B">
            <w:pPr>
              <w:ind w:left="552" w:hangingChars="230" w:hanging="552"/>
              <w:rPr>
                <w:rFonts w:eastAsia="標楷體"/>
                <w:iCs/>
                <w:kern w:val="0"/>
              </w:rPr>
            </w:pPr>
            <w:r w:rsidRPr="00E50DB1">
              <w:rPr>
                <w:rFonts w:eastAsia="標楷體"/>
                <w:iCs/>
                <w:kern w:val="0"/>
              </w:rPr>
              <w:t>2.1.5</w:t>
            </w:r>
            <w:r w:rsidRPr="00E50DB1">
              <w:rPr>
                <w:rFonts w:eastAsia="標楷體"/>
                <w:iCs/>
                <w:kern w:val="0"/>
              </w:rPr>
              <w:t>抽取瓶裝胰島素藥劑時應使用胰島素</w:t>
            </w:r>
            <w:proofErr w:type="gramStart"/>
            <w:r w:rsidRPr="00E50DB1">
              <w:rPr>
                <w:rFonts w:eastAsia="標楷體"/>
                <w:iCs/>
                <w:kern w:val="0"/>
              </w:rPr>
              <w:t>專用空針</w:t>
            </w:r>
            <w:proofErr w:type="gramEnd"/>
            <w:r w:rsidRPr="00E50DB1">
              <w:rPr>
                <w:rFonts w:eastAsia="標楷體"/>
                <w:iCs/>
                <w:kern w:val="0"/>
              </w:rPr>
              <w:t>，且建議註記胰島素施打部位，如</w:t>
            </w:r>
            <w:r>
              <w:rPr>
                <w:rFonts w:eastAsia="標楷體" w:hint="eastAsia"/>
                <w:iCs/>
                <w:kern w:val="0"/>
              </w:rPr>
              <w:t>有顏</w:t>
            </w:r>
            <w:r w:rsidRPr="00E50DB1">
              <w:rPr>
                <w:rFonts w:eastAsia="標楷體"/>
                <w:iCs/>
                <w:kern w:val="0"/>
              </w:rPr>
              <w:t>色標</w:t>
            </w:r>
            <w:proofErr w:type="gramStart"/>
            <w:r w:rsidRPr="00E50DB1">
              <w:rPr>
                <w:rFonts w:eastAsia="標楷體"/>
                <w:iCs/>
                <w:kern w:val="0"/>
              </w:rPr>
              <w:t>註</w:t>
            </w:r>
            <w:proofErr w:type="gramEnd"/>
            <w:r w:rsidRPr="00E50DB1">
              <w:rPr>
                <w:rFonts w:eastAsia="標楷體"/>
                <w:iCs/>
                <w:kern w:val="0"/>
              </w:rPr>
              <w:t>已注射區塊或自動提醒應施打部位，以避免施打重覆部位。</w:t>
            </w:r>
          </w:p>
          <w:p w14:paraId="57A0335A" w14:textId="345B7A16" w:rsidR="00884C11" w:rsidRPr="00E50DB1" w:rsidRDefault="00884C11" w:rsidP="0005634B">
            <w:pPr>
              <w:ind w:left="552" w:hangingChars="230" w:hanging="552"/>
              <w:rPr>
                <w:rFonts w:eastAsia="標楷體"/>
                <w:iCs/>
                <w:kern w:val="0"/>
              </w:rPr>
            </w:pPr>
            <w:r w:rsidRPr="00E50DB1">
              <w:rPr>
                <w:rFonts w:eastAsia="標楷體"/>
                <w:iCs/>
                <w:kern w:val="0"/>
              </w:rPr>
              <w:t>2.1.6</w:t>
            </w:r>
            <w:r w:rsidRPr="00E50DB1">
              <w:rPr>
                <w:rFonts w:eastAsia="標楷體"/>
                <w:iCs/>
                <w:kern w:val="0"/>
              </w:rPr>
              <w:t>針對高風險病人</w:t>
            </w:r>
            <w:proofErr w:type="gramStart"/>
            <w:r w:rsidRPr="00E50DB1">
              <w:rPr>
                <w:rFonts w:eastAsia="標楷體"/>
                <w:iCs/>
                <w:kern w:val="0"/>
              </w:rPr>
              <w:t>（</w:t>
            </w:r>
            <w:proofErr w:type="gramEnd"/>
            <w:r w:rsidRPr="00E50DB1">
              <w:rPr>
                <w:rFonts w:eastAsia="標楷體"/>
                <w:iCs/>
                <w:kern w:val="0"/>
              </w:rPr>
              <w:t>如：有</w:t>
            </w:r>
            <w:proofErr w:type="gramStart"/>
            <w:r w:rsidRPr="00E50DB1">
              <w:rPr>
                <w:rFonts w:eastAsia="標楷體"/>
                <w:iCs/>
                <w:kern w:val="0"/>
              </w:rPr>
              <w:t>併</w:t>
            </w:r>
            <w:proofErr w:type="gramEnd"/>
            <w:r w:rsidRPr="00E50DB1">
              <w:rPr>
                <w:rFonts w:eastAsia="標楷體"/>
                <w:iCs/>
                <w:kern w:val="0"/>
              </w:rPr>
              <w:t>用其他鎮靜藥物、睡眠呼吸中止、呼吸道阻塞等</w:t>
            </w:r>
            <w:proofErr w:type="gramStart"/>
            <w:r w:rsidRPr="00E50DB1">
              <w:rPr>
                <w:rFonts w:eastAsia="標楷體"/>
                <w:iCs/>
                <w:kern w:val="0"/>
              </w:rPr>
              <w:t>）</w:t>
            </w:r>
            <w:proofErr w:type="gramEnd"/>
            <w:r w:rsidRPr="00E50DB1">
              <w:rPr>
                <w:rFonts w:eastAsia="標楷體"/>
                <w:iCs/>
                <w:kern w:val="0"/>
              </w:rPr>
              <w:t>必須使用類鴉片止痛劑時，建議應監測鎮靜程度及換氣功能</w:t>
            </w:r>
            <w:proofErr w:type="gramStart"/>
            <w:r w:rsidRPr="00E50DB1">
              <w:rPr>
                <w:rFonts w:eastAsia="標楷體"/>
                <w:iCs/>
                <w:kern w:val="0"/>
              </w:rPr>
              <w:t>（</w:t>
            </w:r>
            <w:proofErr w:type="gramEnd"/>
            <w:r w:rsidRPr="00E50DB1">
              <w:rPr>
                <w:rFonts w:eastAsia="標楷體"/>
                <w:iCs/>
                <w:kern w:val="0"/>
              </w:rPr>
              <w:t>如：血氧飽和度、潮氣末二氧化碳濃度等</w:t>
            </w:r>
            <w:proofErr w:type="gramStart"/>
            <w:r w:rsidRPr="00E50DB1">
              <w:rPr>
                <w:rFonts w:eastAsia="標楷體"/>
                <w:iCs/>
                <w:kern w:val="0"/>
              </w:rPr>
              <w:t>）</w:t>
            </w:r>
            <w:proofErr w:type="gramEnd"/>
            <w:r w:rsidRPr="00E50DB1">
              <w:rPr>
                <w:rFonts w:eastAsia="標楷體"/>
                <w:iCs/>
                <w:kern w:val="0"/>
              </w:rPr>
              <w:t>。</w:t>
            </w:r>
          </w:p>
          <w:p w14:paraId="37DEDC30" w14:textId="42E031F0" w:rsidR="00884C11" w:rsidRPr="00E50DB1" w:rsidRDefault="00884C11" w:rsidP="0005634B">
            <w:pPr>
              <w:ind w:left="552" w:hangingChars="230" w:hanging="552"/>
              <w:rPr>
                <w:rFonts w:eastAsia="標楷體"/>
                <w:iCs/>
                <w:kern w:val="0"/>
              </w:rPr>
            </w:pPr>
            <w:r w:rsidRPr="00E50DB1">
              <w:rPr>
                <w:rFonts w:eastAsia="標楷體"/>
                <w:iCs/>
                <w:kern w:val="0"/>
              </w:rPr>
              <w:t>2.1.7</w:t>
            </w:r>
            <w:r w:rsidRPr="00E50DB1">
              <w:rPr>
                <w:rFonts w:eastAsia="標楷體"/>
                <w:iCs/>
                <w:kern w:val="0"/>
              </w:rPr>
              <w:t>應該備有類鴉片止痛劑的</w:t>
            </w:r>
            <w:proofErr w:type="gramStart"/>
            <w:r w:rsidRPr="00E50DB1">
              <w:rPr>
                <w:rFonts w:eastAsia="標楷體"/>
                <w:iCs/>
                <w:kern w:val="0"/>
              </w:rPr>
              <w:t>拮抗劑</w:t>
            </w:r>
            <w:proofErr w:type="gramEnd"/>
            <w:r w:rsidRPr="00E50DB1">
              <w:rPr>
                <w:rFonts w:eastAsia="標楷體"/>
                <w:iCs/>
                <w:kern w:val="0"/>
              </w:rPr>
              <w:t>（</w:t>
            </w:r>
            <w:r w:rsidRPr="00E50DB1">
              <w:rPr>
                <w:rFonts w:eastAsia="標楷體"/>
                <w:iCs/>
                <w:kern w:val="0"/>
              </w:rPr>
              <w:t>naloxone</w:t>
            </w:r>
            <w:r w:rsidRPr="00E50DB1">
              <w:rPr>
                <w:rFonts w:eastAsia="標楷體"/>
                <w:iCs/>
                <w:kern w:val="0"/>
              </w:rPr>
              <w:t>）及緊急狀況時的標準作業流程，以確保能及時處理呼吸抑制等嚴重副作用。</w:t>
            </w:r>
          </w:p>
          <w:p w14:paraId="7BB1E4C4" w14:textId="34677DAD" w:rsidR="00884C11" w:rsidRPr="00E50DB1" w:rsidRDefault="00884C11" w:rsidP="0005634B">
            <w:pPr>
              <w:ind w:left="552" w:hangingChars="230" w:hanging="552"/>
              <w:rPr>
                <w:rFonts w:eastAsia="標楷體"/>
                <w:iCs/>
                <w:kern w:val="0"/>
              </w:rPr>
            </w:pPr>
            <w:r w:rsidRPr="00E50DB1">
              <w:rPr>
                <w:rFonts w:eastAsia="標楷體"/>
                <w:iCs/>
                <w:kern w:val="0"/>
              </w:rPr>
              <w:t>2.1.8</w:t>
            </w:r>
            <w:r w:rsidRPr="00E50DB1">
              <w:rPr>
                <w:rFonts w:eastAsia="標楷體"/>
                <w:iCs/>
                <w:kern w:val="0"/>
              </w:rPr>
              <w:t>類鴉片止痛劑使用硬脊膜外給藥時（</w:t>
            </w:r>
            <w:r w:rsidRPr="00E50DB1">
              <w:rPr>
                <w:rFonts w:eastAsia="標楷體"/>
                <w:iCs/>
                <w:kern w:val="0"/>
              </w:rPr>
              <w:t>Epidural PCA</w:t>
            </w:r>
            <w:r w:rsidRPr="00E50DB1">
              <w:rPr>
                <w:rFonts w:eastAsia="標楷體"/>
                <w:iCs/>
                <w:kern w:val="0"/>
              </w:rPr>
              <w:t>），要特別注意預防</w:t>
            </w:r>
            <w:proofErr w:type="gramStart"/>
            <w:r w:rsidRPr="00E50DB1">
              <w:rPr>
                <w:rFonts w:eastAsia="標楷體"/>
                <w:iCs/>
                <w:kern w:val="0"/>
              </w:rPr>
              <w:t>管路錯接</w:t>
            </w:r>
            <w:proofErr w:type="gramEnd"/>
            <w:r w:rsidRPr="00E50DB1">
              <w:rPr>
                <w:rFonts w:eastAsia="標楷體"/>
                <w:iCs/>
                <w:kern w:val="0"/>
              </w:rPr>
              <w:t>，如採用顏色、標籤標示不同的輸液管路，以</w:t>
            </w:r>
            <w:proofErr w:type="gramStart"/>
            <w:r w:rsidRPr="00E50DB1">
              <w:rPr>
                <w:rFonts w:eastAsia="標楷體"/>
                <w:iCs/>
                <w:kern w:val="0"/>
              </w:rPr>
              <w:t>預防因給藥</w:t>
            </w:r>
            <w:proofErr w:type="gramEnd"/>
            <w:r w:rsidRPr="00E50DB1">
              <w:rPr>
                <w:rFonts w:eastAsia="標楷體"/>
                <w:iCs/>
                <w:kern w:val="0"/>
              </w:rPr>
              <w:t>途徑錯誤所造成的嚴重副作用。</w:t>
            </w:r>
          </w:p>
          <w:p w14:paraId="2B899A20" w14:textId="72A23068" w:rsidR="00884C11" w:rsidRPr="00E50DB1" w:rsidRDefault="00884C11" w:rsidP="0005634B">
            <w:pPr>
              <w:ind w:left="552" w:hangingChars="230" w:hanging="552"/>
              <w:rPr>
                <w:rFonts w:eastAsia="標楷體"/>
              </w:rPr>
            </w:pPr>
            <w:r w:rsidRPr="00E50DB1">
              <w:rPr>
                <w:rFonts w:eastAsia="標楷體"/>
                <w:iCs/>
                <w:kern w:val="0"/>
              </w:rPr>
              <w:t>2.1.9</w:t>
            </w:r>
            <w:r w:rsidRPr="00E50DB1">
              <w:rPr>
                <w:rFonts w:eastAsia="標楷體"/>
              </w:rPr>
              <w:t>建立侵入性檢查及手術前後使用抗凝血劑或抗血小</w:t>
            </w:r>
            <w:r w:rsidRPr="00E50DB1">
              <w:rPr>
                <w:rFonts w:eastAsia="標楷體"/>
              </w:rPr>
              <w:lastRenderedPageBreak/>
              <w:t>板製劑的作業流程規範，協助醫療團隊評估病人出血及栓塞風險。</w:t>
            </w:r>
          </w:p>
        </w:tc>
        <w:tc>
          <w:tcPr>
            <w:tcW w:w="6096" w:type="dxa"/>
            <w:tcBorders>
              <w:bottom w:val="nil"/>
            </w:tcBorders>
            <w:shd w:val="clear" w:color="auto" w:fill="E7E6E6" w:themeFill="background2"/>
          </w:tcPr>
          <w:p w14:paraId="4E0B91D7" w14:textId="77777777" w:rsidR="00884C11" w:rsidRPr="00E50DB1" w:rsidRDefault="00884C11" w:rsidP="0005634B">
            <w:pPr>
              <w:ind w:left="552" w:hangingChars="230" w:hanging="552"/>
              <w:rPr>
                <w:rFonts w:eastAsia="標楷體"/>
                <w:iCs/>
                <w:kern w:val="0"/>
              </w:rPr>
            </w:pPr>
            <w:r w:rsidRPr="00E50DB1">
              <w:rPr>
                <w:rFonts w:eastAsia="標楷體"/>
                <w:iCs/>
                <w:kern w:val="0"/>
              </w:rPr>
              <w:lastRenderedPageBreak/>
              <w:t>2.1.1</w:t>
            </w:r>
            <w:r w:rsidRPr="00E50DB1">
              <w:rPr>
                <w:rFonts w:eastAsia="標楷體"/>
                <w:iCs/>
                <w:kern w:val="0"/>
              </w:rPr>
              <w:t>建議高警訊藥品自醫囑、</w:t>
            </w:r>
            <w:proofErr w:type="gramStart"/>
            <w:r w:rsidRPr="00E50DB1">
              <w:rPr>
                <w:rFonts w:eastAsia="標楷體"/>
                <w:iCs/>
                <w:kern w:val="0"/>
              </w:rPr>
              <w:t>調劑至給藥</w:t>
            </w:r>
            <w:proofErr w:type="gramEnd"/>
            <w:r w:rsidRPr="00E50DB1">
              <w:rPr>
                <w:rFonts w:eastAsia="標楷體"/>
                <w:iCs/>
                <w:kern w:val="0"/>
              </w:rPr>
              <w:t>應有防錯機制，如：標示高警訊藥品、</w:t>
            </w:r>
            <w:proofErr w:type="gramStart"/>
            <w:r w:rsidRPr="00E50DB1">
              <w:rPr>
                <w:rFonts w:eastAsia="標楷體"/>
                <w:iCs/>
                <w:kern w:val="0"/>
              </w:rPr>
              <w:t>醫令防</w:t>
            </w:r>
            <w:proofErr w:type="gramEnd"/>
            <w:r w:rsidRPr="00E50DB1">
              <w:rPr>
                <w:rFonts w:eastAsia="標楷體"/>
                <w:iCs/>
                <w:kern w:val="0"/>
              </w:rPr>
              <w:t>錯、給藥後追蹤，建議透過</w:t>
            </w:r>
            <w:r w:rsidRPr="00E50DB1">
              <w:rPr>
                <w:rFonts w:eastAsia="標楷體"/>
              </w:rPr>
              <w:t>資訊系統建置高警訊用藥提醒機制</w:t>
            </w:r>
            <w:r w:rsidRPr="00E50DB1">
              <w:rPr>
                <w:rFonts w:eastAsia="標楷體"/>
                <w:iCs/>
                <w:kern w:val="0"/>
              </w:rPr>
              <w:t>。</w:t>
            </w:r>
          </w:p>
          <w:p w14:paraId="2CE6C0BF" w14:textId="77777777" w:rsidR="00884C11" w:rsidRPr="00E50DB1" w:rsidRDefault="00884C11" w:rsidP="0005634B">
            <w:pPr>
              <w:ind w:left="552" w:hangingChars="230" w:hanging="552"/>
              <w:rPr>
                <w:rFonts w:eastAsia="標楷體"/>
                <w:iCs/>
                <w:kern w:val="0"/>
              </w:rPr>
            </w:pPr>
            <w:r w:rsidRPr="00E50DB1">
              <w:rPr>
                <w:rFonts w:eastAsia="標楷體"/>
                <w:iCs/>
                <w:kern w:val="0"/>
              </w:rPr>
              <w:t>2.1.2</w:t>
            </w:r>
            <w:r w:rsidRPr="00E50DB1">
              <w:rPr>
                <w:rFonts w:eastAsia="標楷體"/>
                <w:iCs/>
                <w:kern w:val="0"/>
              </w:rPr>
              <w:t>針對高警訊藥品有特殊註記提醒或其他機制，如：儲位標示、處方、</w:t>
            </w:r>
            <w:proofErr w:type="gramStart"/>
            <w:r w:rsidRPr="00E50DB1">
              <w:rPr>
                <w:rFonts w:eastAsia="標楷體"/>
                <w:iCs/>
                <w:kern w:val="0"/>
              </w:rPr>
              <w:t>藥袋藥名</w:t>
            </w:r>
            <w:proofErr w:type="gramEnd"/>
            <w:r w:rsidRPr="00E50DB1">
              <w:rPr>
                <w:rFonts w:eastAsia="標楷體"/>
                <w:iCs/>
                <w:kern w:val="0"/>
              </w:rPr>
              <w:t>等。</w:t>
            </w:r>
          </w:p>
          <w:p w14:paraId="2B7D187C" w14:textId="77777777" w:rsidR="00884C11" w:rsidRPr="00E50DB1" w:rsidRDefault="00884C11" w:rsidP="0005634B">
            <w:pPr>
              <w:ind w:left="552" w:hangingChars="230" w:hanging="552"/>
              <w:rPr>
                <w:rFonts w:eastAsia="標楷體"/>
                <w:iCs/>
                <w:kern w:val="0"/>
              </w:rPr>
            </w:pPr>
            <w:r w:rsidRPr="00E50DB1">
              <w:rPr>
                <w:rFonts w:eastAsia="標楷體"/>
                <w:iCs/>
                <w:kern w:val="0"/>
              </w:rPr>
              <w:t>2.1.3</w:t>
            </w:r>
            <w:r w:rsidRPr="00E50DB1">
              <w:rPr>
                <w:rFonts w:eastAsia="標楷體"/>
                <w:iCs/>
                <w:kern w:val="0"/>
              </w:rPr>
              <w:t>為確保護理人員正確給藥，建議給藥系統應設置提示畫面，如：以顏色或特殊標示辨別高警訊藥品。</w:t>
            </w:r>
          </w:p>
          <w:p w14:paraId="79211041" w14:textId="77777777" w:rsidR="00884C11" w:rsidRPr="00E50DB1" w:rsidRDefault="00884C11" w:rsidP="0005634B">
            <w:pPr>
              <w:ind w:left="552" w:hangingChars="230" w:hanging="552"/>
              <w:rPr>
                <w:rFonts w:eastAsia="標楷體"/>
                <w:iCs/>
                <w:kern w:val="0"/>
              </w:rPr>
            </w:pPr>
            <w:r w:rsidRPr="00E50DB1">
              <w:rPr>
                <w:rFonts w:eastAsia="標楷體"/>
                <w:iCs/>
                <w:kern w:val="0"/>
              </w:rPr>
              <w:t>2.1.4</w:t>
            </w:r>
            <w:r w:rsidRPr="00E50DB1">
              <w:rPr>
                <w:rFonts w:eastAsia="標楷體"/>
                <w:iCs/>
                <w:kern w:val="0"/>
              </w:rPr>
              <w:t>規範治療過程宜有相關檢查</w:t>
            </w:r>
            <w:r w:rsidRPr="00E50DB1">
              <w:rPr>
                <w:rFonts w:eastAsia="標楷體"/>
                <w:iCs/>
                <w:kern w:val="0"/>
              </w:rPr>
              <w:t>/</w:t>
            </w:r>
            <w:r w:rsidRPr="00E50DB1">
              <w:rPr>
                <w:rFonts w:eastAsia="標楷體"/>
                <w:iCs/>
                <w:kern w:val="0"/>
              </w:rPr>
              <w:t>檢驗值評估基準與調整治療。</w:t>
            </w:r>
          </w:p>
          <w:p w14:paraId="04798B32" w14:textId="77777777" w:rsidR="00884C11" w:rsidRPr="00E50DB1" w:rsidRDefault="00884C11" w:rsidP="0005634B">
            <w:pPr>
              <w:ind w:left="552" w:hangingChars="230" w:hanging="552"/>
              <w:rPr>
                <w:rFonts w:eastAsia="標楷體"/>
                <w:iCs/>
                <w:kern w:val="0"/>
              </w:rPr>
            </w:pPr>
            <w:r w:rsidRPr="00E50DB1">
              <w:rPr>
                <w:rFonts w:eastAsia="標楷體"/>
                <w:iCs/>
                <w:kern w:val="0"/>
              </w:rPr>
              <w:t>2.1.5</w:t>
            </w:r>
            <w:r w:rsidRPr="00E50DB1">
              <w:rPr>
                <w:rFonts w:eastAsia="標楷體"/>
                <w:iCs/>
                <w:kern w:val="0"/>
              </w:rPr>
              <w:t>抽取瓶裝胰島素藥劑時應使用胰島素</w:t>
            </w:r>
            <w:proofErr w:type="gramStart"/>
            <w:r w:rsidRPr="00E50DB1">
              <w:rPr>
                <w:rFonts w:eastAsia="標楷體"/>
                <w:iCs/>
                <w:kern w:val="0"/>
              </w:rPr>
              <w:t>專用空針</w:t>
            </w:r>
            <w:proofErr w:type="gramEnd"/>
            <w:r w:rsidRPr="00E50DB1">
              <w:rPr>
                <w:rFonts w:eastAsia="標楷體"/>
                <w:iCs/>
                <w:kern w:val="0"/>
              </w:rPr>
              <w:t>，且建議註記胰島素施打部位，如有顏色標</w:t>
            </w:r>
            <w:proofErr w:type="gramStart"/>
            <w:r w:rsidRPr="00E50DB1">
              <w:rPr>
                <w:rFonts w:eastAsia="標楷體"/>
                <w:iCs/>
                <w:kern w:val="0"/>
              </w:rPr>
              <w:t>註</w:t>
            </w:r>
            <w:proofErr w:type="gramEnd"/>
            <w:r w:rsidRPr="00E50DB1">
              <w:rPr>
                <w:rFonts w:eastAsia="標楷體"/>
                <w:iCs/>
                <w:kern w:val="0"/>
              </w:rPr>
              <w:t>已注射區塊或自動提醒應施打部位，以避免施打重覆部位。</w:t>
            </w:r>
          </w:p>
          <w:p w14:paraId="45DDC120" w14:textId="77777777" w:rsidR="00884C11" w:rsidRPr="00E50DB1" w:rsidRDefault="00884C11" w:rsidP="0005634B">
            <w:pPr>
              <w:ind w:left="552" w:hangingChars="230" w:hanging="552"/>
              <w:rPr>
                <w:rFonts w:eastAsia="標楷體"/>
                <w:iCs/>
                <w:kern w:val="0"/>
              </w:rPr>
            </w:pPr>
            <w:r w:rsidRPr="00E50DB1">
              <w:rPr>
                <w:rFonts w:eastAsia="標楷體"/>
                <w:iCs/>
                <w:kern w:val="0"/>
              </w:rPr>
              <w:t>2.1.6</w:t>
            </w:r>
            <w:r w:rsidRPr="00E50DB1">
              <w:rPr>
                <w:rFonts w:eastAsia="標楷體"/>
                <w:iCs/>
                <w:kern w:val="0"/>
              </w:rPr>
              <w:t>針對高風險病人</w:t>
            </w:r>
            <w:proofErr w:type="gramStart"/>
            <w:r w:rsidRPr="00E50DB1">
              <w:rPr>
                <w:rFonts w:eastAsia="標楷體"/>
                <w:iCs/>
                <w:kern w:val="0"/>
              </w:rPr>
              <w:t>（</w:t>
            </w:r>
            <w:proofErr w:type="gramEnd"/>
            <w:r w:rsidRPr="00E50DB1">
              <w:rPr>
                <w:rFonts w:eastAsia="標楷體"/>
                <w:iCs/>
                <w:kern w:val="0"/>
              </w:rPr>
              <w:t>如：有</w:t>
            </w:r>
            <w:proofErr w:type="gramStart"/>
            <w:r w:rsidRPr="00E50DB1">
              <w:rPr>
                <w:rFonts w:eastAsia="標楷體"/>
                <w:iCs/>
                <w:kern w:val="0"/>
              </w:rPr>
              <w:t>併</w:t>
            </w:r>
            <w:proofErr w:type="gramEnd"/>
            <w:r w:rsidRPr="00E50DB1">
              <w:rPr>
                <w:rFonts w:eastAsia="標楷體"/>
                <w:iCs/>
                <w:kern w:val="0"/>
              </w:rPr>
              <w:t>用其他鎮靜藥物、睡眠呼吸中止、呼吸道阻塞等</w:t>
            </w:r>
            <w:proofErr w:type="gramStart"/>
            <w:r w:rsidRPr="00E50DB1">
              <w:rPr>
                <w:rFonts w:eastAsia="標楷體"/>
                <w:iCs/>
                <w:kern w:val="0"/>
              </w:rPr>
              <w:t>）</w:t>
            </w:r>
            <w:proofErr w:type="gramEnd"/>
            <w:r w:rsidRPr="00E50DB1">
              <w:rPr>
                <w:rFonts w:eastAsia="標楷體"/>
                <w:iCs/>
                <w:kern w:val="0"/>
              </w:rPr>
              <w:t>必須使用類鴉片止痛劑時，建議應監測鎮靜程度及換氣功能</w:t>
            </w:r>
            <w:proofErr w:type="gramStart"/>
            <w:r w:rsidRPr="00E50DB1">
              <w:rPr>
                <w:rFonts w:eastAsia="標楷體"/>
                <w:iCs/>
                <w:kern w:val="0"/>
              </w:rPr>
              <w:t>（</w:t>
            </w:r>
            <w:proofErr w:type="gramEnd"/>
            <w:r w:rsidRPr="00E50DB1">
              <w:rPr>
                <w:rFonts w:eastAsia="標楷體"/>
                <w:iCs/>
                <w:kern w:val="0"/>
              </w:rPr>
              <w:t>如：血氧飽和度、潮氣末二氧化碳濃度等</w:t>
            </w:r>
            <w:proofErr w:type="gramStart"/>
            <w:r w:rsidRPr="00E50DB1">
              <w:rPr>
                <w:rFonts w:eastAsia="標楷體"/>
                <w:iCs/>
                <w:kern w:val="0"/>
              </w:rPr>
              <w:t>）</w:t>
            </w:r>
            <w:proofErr w:type="gramEnd"/>
            <w:r w:rsidRPr="00E50DB1">
              <w:rPr>
                <w:rFonts w:eastAsia="標楷體"/>
                <w:iCs/>
                <w:kern w:val="0"/>
              </w:rPr>
              <w:t>。</w:t>
            </w:r>
          </w:p>
          <w:p w14:paraId="6746B8CC" w14:textId="77777777" w:rsidR="00884C11" w:rsidRPr="00E50DB1" w:rsidRDefault="00884C11" w:rsidP="0005634B">
            <w:pPr>
              <w:ind w:left="552" w:hangingChars="230" w:hanging="552"/>
              <w:rPr>
                <w:rFonts w:eastAsia="標楷體"/>
                <w:iCs/>
                <w:kern w:val="0"/>
              </w:rPr>
            </w:pPr>
            <w:r w:rsidRPr="00E50DB1">
              <w:rPr>
                <w:rFonts w:eastAsia="標楷體"/>
                <w:iCs/>
                <w:kern w:val="0"/>
              </w:rPr>
              <w:t>2.1.7</w:t>
            </w:r>
            <w:r w:rsidRPr="00E50DB1">
              <w:rPr>
                <w:rFonts w:eastAsia="標楷體"/>
                <w:iCs/>
                <w:kern w:val="0"/>
              </w:rPr>
              <w:t>應該備有類鴉片止痛劑的</w:t>
            </w:r>
            <w:proofErr w:type="gramStart"/>
            <w:r w:rsidRPr="00E50DB1">
              <w:rPr>
                <w:rFonts w:eastAsia="標楷體"/>
                <w:iCs/>
                <w:kern w:val="0"/>
              </w:rPr>
              <w:t>拮抗劑</w:t>
            </w:r>
            <w:proofErr w:type="gramEnd"/>
            <w:r w:rsidRPr="00E50DB1">
              <w:rPr>
                <w:rFonts w:eastAsia="標楷體"/>
                <w:iCs/>
                <w:kern w:val="0"/>
              </w:rPr>
              <w:t>（</w:t>
            </w:r>
            <w:r w:rsidRPr="00E50DB1">
              <w:rPr>
                <w:rFonts w:eastAsia="標楷體"/>
                <w:iCs/>
                <w:kern w:val="0"/>
              </w:rPr>
              <w:t>naloxone</w:t>
            </w:r>
            <w:r w:rsidRPr="00E50DB1">
              <w:rPr>
                <w:rFonts w:eastAsia="標楷體"/>
                <w:iCs/>
                <w:kern w:val="0"/>
              </w:rPr>
              <w:t>）及緊急狀況時的標準作業流程，以確保能及時處理呼吸抑制等嚴重副作用。</w:t>
            </w:r>
          </w:p>
          <w:p w14:paraId="1F2C5196" w14:textId="77777777" w:rsidR="00884C11" w:rsidRPr="00E50DB1" w:rsidRDefault="00884C11" w:rsidP="0005634B">
            <w:pPr>
              <w:ind w:left="552" w:hangingChars="230" w:hanging="552"/>
              <w:rPr>
                <w:rFonts w:eastAsia="標楷體"/>
                <w:iCs/>
                <w:kern w:val="0"/>
              </w:rPr>
            </w:pPr>
            <w:r w:rsidRPr="00E50DB1">
              <w:rPr>
                <w:rFonts w:eastAsia="標楷體"/>
                <w:iCs/>
                <w:kern w:val="0"/>
              </w:rPr>
              <w:t>2.1.8</w:t>
            </w:r>
            <w:r w:rsidRPr="00E50DB1">
              <w:rPr>
                <w:rFonts w:eastAsia="標楷體"/>
                <w:iCs/>
                <w:kern w:val="0"/>
              </w:rPr>
              <w:t>類鴉片止痛劑使用硬脊膜外給藥時（</w:t>
            </w:r>
            <w:r w:rsidRPr="00E50DB1">
              <w:rPr>
                <w:rFonts w:eastAsia="標楷體"/>
                <w:iCs/>
                <w:kern w:val="0"/>
              </w:rPr>
              <w:t>Epidural PCA</w:t>
            </w:r>
            <w:r w:rsidRPr="00E50DB1">
              <w:rPr>
                <w:rFonts w:eastAsia="標楷體"/>
                <w:iCs/>
                <w:kern w:val="0"/>
              </w:rPr>
              <w:t>），要特別注意預防</w:t>
            </w:r>
            <w:proofErr w:type="gramStart"/>
            <w:r w:rsidRPr="00E50DB1">
              <w:rPr>
                <w:rFonts w:eastAsia="標楷體"/>
                <w:iCs/>
                <w:kern w:val="0"/>
              </w:rPr>
              <w:t>管路錯接</w:t>
            </w:r>
            <w:proofErr w:type="gramEnd"/>
            <w:r w:rsidRPr="00E50DB1">
              <w:rPr>
                <w:rFonts w:eastAsia="標楷體"/>
                <w:iCs/>
                <w:kern w:val="0"/>
              </w:rPr>
              <w:t>，如採用顏色、標籤標示不同的輸液管路，以</w:t>
            </w:r>
            <w:proofErr w:type="gramStart"/>
            <w:r w:rsidRPr="00E50DB1">
              <w:rPr>
                <w:rFonts w:eastAsia="標楷體"/>
                <w:iCs/>
                <w:kern w:val="0"/>
              </w:rPr>
              <w:t>預防因給藥</w:t>
            </w:r>
            <w:proofErr w:type="gramEnd"/>
            <w:r w:rsidRPr="00E50DB1">
              <w:rPr>
                <w:rFonts w:eastAsia="標楷體"/>
                <w:iCs/>
                <w:kern w:val="0"/>
              </w:rPr>
              <w:t>途徑錯誤所造成的嚴重副作用。</w:t>
            </w:r>
          </w:p>
          <w:p w14:paraId="533B8C7E" w14:textId="0242BB6A" w:rsidR="00884C11" w:rsidRPr="00E50DB1" w:rsidRDefault="00884C11" w:rsidP="0005634B">
            <w:pPr>
              <w:ind w:left="552" w:hangingChars="230" w:hanging="552"/>
              <w:rPr>
                <w:rFonts w:eastAsia="標楷體"/>
                <w:iCs/>
                <w:kern w:val="0"/>
              </w:rPr>
            </w:pPr>
            <w:r w:rsidRPr="00E50DB1">
              <w:rPr>
                <w:rFonts w:eastAsia="標楷體"/>
                <w:iCs/>
                <w:kern w:val="0"/>
              </w:rPr>
              <w:t>2.1.9</w:t>
            </w:r>
            <w:r w:rsidRPr="00E50DB1">
              <w:rPr>
                <w:rFonts w:eastAsia="標楷體"/>
              </w:rPr>
              <w:t>建立侵入性檢查及手術前後使用抗凝血劑或抗血小</w:t>
            </w:r>
            <w:r w:rsidRPr="00E50DB1">
              <w:rPr>
                <w:rFonts w:eastAsia="標楷體"/>
              </w:rPr>
              <w:lastRenderedPageBreak/>
              <w:t>板製劑的作業流程規範，協助醫療團隊評估病人出血及栓塞風險。</w:t>
            </w:r>
          </w:p>
        </w:tc>
      </w:tr>
      <w:tr w:rsidR="00884C11" w:rsidRPr="00E50DB1" w14:paraId="0139B1B1" w14:textId="7D3E8994" w:rsidTr="00A530B1">
        <w:tc>
          <w:tcPr>
            <w:tcW w:w="1142" w:type="dxa"/>
            <w:vMerge/>
          </w:tcPr>
          <w:p w14:paraId="06C734CC" w14:textId="77777777" w:rsidR="00884C11" w:rsidRPr="00E50DB1" w:rsidRDefault="00884C11" w:rsidP="0005634B">
            <w:pPr>
              <w:widowControl/>
              <w:numPr>
                <w:ilvl w:val="0"/>
                <w:numId w:val="43"/>
              </w:numPr>
              <w:ind w:left="192" w:hangingChars="80" w:hanging="192"/>
              <w:jc w:val="both"/>
              <w:rPr>
                <w:rFonts w:eastAsia="標楷體"/>
              </w:rPr>
            </w:pPr>
          </w:p>
        </w:tc>
        <w:tc>
          <w:tcPr>
            <w:tcW w:w="1830" w:type="dxa"/>
            <w:tcBorders>
              <w:top w:val="nil"/>
              <w:bottom w:val="nil"/>
            </w:tcBorders>
          </w:tcPr>
          <w:p w14:paraId="23411D39" w14:textId="695BAA53" w:rsidR="00884C11" w:rsidRPr="00E50DB1" w:rsidRDefault="00884C11" w:rsidP="0005634B">
            <w:pPr>
              <w:pStyle w:val="a3"/>
              <w:numPr>
                <w:ilvl w:val="0"/>
                <w:numId w:val="45"/>
              </w:numPr>
              <w:ind w:leftChars="0" w:left="363" w:hanging="363"/>
              <w:rPr>
                <w:rFonts w:eastAsia="標楷體"/>
              </w:rPr>
            </w:pPr>
            <w:r w:rsidRPr="00E50DB1">
              <w:rPr>
                <w:rFonts w:eastAsia="標楷體"/>
                <w:iCs/>
              </w:rPr>
              <w:t>加強醫療人員對於高警訊藥品的使用安全認知。</w:t>
            </w:r>
          </w:p>
        </w:tc>
        <w:tc>
          <w:tcPr>
            <w:tcW w:w="6095" w:type="dxa"/>
            <w:tcBorders>
              <w:top w:val="nil"/>
              <w:bottom w:val="nil"/>
            </w:tcBorders>
          </w:tcPr>
          <w:p w14:paraId="4EEFDEAC" w14:textId="77777777" w:rsidR="00884C11" w:rsidRPr="00E50DB1" w:rsidRDefault="00884C11" w:rsidP="0005634B">
            <w:pPr>
              <w:ind w:left="552" w:hangingChars="230" w:hanging="552"/>
              <w:rPr>
                <w:rFonts w:eastAsia="標楷體"/>
                <w:iCs/>
                <w:kern w:val="0"/>
              </w:rPr>
            </w:pPr>
            <w:r w:rsidRPr="00E50DB1">
              <w:rPr>
                <w:rFonts w:eastAsia="標楷體"/>
                <w:iCs/>
                <w:kern w:val="0"/>
              </w:rPr>
              <w:t>2.2.1</w:t>
            </w:r>
            <w:r w:rsidRPr="00E50DB1">
              <w:rPr>
                <w:rFonts w:eastAsia="標楷體"/>
                <w:iCs/>
                <w:kern w:val="0"/>
              </w:rPr>
              <w:t>應加強使用化學治療藥品之工作環境安全，在各作業流程採取保護或預防措施，如：儲存、運送、調配、給藥等可能風險。</w:t>
            </w:r>
          </w:p>
          <w:p w14:paraId="633E3F0E" w14:textId="0A2D0D90" w:rsidR="00884C11" w:rsidRPr="00E50DB1" w:rsidRDefault="00884C11" w:rsidP="0005634B">
            <w:pPr>
              <w:ind w:left="552" w:hangingChars="230" w:hanging="552"/>
              <w:rPr>
                <w:rFonts w:eastAsia="標楷體"/>
                <w:iCs/>
                <w:kern w:val="0"/>
              </w:rPr>
            </w:pPr>
            <w:r w:rsidRPr="00E50DB1">
              <w:rPr>
                <w:rFonts w:eastAsia="標楷體"/>
                <w:iCs/>
                <w:kern w:val="0"/>
              </w:rPr>
              <w:t>2.2.2</w:t>
            </w:r>
            <w:r w:rsidRPr="00E50DB1">
              <w:rPr>
                <w:rFonts w:eastAsia="標楷體"/>
                <w:iCs/>
                <w:kern w:val="0"/>
              </w:rPr>
              <w:t>應訂定化學治療</w:t>
            </w:r>
            <w:proofErr w:type="gramStart"/>
            <w:r w:rsidRPr="00E50DB1">
              <w:rPr>
                <w:rFonts w:eastAsia="標楷體"/>
                <w:iCs/>
                <w:kern w:val="0"/>
              </w:rPr>
              <w:t>調劑之藥事</w:t>
            </w:r>
            <w:proofErr w:type="gramEnd"/>
            <w:r w:rsidRPr="00E50DB1">
              <w:rPr>
                <w:rFonts w:eastAsia="標楷體"/>
                <w:iCs/>
                <w:kern w:val="0"/>
              </w:rPr>
              <w:t>人員、給藥護理人員之資格並提供相關教育訓練</w:t>
            </w:r>
            <w:proofErr w:type="gramStart"/>
            <w:r w:rsidRPr="00E50DB1">
              <w:rPr>
                <w:rFonts w:eastAsia="標楷體"/>
                <w:iCs/>
                <w:kern w:val="0"/>
              </w:rPr>
              <w:t>（</w:t>
            </w:r>
            <w:proofErr w:type="gramEnd"/>
            <w:r w:rsidRPr="00E50DB1">
              <w:rPr>
                <w:rFonts w:eastAsia="標楷體"/>
                <w:iCs/>
                <w:kern w:val="0"/>
              </w:rPr>
              <w:t>如：防護裝備、危害性藥品處理、藥物滲漏</w:t>
            </w:r>
            <w:r w:rsidRPr="00C61440">
              <w:rPr>
                <w:rFonts w:eastAsia="標楷體"/>
                <w:iCs/>
                <w:color w:val="FF0000"/>
                <w:kern w:val="0"/>
                <w:u w:val="single"/>
              </w:rPr>
              <w:t>、</w:t>
            </w:r>
            <w:r w:rsidRPr="00C61440">
              <w:rPr>
                <w:rFonts w:eastAsia="標楷體" w:hint="eastAsia"/>
                <w:iCs/>
                <w:color w:val="FF0000"/>
                <w:kern w:val="0"/>
                <w:u w:val="single"/>
              </w:rPr>
              <w:t>藥物潑灑</w:t>
            </w:r>
            <w:proofErr w:type="gramStart"/>
            <w:r w:rsidRPr="00E50DB1">
              <w:rPr>
                <w:rFonts w:eastAsia="標楷體"/>
                <w:iCs/>
                <w:kern w:val="0"/>
              </w:rPr>
              <w:t>）</w:t>
            </w:r>
            <w:proofErr w:type="gramEnd"/>
            <w:r w:rsidRPr="00E50DB1">
              <w:rPr>
                <w:rFonts w:eastAsia="標楷體"/>
                <w:iCs/>
                <w:kern w:val="0"/>
              </w:rPr>
              <w:t>。</w:t>
            </w:r>
          </w:p>
          <w:p w14:paraId="6605DC5E" w14:textId="77777777" w:rsidR="00884C11" w:rsidRPr="00E50DB1" w:rsidRDefault="00884C11" w:rsidP="0005634B">
            <w:pPr>
              <w:ind w:left="552" w:hangingChars="230" w:hanging="552"/>
              <w:rPr>
                <w:rFonts w:eastAsia="標楷體"/>
                <w:iCs/>
                <w:kern w:val="0"/>
              </w:rPr>
            </w:pPr>
            <w:r w:rsidRPr="00E50DB1">
              <w:rPr>
                <w:rFonts w:eastAsia="標楷體"/>
                <w:iCs/>
                <w:kern w:val="0"/>
              </w:rPr>
              <w:t>2.2.3</w:t>
            </w:r>
            <w:r w:rsidRPr="00E50DB1">
              <w:rPr>
                <w:rFonts w:eastAsia="標楷體"/>
                <w:iCs/>
                <w:kern w:val="0"/>
              </w:rPr>
              <w:t>對於服用抗凝血劑</w:t>
            </w:r>
            <w:r w:rsidRPr="00E50DB1">
              <w:rPr>
                <w:rFonts w:eastAsia="標楷體"/>
                <w:iCs/>
                <w:kern w:val="0"/>
              </w:rPr>
              <w:t>/</w:t>
            </w:r>
            <w:r w:rsidRPr="00E50DB1">
              <w:rPr>
                <w:rFonts w:eastAsia="標楷體"/>
                <w:iCs/>
                <w:kern w:val="0"/>
              </w:rPr>
              <w:t>抗血小板藥之手術病人應有管理機制。</w:t>
            </w:r>
          </w:p>
          <w:p w14:paraId="09E3EBA7" w14:textId="77777777" w:rsidR="00884C11" w:rsidRPr="00E50DB1" w:rsidRDefault="00884C11" w:rsidP="0005634B">
            <w:pPr>
              <w:pStyle w:val="a3"/>
              <w:numPr>
                <w:ilvl w:val="0"/>
                <w:numId w:val="22"/>
              </w:numPr>
              <w:ind w:leftChars="0" w:left="954" w:hanging="387"/>
              <w:rPr>
                <w:rFonts w:eastAsia="標楷體"/>
                <w:iCs/>
                <w:kern w:val="0"/>
              </w:rPr>
            </w:pPr>
            <w:r w:rsidRPr="00E50DB1">
              <w:rPr>
                <w:rFonts w:eastAsia="標楷體"/>
                <w:iCs/>
                <w:kern w:val="0"/>
              </w:rPr>
              <w:t>建立辨識侵入性檢查或手術部位出血或栓塞風險等級之制度。</w:t>
            </w:r>
          </w:p>
          <w:p w14:paraId="07D40F8F" w14:textId="77777777" w:rsidR="00884C11" w:rsidRPr="00E50DB1" w:rsidRDefault="00884C11" w:rsidP="0005634B">
            <w:pPr>
              <w:pStyle w:val="a3"/>
              <w:numPr>
                <w:ilvl w:val="0"/>
                <w:numId w:val="22"/>
              </w:numPr>
              <w:ind w:leftChars="0" w:left="954" w:hanging="387"/>
              <w:rPr>
                <w:rFonts w:eastAsia="標楷體"/>
                <w:iCs/>
                <w:kern w:val="0"/>
              </w:rPr>
            </w:pPr>
            <w:r w:rsidRPr="00E50DB1">
              <w:rPr>
                <w:rFonts w:eastAsia="標楷體"/>
                <w:iCs/>
                <w:kern w:val="0"/>
              </w:rPr>
              <w:t>提供跨專業團隊溝通及諮詢機制，如：決定侵入性檢查或手術前後應何時停藥、是否需進行肝素橋接（</w:t>
            </w:r>
            <w:r w:rsidRPr="00E50DB1">
              <w:rPr>
                <w:rFonts w:eastAsia="標楷體"/>
                <w:iCs/>
                <w:kern w:val="0"/>
              </w:rPr>
              <w:t>Heparin bridge</w:t>
            </w:r>
            <w:r w:rsidRPr="00E50DB1">
              <w:rPr>
                <w:rFonts w:eastAsia="標楷體"/>
                <w:iCs/>
                <w:kern w:val="0"/>
              </w:rPr>
              <w:t>）與恢復啟用藥品的時機。</w:t>
            </w:r>
          </w:p>
          <w:p w14:paraId="6D6582AA" w14:textId="77777777" w:rsidR="00884C11" w:rsidRPr="00E50DB1" w:rsidRDefault="00884C11" w:rsidP="0005634B">
            <w:pPr>
              <w:pStyle w:val="a3"/>
              <w:numPr>
                <w:ilvl w:val="0"/>
                <w:numId w:val="22"/>
              </w:numPr>
              <w:ind w:leftChars="0" w:left="954" w:hanging="387"/>
              <w:rPr>
                <w:rFonts w:eastAsia="標楷體"/>
                <w:iCs/>
                <w:kern w:val="0"/>
              </w:rPr>
            </w:pPr>
            <w:r w:rsidRPr="00E50DB1">
              <w:rPr>
                <w:rFonts w:eastAsia="標楷體"/>
                <w:iCs/>
                <w:kern w:val="0"/>
              </w:rPr>
              <w:t>落實停藥、換藥</w:t>
            </w:r>
            <w:proofErr w:type="gramStart"/>
            <w:r w:rsidRPr="00E50DB1">
              <w:rPr>
                <w:rFonts w:eastAsia="標楷體"/>
                <w:iCs/>
                <w:kern w:val="0"/>
              </w:rPr>
              <w:t>及復藥時機</w:t>
            </w:r>
            <w:proofErr w:type="gramEnd"/>
            <w:r w:rsidRPr="00E50DB1">
              <w:rPr>
                <w:rFonts w:eastAsia="標楷體"/>
                <w:iCs/>
                <w:kern w:val="0"/>
              </w:rPr>
              <w:t>之執行，並定期檢討與回饋。</w:t>
            </w:r>
          </w:p>
          <w:p w14:paraId="6A52A9EB" w14:textId="77777777" w:rsidR="00884C11" w:rsidRPr="00E50DB1" w:rsidRDefault="00884C11" w:rsidP="0005634B">
            <w:pPr>
              <w:ind w:left="552" w:hangingChars="230" w:hanging="552"/>
              <w:rPr>
                <w:rFonts w:eastAsia="標楷體"/>
                <w:iCs/>
                <w:kern w:val="0"/>
              </w:rPr>
            </w:pPr>
            <w:r w:rsidRPr="00E50DB1">
              <w:rPr>
                <w:rFonts w:eastAsia="標楷體"/>
                <w:iCs/>
                <w:kern w:val="0"/>
              </w:rPr>
              <w:t>2.2.4</w:t>
            </w:r>
            <w:r w:rsidRPr="00E50DB1">
              <w:rPr>
                <w:rFonts w:eastAsia="標楷體"/>
                <w:iCs/>
                <w:kern w:val="0"/>
              </w:rPr>
              <w:t>醫療人員應避免以「口頭」溝通血糖值，應有標準化程序通報並回應血糖檢測結果及後續醫療照護流程。</w:t>
            </w:r>
          </w:p>
          <w:p w14:paraId="004D8773" w14:textId="08E92796" w:rsidR="00884C11" w:rsidRPr="00E50DB1" w:rsidRDefault="00884C11" w:rsidP="0005634B">
            <w:pPr>
              <w:ind w:left="552" w:hangingChars="230" w:hanging="552"/>
              <w:rPr>
                <w:rFonts w:eastAsia="標楷體"/>
                <w:iCs/>
                <w:kern w:val="0"/>
              </w:rPr>
            </w:pPr>
            <w:r w:rsidRPr="00E50DB1">
              <w:rPr>
                <w:rFonts w:eastAsia="標楷體"/>
                <w:iCs/>
                <w:kern w:val="0"/>
              </w:rPr>
              <w:t>2.2.5</w:t>
            </w:r>
            <w:r w:rsidRPr="00E50DB1">
              <w:rPr>
                <w:rFonts w:eastAsia="標楷體"/>
                <w:iCs/>
                <w:kern w:val="0"/>
              </w:rPr>
              <w:t>醫院在採購降血糖針劑應考慮簡化原則。名稱相似或外觀相似，應有明確區別方式，如顏色或效能作用（長</w:t>
            </w:r>
            <w:r w:rsidRPr="00E50DB1">
              <w:rPr>
                <w:rFonts w:eastAsia="標楷體"/>
                <w:iCs/>
                <w:kern w:val="0"/>
              </w:rPr>
              <w:t>/</w:t>
            </w:r>
            <w:r w:rsidRPr="00E50DB1">
              <w:rPr>
                <w:rFonts w:eastAsia="標楷體"/>
                <w:iCs/>
                <w:kern w:val="0"/>
              </w:rPr>
              <w:t>中</w:t>
            </w:r>
            <w:r w:rsidRPr="00E50DB1">
              <w:rPr>
                <w:rFonts w:eastAsia="標楷體"/>
                <w:iCs/>
                <w:kern w:val="0"/>
              </w:rPr>
              <w:t>/</w:t>
            </w:r>
            <w:r w:rsidRPr="00E50DB1">
              <w:rPr>
                <w:rFonts w:eastAsia="標楷體"/>
                <w:iCs/>
                <w:kern w:val="0"/>
              </w:rPr>
              <w:t>短效）的註解，有助於醫療人員辨識。</w:t>
            </w:r>
          </w:p>
          <w:p w14:paraId="3951E98B" w14:textId="77777777" w:rsidR="00884C11" w:rsidRPr="00E50DB1" w:rsidRDefault="00884C11" w:rsidP="0005634B">
            <w:pPr>
              <w:ind w:left="552" w:hangingChars="230" w:hanging="552"/>
              <w:rPr>
                <w:rFonts w:eastAsia="標楷體"/>
                <w:iCs/>
                <w:kern w:val="0"/>
              </w:rPr>
            </w:pPr>
            <w:r w:rsidRPr="00E50DB1">
              <w:rPr>
                <w:rFonts w:eastAsia="標楷體"/>
                <w:iCs/>
                <w:kern w:val="0"/>
              </w:rPr>
              <w:t>2.2.</w:t>
            </w:r>
            <w:r w:rsidRPr="00E50DB1">
              <w:rPr>
                <w:rFonts w:eastAsia="標楷體"/>
                <w:iCs/>
                <w:kern w:val="0"/>
                <w:szCs w:val="24"/>
              </w:rPr>
              <w:t>6</w:t>
            </w:r>
            <w:r w:rsidRPr="00E50DB1">
              <w:rPr>
                <w:rFonts w:eastAsia="標楷體"/>
                <w:iCs/>
                <w:kern w:val="0"/>
                <w:szCs w:val="24"/>
              </w:rPr>
              <w:t>若多項降血糖針劑儲存於同一冰箱，建議區隔存</w:t>
            </w:r>
            <w:r w:rsidRPr="00E50DB1">
              <w:rPr>
                <w:rFonts w:eastAsia="標楷體"/>
                <w:iCs/>
                <w:kern w:val="0"/>
                <w:szCs w:val="24"/>
              </w:rPr>
              <w:lastRenderedPageBreak/>
              <w:t>放，明顯標示。</w:t>
            </w:r>
          </w:p>
          <w:p w14:paraId="140AE681" w14:textId="678EF31B" w:rsidR="00884C11" w:rsidRPr="00E50DB1" w:rsidRDefault="00884C11" w:rsidP="0005634B">
            <w:pPr>
              <w:ind w:left="552" w:hangingChars="230" w:hanging="552"/>
              <w:rPr>
                <w:rFonts w:eastAsia="標楷體"/>
              </w:rPr>
            </w:pPr>
            <w:r w:rsidRPr="00E50DB1">
              <w:rPr>
                <w:rFonts w:eastAsia="標楷體"/>
                <w:iCs/>
                <w:kern w:val="0"/>
              </w:rPr>
              <w:t>2.2.7</w:t>
            </w:r>
            <w:r w:rsidRPr="00E50DB1">
              <w:rPr>
                <w:rFonts w:eastAsia="標楷體"/>
                <w:iCs/>
                <w:kern w:val="0"/>
                <w:szCs w:val="24"/>
              </w:rPr>
              <w:t>使用</w:t>
            </w:r>
            <w:r w:rsidRPr="00E50DB1">
              <w:rPr>
                <w:rFonts w:eastAsia="標楷體"/>
                <w:iCs/>
                <w:kern w:val="0"/>
              </w:rPr>
              <w:t>類鴉片止痛藥品進行疼痛處置，應優先採取多重模式的混合式治療法，請參考衛生福利部食品藥物管理署公告之「急性疼痛病人成癮性麻醉藥品使用指引」，並注意轉換</w:t>
            </w:r>
            <w:proofErr w:type="gramStart"/>
            <w:r w:rsidRPr="00E50DB1">
              <w:rPr>
                <w:rFonts w:eastAsia="標楷體"/>
                <w:iCs/>
                <w:kern w:val="0"/>
              </w:rPr>
              <w:t>不</w:t>
            </w:r>
            <w:proofErr w:type="gramEnd"/>
            <w:r w:rsidRPr="00E50DB1">
              <w:rPr>
                <w:rFonts w:eastAsia="標楷體"/>
                <w:iCs/>
                <w:kern w:val="0"/>
              </w:rPr>
              <w:t>同類鴉片止痛劑時，需適度調整劑量以避免藥物過量。</w:t>
            </w:r>
          </w:p>
        </w:tc>
        <w:tc>
          <w:tcPr>
            <w:tcW w:w="6096" w:type="dxa"/>
            <w:tcBorders>
              <w:top w:val="nil"/>
              <w:bottom w:val="nil"/>
            </w:tcBorders>
            <w:shd w:val="clear" w:color="auto" w:fill="E7E6E6" w:themeFill="background2"/>
          </w:tcPr>
          <w:p w14:paraId="551C95C4" w14:textId="77777777" w:rsidR="00884C11" w:rsidRPr="00E50DB1" w:rsidRDefault="00884C11" w:rsidP="0005634B">
            <w:pPr>
              <w:ind w:left="552" w:hangingChars="230" w:hanging="552"/>
              <w:rPr>
                <w:rFonts w:eastAsia="標楷體"/>
                <w:iCs/>
                <w:kern w:val="0"/>
              </w:rPr>
            </w:pPr>
            <w:r w:rsidRPr="00E50DB1">
              <w:rPr>
                <w:rFonts w:eastAsia="標楷體"/>
                <w:iCs/>
                <w:kern w:val="0"/>
              </w:rPr>
              <w:lastRenderedPageBreak/>
              <w:t>2.2.1</w:t>
            </w:r>
            <w:r w:rsidRPr="00E50DB1">
              <w:rPr>
                <w:rFonts w:eastAsia="標楷體"/>
                <w:iCs/>
                <w:kern w:val="0"/>
              </w:rPr>
              <w:t>應加強使用化學治療藥品之工作環境安全，在各作業流程採取保護或預防措施，如：儲存、運送、調配、給藥等可能風險。</w:t>
            </w:r>
          </w:p>
          <w:p w14:paraId="44AA6C41" w14:textId="1CF95122" w:rsidR="00884C11" w:rsidRDefault="00884C11" w:rsidP="0005634B">
            <w:pPr>
              <w:ind w:left="552" w:hangingChars="230" w:hanging="552"/>
              <w:rPr>
                <w:rFonts w:eastAsia="標楷體"/>
                <w:iCs/>
                <w:kern w:val="0"/>
              </w:rPr>
            </w:pPr>
            <w:r w:rsidRPr="00E50DB1">
              <w:rPr>
                <w:rFonts w:eastAsia="標楷體"/>
                <w:iCs/>
                <w:kern w:val="0"/>
              </w:rPr>
              <w:t>2.2.2</w:t>
            </w:r>
            <w:r w:rsidRPr="00E50DB1">
              <w:rPr>
                <w:rFonts w:eastAsia="標楷體"/>
                <w:iCs/>
                <w:kern w:val="0"/>
              </w:rPr>
              <w:t>應訂定化學治療</w:t>
            </w:r>
            <w:proofErr w:type="gramStart"/>
            <w:r w:rsidRPr="00E50DB1">
              <w:rPr>
                <w:rFonts w:eastAsia="標楷體"/>
                <w:iCs/>
                <w:kern w:val="0"/>
              </w:rPr>
              <w:t>調劑之藥事</w:t>
            </w:r>
            <w:proofErr w:type="gramEnd"/>
            <w:r w:rsidRPr="00E50DB1">
              <w:rPr>
                <w:rFonts w:eastAsia="標楷體"/>
                <w:iCs/>
                <w:kern w:val="0"/>
              </w:rPr>
              <w:t>人員、給藥護理人員之資格並提供相關教育訓練</w:t>
            </w:r>
            <w:proofErr w:type="gramStart"/>
            <w:r w:rsidRPr="00E50DB1">
              <w:rPr>
                <w:rFonts w:eastAsia="標楷體"/>
                <w:iCs/>
                <w:kern w:val="0"/>
              </w:rPr>
              <w:t>（</w:t>
            </w:r>
            <w:proofErr w:type="gramEnd"/>
            <w:r w:rsidRPr="00E50DB1">
              <w:rPr>
                <w:rFonts w:eastAsia="標楷體"/>
                <w:iCs/>
                <w:kern w:val="0"/>
              </w:rPr>
              <w:t>如：防護裝備、危害性藥品處理、藥物滲漏</w:t>
            </w:r>
            <w:proofErr w:type="gramStart"/>
            <w:r w:rsidRPr="00E50DB1">
              <w:rPr>
                <w:rFonts w:eastAsia="標楷體"/>
                <w:iCs/>
                <w:kern w:val="0"/>
              </w:rPr>
              <w:t>）</w:t>
            </w:r>
            <w:proofErr w:type="gramEnd"/>
            <w:r w:rsidRPr="00E50DB1">
              <w:rPr>
                <w:rFonts w:eastAsia="標楷體"/>
                <w:iCs/>
                <w:kern w:val="0"/>
              </w:rPr>
              <w:t>。</w:t>
            </w:r>
          </w:p>
          <w:p w14:paraId="5907C13E" w14:textId="77777777" w:rsidR="00884C11" w:rsidRPr="00E50DB1" w:rsidRDefault="00884C11" w:rsidP="0005634B">
            <w:pPr>
              <w:ind w:left="552" w:hangingChars="230" w:hanging="552"/>
              <w:rPr>
                <w:rFonts w:eastAsia="標楷體"/>
                <w:iCs/>
                <w:kern w:val="0"/>
              </w:rPr>
            </w:pPr>
            <w:r w:rsidRPr="00E50DB1">
              <w:rPr>
                <w:rFonts w:eastAsia="標楷體"/>
                <w:iCs/>
                <w:kern w:val="0"/>
              </w:rPr>
              <w:t>2.2.3</w:t>
            </w:r>
            <w:r w:rsidRPr="00E50DB1">
              <w:rPr>
                <w:rFonts w:eastAsia="標楷體"/>
                <w:iCs/>
                <w:kern w:val="0"/>
              </w:rPr>
              <w:t>對於服用抗凝血劑</w:t>
            </w:r>
            <w:r w:rsidRPr="00E50DB1">
              <w:rPr>
                <w:rFonts w:eastAsia="標楷體"/>
                <w:iCs/>
                <w:kern w:val="0"/>
              </w:rPr>
              <w:t>/</w:t>
            </w:r>
            <w:r w:rsidRPr="00E50DB1">
              <w:rPr>
                <w:rFonts w:eastAsia="標楷體"/>
                <w:iCs/>
                <w:kern w:val="0"/>
              </w:rPr>
              <w:t>抗血小板藥之手術病人應有管理機制。</w:t>
            </w:r>
          </w:p>
          <w:p w14:paraId="198D5A3E" w14:textId="77777777" w:rsidR="00884C11" w:rsidRPr="00E50DB1" w:rsidRDefault="00884C11" w:rsidP="0005634B">
            <w:pPr>
              <w:pStyle w:val="a3"/>
              <w:numPr>
                <w:ilvl w:val="0"/>
                <w:numId w:val="22"/>
              </w:numPr>
              <w:ind w:leftChars="0" w:left="954" w:hanging="387"/>
              <w:rPr>
                <w:rFonts w:eastAsia="標楷體"/>
                <w:iCs/>
                <w:kern w:val="0"/>
              </w:rPr>
            </w:pPr>
            <w:r w:rsidRPr="00E50DB1">
              <w:rPr>
                <w:rFonts w:eastAsia="標楷體"/>
                <w:iCs/>
                <w:kern w:val="0"/>
              </w:rPr>
              <w:t>建立辨識侵入性檢查或手術部位出血或栓塞風險等級之制度。</w:t>
            </w:r>
          </w:p>
          <w:p w14:paraId="5ECBB385" w14:textId="77777777" w:rsidR="00884C11" w:rsidRPr="00E50DB1" w:rsidRDefault="00884C11" w:rsidP="0005634B">
            <w:pPr>
              <w:pStyle w:val="a3"/>
              <w:numPr>
                <w:ilvl w:val="0"/>
                <w:numId w:val="22"/>
              </w:numPr>
              <w:ind w:leftChars="0" w:left="954" w:hanging="387"/>
              <w:rPr>
                <w:rFonts w:eastAsia="標楷體"/>
                <w:iCs/>
                <w:kern w:val="0"/>
              </w:rPr>
            </w:pPr>
            <w:r w:rsidRPr="00E50DB1">
              <w:rPr>
                <w:rFonts w:eastAsia="標楷體"/>
                <w:iCs/>
                <w:kern w:val="0"/>
              </w:rPr>
              <w:t>提供跨專業團隊溝通及諮詢機制，如：決定侵入性檢查或手術前後應何時停藥、是否需進行肝素橋接（</w:t>
            </w:r>
            <w:r w:rsidRPr="00E50DB1">
              <w:rPr>
                <w:rFonts w:eastAsia="標楷體"/>
                <w:iCs/>
                <w:kern w:val="0"/>
              </w:rPr>
              <w:t>Heparin bridge</w:t>
            </w:r>
            <w:r w:rsidRPr="00E50DB1">
              <w:rPr>
                <w:rFonts w:eastAsia="標楷體"/>
                <w:iCs/>
                <w:kern w:val="0"/>
              </w:rPr>
              <w:t>）與恢復啟用藥品的時機。</w:t>
            </w:r>
          </w:p>
          <w:p w14:paraId="47B2DB98" w14:textId="77777777" w:rsidR="00884C11" w:rsidRPr="00E50DB1" w:rsidRDefault="00884C11" w:rsidP="0005634B">
            <w:pPr>
              <w:pStyle w:val="a3"/>
              <w:numPr>
                <w:ilvl w:val="0"/>
                <w:numId w:val="22"/>
              </w:numPr>
              <w:ind w:leftChars="0" w:left="954" w:hanging="387"/>
              <w:rPr>
                <w:rFonts w:eastAsia="標楷體"/>
                <w:iCs/>
                <w:kern w:val="0"/>
              </w:rPr>
            </w:pPr>
            <w:r w:rsidRPr="00E50DB1">
              <w:rPr>
                <w:rFonts w:eastAsia="標楷體"/>
                <w:iCs/>
                <w:kern w:val="0"/>
              </w:rPr>
              <w:t>落實停藥、換藥</w:t>
            </w:r>
            <w:proofErr w:type="gramStart"/>
            <w:r w:rsidRPr="00E50DB1">
              <w:rPr>
                <w:rFonts w:eastAsia="標楷體"/>
                <w:iCs/>
                <w:kern w:val="0"/>
              </w:rPr>
              <w:t>及復藥時機</w:t>
            </w:r>
            <w:proofErr w:type="gramEnd"/>
            <w:r w:rsidRPr="00E50DB1">
              <w:rPr>
                <w:rFonts w:eastAsia="標楷體"/>
                <w:iCs/>
                <w:kern w:val="0"/>
              </w:rPr>
              <w:t>之執行，並定期檢討與回饋。</w:t>
            </w:r>
          </w:p>
          <w:p w14:paraId="339F2DBC" w14:textId="77777777" w:rsidR="00884C11" w:rsidRPr="00E50DB1" w:rsidRDefault="00884C11" w:rsidP="0005634B">
            <w:pPr>
              <w:ind w:left="552" w:hangingChars="230" w:hanging="552"/>
              <w:rPr>
                <w:rFonts w:eastAsia="標楷體"/>
                <w:iCs/>
                <w:kern w:val="0"/>
              </w:rPr>
            </w:pPr>
            <w:r w:rsidRPr="00E50DB1">
              <w:rPr>
                <w:rFonts w:eastAsia="標楷體"/>
                <w:iCs/>
                <w:kern w:val="0"/>
              </w:rPr>
              <w:t>2.2.4</w:t>
            </w:r>
            <w:r w:rsidRPr="00E50DB1">
              <w:rPr>
                <w:rFonts w:eastAsia="標楷體"/>
                <w:iCs/>
                <w:kern w:val="0"/>
              </w:rPr>
              <w:t>醫療人員應避免以「口頭」溝通血糖值，應有標準化程序通報並回應血糖檢測結果及後續醫療照護流程。</w:t>
            </w:r>
          </w:p>
          <w:p w14:paraId="7CAA6520" w14:textId="77777777" w:rsidR="00884C11" w:rsidRPr="00E50DB1" w:rsidRDefault="00884C11" w:rsidP="0005634B">
            <w:pPr>
              <w:ind w:left="552" w:hangingChars="230" w:hanging="552"/>
              <w:rPr>
                <w:rFonts w:eastAsia="標楷體"/>
                <w:iCs/>
                <w:kern w:val="0"/>
              </w:rPr>
            </w:pPr>
            <w:r w:rsidRPr="00E50DB1">
              <w:rPr>
                <w:rFonts w:eastAsia="標楷體"/>
                <w:iCs/>
                <w:kern w:val="0"/>
              </w:rPr>
              <w:t>2.2.5</w:t>
            </w:r>
            <w:r w:rsidRPr="00E50DB1">
              <w:rPr>
                <w:rFonts w:eastAsia="標楷體"/>
                <w:iCs/>
                <w:kern w:val="0"/>
              </w:rPr>
              <w:t>醫院在採購降血糖針劑應考慮簡化原則。名稱相似或外觀相似，應有明確區別方式，如顏色或效能作用（長</w:t>
            </w:r>
            <w:r w:rsidRPr="00E50DB1">
              <w:rPr>
                <w:rFonts w:eastAsia="標楷體"/>
                <w:iCs/>
                <w:kern w:val="0"/>
              </w:rPr>
              <w:t>/</w:t>
            </w:r>
            <w:r w:rsidRPr="00E50DB1">
              <w:rPr>
                <w:rFonts w:eastAsia="標楷體"/>
                <w:iCs/>
                <w:kern w:val="0"/>
              </w:rPr>
              <w:t>中</w:t>
            </w:r>
            <w:r w:rsidRPr="00E50DB1">
              <w:rPr>
                <w:rFonts w:eastAsia="標楷體"/>
                <w:iCs/>
                <w:kern w:val="0"/>
              </w:rPr>
              <w:t>/</w:t>
            </w:r>
            <w:r w:rsidRPr="00E50DB1">
              <w:rPr>
                <w:rFonts w:eastAsia="標楷體"/>
                <w:iCs/>
                <w:kern w:val="0"/>
              </w:rPr>
              <w:t>短效）的註解，有助於醫療人員辨識。</w:t>
            </w:r>
          </w:p>
          <w:p w14:paraId="2FF6890B" w14:textId="77777777" w:rsidR="00884C11" w:rsidRPr="00E50DB1" w:rsidRDefault="00884C11" w:rsidP="0005634B">
            <w:pPr>
              <w:ind w:left="552" w:hangingChars="230" w:hanging="552"/>
              <w:rPr>
                <w:rFonts w:eastAsia="標楷體"/>
                <w:iCs/>
                <w:kern w:val="0"/>
              </w:rPr>
            </w:pPr>
            <w:r w:rsidRPr="00E50DB1">
              <w:rPr>
                <w:rFonts w:eastAsia="標楷體"/>
                <w:iCs/>
                <w:kern w:val="0"/>
              </w:rPr>
              <w:t>2.2.</w:t>
            </w:r>
            <w:r w:rsidRPr="00E50DB1">
              <w:rPr>
                <w:rFonts w:eastAsia="標楷體"/>
                <w:iCs/>
                <w:kern w:val="0"/>
                <w:szCs w:val="24"/>
              </w:rPr>
              <w:t>6</w:t>
            </w:r>
            <w:r w:rsidRPr="00E50DB1">
              <w:rPr>
                <w:rFonts w:eastAsia="標楷體"/>
                <w:iCs/>
                <w:kern w:val="0"/>
                <w:szCs w:val="24"/>
              </w:rPr>
              <w:t>若多項降血糖針劑儲存於同一冰箱，建議區隔存</w:t>
            </w:r>
            <w:r w:rsidRPr="00E50DB1">
              <w:rPr>
                <w:rFonts w:eastAsia="標楷體"/>
                <w:iCs/>
                <w:kern w:val="0"/>
                <w:szCs w:val="24"/>
              </w:rPr>
              <w:lastRenderedPageBreak/>
              <w:t>放，明顯標示。</w:t>
            </w:r>
          </w:p>
          <w:p w14:paraId="6F22B85C" w14:textId="1FF42DC2" w:rsidR="00884C11" w:rsidRPr="00E50DB1" w:rsidRDefault="00884C11" w:rsidP="0005634B">
            <w:pPr>
              <w:ind w:left="552" w:hangingChars="230" w:hanging="552"/>
              <w:rPr>
                <w:rFonts w:eastAsia="標楷體"/>
                <w:iCs/>
                <w:kern w:val="0"/>
              </w:rPr>
            </w:pPr>
            <w:r w:rsidRPr="00E50DB1">
              <w:rPr>
                <w:rFonts w:eastAsia="標楷體"/>
                <w:iCs/>
                <w:kern w:val="0"/>
              </w:rPr>
              <w:t>2.2.7</w:t>
            </w:r>
            <w:r w:rsidRPr="00E50DB1">
              <w:rPr>
                <w:rFonts w:eastAsia="標楷體"/>
                <w:iCs/>
                <w:kern w:val="0"/>
                <w:szCs w:val="24"/>
              </w:rPr>
              <w:t>使用</w:t>
            </w:r>
            <w:r w:rsidRPr="00E50DB1">
              <w:rPr>
                <w:rFonts w:eastAsia="標楷體"/>
                <w:iCs/>
                <w:kern w:val="0"/>
              </w:rPr>
              <w:t>類鴉片止痛藥品進行疼痛處置，應優先採取多重模式的混合式治療法，請參考衛生福利部食品藥物管理署公告之「急性疼痛病人成癮性麻醉藥品使用指引」，並注意轉換</w:t>
            </w:r>
            <w:proofErr w:type="gramStart"/>
            <w:r w:rsidRPr="00E50DB1">
              <w:rPr>
                <w:rFonts w:eastAsia="標楷體"/>
                <w:iCs/>
                <w:kern w:val="0"/>
              </w:rPr>
              <w:t>不</w:t>
            </w:r>
            <w:proofErr w:type="gramEnd"/>
            <w:r w:rsidRPr="00E50DB1">
              <w:rPr>
                <w:rFonts w:eastAsia="標楷體"/>
                <w:iCs/>
                <w:kern w:val="0"/>
              </w:rPr>
              <w:t>同類鴉片止痛劑時，需適度調整劑量以避免藥物過量。</w:t>
            </w:r>
          </w:p>
        </w:tc>
      </w:tr>
      <w:tr w:rsidR="00884C11" w:rsidRPr="00E50DB1" w14:paraId="1284DBFC" w14:textId="69A371DE" w:rsidTr="00A530B1">
        <w:tc>
          <w:tcPr>
            <w:tcW w:w="1142" w:type="dxa"/>
            <w:vMerge/>
            <w:tcBorders>
              <w:bottom w:val="single" w:sz="4" w:space="0" w:color="auto"/>
            </w:tcBorders>
          </w:tcPr>
          <w:p w14:paraId="544AEB77" w14:textId="77777777" w:rsidR="00884C11" w:rsidRPr="00E50DB1" w:rsidRDefault="00884C11" w:rsidP="0005634B">
            <w:pPr>
              <w:widowControl/>
              <w:jc w:val="both"/>
              <w:rPr>
                <w:rFonts w:eastAsia="標楷體"/>
              </w:rPr>
            </w:pPr>
          </w:p>
        </w:tc>
        <w:tc>
          <w:tcPr>
            <w:tcW w:w="1830" w:type="dxa"/>
            <w:tcBorders>
              <w:top w:val="nil"/>
              <w:bottom w:val="single" w:sz="4" w:space="0" w:color="auto"/>
            </w:tcBorders>
          </w:tcPr>
          <w:p w14:paraId="59381B1B" w14:textId="12BD6A38" w:rsidR="00884C11" w:rsidRPr="00E50DB1" w:rsidRDefault="00884C11" w:rsidP="0005634B">
            <w:pPr>
              <w:pStyle w:val="a3"/>
              <w:numPr>
                <w:ilvl w:val="0"/>
                <w:numId w:val="45"/>
              </w:numPr>
              <w:ind w:leftChars="0" w:left="363" w:hanging="363"/>
              <w:rPr>
                <w:rFonts w:eastAsia="標楷體"/>
              </w:rPr>
            </w:pPr>
            <w:r w:rsidRPr="00E50DB1">
              <w:rPr>
                <w:rFonts w:eastAsia="標楷體"/>
                <w:iCs/>
              </w:rPr>
              <w:t>提升病人及其照顧者對於所使用之高警訊藥品的認知。</w:t>
            </w:r>
          </w:p>
        </w:tc>
        <w:tc>
          <w:tcPr>
            <w:tcW w:w="6095" w:type="dxa"/>
            <w:tcBorders>
              <w:top w:val="nil"/>
              <w:bottom w:val="single" w:sz="4" w:space="0" w:color="auto"/>
            </w:tcBorders>
          </w:tcPr>
          <w:p w14:paraId="1855D7A7" w14:textId="77777777" w:rsidR="00884C11" w:rsidRPr="00E50DB1" w:rsidRDefault="00884C11" w:rsidP="0005634B">
            <w:pPr>
              <w:ind w:left="552" w:hangingChars="230" w:hanging="552"/>
              <w:rPr>
                <w:rFonts w:eastAsia="標楷體"/>
                <w:iCs/>
                <w:kern w:val="0"/>
              </w:rPr>
            </w:pPr>
            <w:r w:rsidRPr="00E50DB1">
              <w:rPr>
                <w:rFonts w:eastAsia="標楷體"/>
                <w:iCs/>
                <w:kern w:val="0"/>
              </w:rPr>
              <w:t>2.3.1</w:t>
            </w:r>
            <w:proofErr w:type="gramStart"/>
            <w:r w:rsidRPr="00E50DB1">
              <w:rPr>
                <w:rFonts w:eastAsia="標楷體"/>
                <w:iCs/>
                <w:kern w:val="0"/>
              </w:rPr>
              <w:t>輸注化學治療</w:t>
            </w:r>
            <w:proofErr w:type="gramEnd"/>
            <w:r w:rsidRPr="00E50DB1">
              <w:rPr>
                <w:rFonts w:eastAsia="標楷體"/>
                <w:iCs/>
                <w:kern w:val="0"/>
              </w:rPr>
              <w:t>藥品時，醫療人員應適當指導病人或照顧者觀察注射部位有否任何不適狀況，並維持其適當姿勢，以防藥物滲漏發生。</w:t>
            </w:r>
          </w:p>
          <w:p w14:paraId="303EDC0A" w14:textId="77777777" w:rsidR="00884C11" w:rsidRPr="00E50DB1" w:rsidRDefault="00884C11" w:rsidP="0005634B">
            <w:pPr>
              <w:ind w:leftChars="15" w:left="588" w:hangingChars="230" w:hanging="552"/>
              <w:rPr>
                <w:rFonts w:eastAsia="標楷體"/>
                <w:iCs/>
                <w:kern w:val="0"/>
              </w:rPr>
            </w:pPr>
            <w:r w:rsidRPr="00E50DB1">
              <w:rPr>
                <w:rFonts w:eastAsia="標楷體"/>
                <w:iCs/>
                <w:kern w:val="0"/>
              </w:rPr>
              <w:t>2.3.2</w:t>
            </w:r>
            <w:r w:rsidRPr="00E50DB1">
              <w:rPr>
                <w:rFonts w:eastAsia="標楷體"/>
                <w:iCs/>
                <w:kern w:val="0"/>
              </w:rPr>
              <w:t>衛教病人或照顧者定時服用抗凝血劑的重要性，不要隨意停用或增加藥物，並說明使用抗凝血劑的風險、出血的危險訊號及注意事項。如：</w:t>
            </w:r>
          </w:p>
          <w:p w14:paraId="768C3236" w14:textId="77777777" w:rsidR="00884C11" w:rsidRPr="00E50DB1" w:rsidRDefault="00884C11" w:rsidP="0005634B">
            <w:pPr>
              <w:pStyle w:val="a3"/>
              <w:numPr>
                <w:ilvl w:val="0"/>
                <w:numId w:val="21"/>
              </w:numPr>
              <w:ind w:leftChars="0" w:left="954" w:hanging="387"/>
              <w:rPr>
                <w:rFonts w:eastAsia="標楷體"/>
                <w:iCs/>
                <w:kern w:val="0"/>
                <w:szCs w:val="28"/>
              </w:rPr>
            </w:pPr>
            <w:r w:rsidRPr="00E50DB1">
              <w:rPr>
                <w:rFonts w:eastAsia="標楷體"/>
                <w:iCs/>
                <w:kern w:val="0"/>
                <w:szCs w:val="28"/>
              </w:rPr>
              <w:t>使用</w:t>
            </w:r>
            <w:r w:rsidRPr="00E50DB1">
              <w:rPr>
                <w:rFonts w:eastAsia="標楷體"/>
                <w:iCs/>
                <w:kern w:val="0"/>
                <w:szCs w:val="28"/>
              </w:rPr>
              <w:t>warfarin</w:t>
            </w:r>
            <w:r w:rsidRPr="00E50DB1">
              <w:rPr>
                <w:rFonts w:eastAsia="標楷體"/>
                <w:iCs/>
                <w:kern w:val="0"/>
                <w:szCs w:val="28"/>
              </w:rPr>
              <w:t>易與食物</w:t>
            </w:r>
            <w:proofErr w:type="gramStart"/>
            <w:r w:rsidRPr="00E50DB1">
              <w:rPr>
                <w:rFonts w:eastAsia="標楷體"/>
                <w:iCs/>
                <w:kern w:val="0"/>
                <w:szCs w:val="28"/>
              </w:rPr>
              <w:t>（</w:t>
            </w:r>
            <w:proofErr w:type="gramEnd"/>
            <w:r w:rsidRPr="00E50DB1">
              <w:rPr>
                <w:rFonts w:eastAsia="標楷體"/>
                <w:iCs/>
                <w:kern w:val="0"/>
                <w:szCs w:val="28"/>
              </w:rPr>
              <w:t>如：綠色蔬菜、內臟、酒精等</w:t>
            </w:r>
            <w:proofErr w:type="gramStart"/>
            <w:r w:rsidRPr="00E50DB1">
              <w:rPr>
                <w:rFonts w:eastAsia="標楷體"/>
                <w:iCs/>
                <w:kern w:val="0"/>
                <w:szCs w:val="28"/>
              </w:rPr>
              <w:t>）</w:t>
            </w:r>
            <w:proofErr w:type="gramEnd"/>
            <w:r w:rsidRPr="00E50DB1">
              <w:rPr>
                <w:rFonts w:eastAsia="標楷體"/>
                <w:iCs/>
                <w:kern w:val="0"/>
                <w:szCs w:val="28"/>
              </w:rPr>
              <w:t>、保健食品</w:t>
            </w:r>
            <w:proofErr w:type="gramStart"/>
            <w:r w:rsidRPr="00E50DB1">
              <w:rPr>
                <w:rFonts w:eastAsia="標楷體"/>
                <w:iCs/>
                <w:kern w:val="0"/>
                <w:szCs w:val="28"/>
              </w:rPr>
              <w:t>（</w:t>
            </w:r>
            <w:proofErr w:type="gramEnd"/>
            <w:r w:rsidRPr="00E50DB1">
              <w:rPr>
                <w:rFonts w:eastAsia="標楷體"/>
                <w:iCs/>
                <w:kern w:val="0"/>
                <w:szCs w:val="28"/>
              </w:rPr>
              <w:t>如：銀杏、當歸等</w:t>
            </w:r>
            <w:proofErr w:type="gramStart"/>
            <w:r w:rsidRPr="00E50DB1">
              <w:rPr>
                <w:rFonts w:eastAsia="標楷體"/>
                <w:iCs/>
                <w:kern w:val="0"/>
                <w:szCs w:val="28"/>
              </w:rPr>
              <w:t>）</w:t>
            </w:r>
            <w:proofErr w:type="gramEnd"/>
            <w:r w:rsidRPr="00E50DB1">
              <w:rPr>
                <w:rFonts w:eastAsia="標楷體"/>
                <w:iCs/>
                <w:kern w:val="0"/>
                <w:szCs w:val="28"/>
              </w:rPr>
              <w:t>及多種藥物產生交互作用而影響療效。</w:t>
            </w:r>
          </w:p>
          <w:p w14:paraId="7B6F45DD" w14:textId="77777777" w:rsidR="00884C11" w:rsidRPr="00E50DB1" w:rsidRDefault="00884C11" w:rsidP="0005634B">
            <w:pPr>
              <w:pStyle w:val="a3"/>
              <w:numPr>
                <w:ilvl w:val="0"/>
                <w:numId w:val="21"/>
              </w:numPr>
              <w:ind w:leftChars="0" w:left="954" w:hanging="387"/>
              <w:rPr>
                <w:rFonts w:eastAsia="標楷體"/>
                <w:iCs/>
                <w:kern w:val="0"/>
                <w:szCs w:val="28"/>
              </w:rPr>
            </w:pPr>
            <w:r w:rsidRPr="00E50DB1">
              <w:rPr>
                <w:rFonts w:eastAsia="標楷體"/>
                <w:iCs/>
                <w:kern w:val="0"/>
                <w:szCs w:val="28"/>
              </w:rPr>
              <w:t>新型抗凝血劑</w:t>
            </w:r>
            <w:r w:rsidRPr="00E50DB1">
              <w:rPr>
                <w:rFonts w:eastAsia="標楷體"/>
                <w:iCs/>
                <w:kern w:val="0"/>
                <w:szCs w:val="28"/>
              </w:rPr>
              <w:t>Dabigatran</w:t>
            </w:r>
            <w:r w:rsidRPr="00E50DB1">
              <w:rPr>
                <w:rFonts w:eastAsia="標楷體"/>
                <w:iCs/>
                <w:kern w:val="0"/>
                <w:szCs w:val="28"/>
              </w:rPr>
              <w:t>膠囊不能剝開</w:t>
            </w:r>
            <w:proofErr w:type="gramStart"/>
            <w:r w:rsidRPr="00E50DB1">
              <w:rPr>
                <w:rFonts w:eastAsia="標楷體"/>
                <w:iCs/>
                <w:kern w:val="0"/>
                <w:szCs w:val="28"/>
              </w:rPr>
              <w:t>或咬碎</w:t>
            </w:r>
            <w:proofErr w:type="gramEnd"/>
            <w:r w:rsidRPr="00E50DB1">
              <w:rPr>
                <w:rFonts w:eastAsia="標楷體"/>
                <w:iCs/>
                <w:kern w:val="0"/>
                <w:szCs w:val="28"/>
              </w:rPr>
              <w:t>，以免增加出血風險。</w:t>
            </w:r>
          </w:p>
          <w:p w14:paraId="76D8200D" w14:textId="77777777" w:rsidR="00884C11" w:rsidRPr="00E50DB1" w:rsidRDefault="00884C11" w:rsidP="0005634B">
            <w:pPr>
              <w:pStyle w:val="a3"/>
              <w:numPr>
                <w:ilvl w:val="0"/>
                <w:numId w:val="21"/>
              </w:numPr>
              <w:ind w:leftChars="0" w:left="954" w:hanging="387"/>
              <w:rPr>
                <w:rFonts w:eastAsia="標楷體"/>
                <w:iCs/>
                <w:kern w:val="0"/>
              </w:rPr>
            </w:pPr>
            <w:r w:rsidRPr="00E50DB1">
              <w:rPr>
                <w:rFonts w:eastAsia="標楷體"/>
                <w:iCs/>
                <w:kern w:val="0"/>
                <w:szCs w:val="28"/>
              </w:rPr>
              <w:t>執行手術、拔牙治療、侵入性檢查時，需</w:t>
            </w:r>
            <w:r w:rsidRPr="00E50DB1">
              <w:rPr>
                <w:rFonts w:eastAsia="標楷體"/>
                <w:iCs/>
                <w:kern w:val="0"/>
              </w:rPr>
              <w:t>告知醫師有服用抗凝血劑。</w:t>
            </w:r>
          </w:p>
          <w:p w14:paraId="5C527ACC" w14:textId="77777777" w:rsidR="00884C11" w:rsidRPr="00E50DB1" w:rsidRDefault="00884C11" w:rsidP="0005634B">
            <w:pPr>
              <w:ind w:left="552" w:hangingChars="230" w:hanging="552"/>
              <w:rPr>
                <w:rFonts w:eastAsia="標楷體"/>
                <w:iCs/>
                <w:kern w:val="0"/>
              </w:rPr>
            </w:pPr>
            <w:r w:rsidRPr="00E50DB1">
              <w:rPr>
                <w:rFonts w:eastAsia="標楷體"/>
                <w:iCs/>
                <w:kern w:val="0"/>
              </w:rPr>
              <w:t>2.3.3</w:t>
            </w:r>
            <w:r w:rsidRPr="00E50DB1">
              <w:rPr>
                <w:rFonts w:eastAsia="標楷體"/>
                <w:iCs/>
                <w:kern w:val="0"/>
              </w:rPr>
              <w:t>衛教</w:t>
            </w:r>
            <w:r w:rsidRPr="00E50DB1">
              <w:rPr>
                <w:rFonts w:eastAsia="標楷體"/>
                <w:bCs/>
                <w:iCs/>
              </w:rPr>
              <w:t>病人使用</w:t>
            </w:r>
            <w:r w:rsidRPr="00E50DB1">
              <w:rPr>
                <w:rFonts w:eastAsia="標楷體"/>
                <w:iCs/>
                <w:kern w:val="0"/>
              </w:rPr>
              <w:t>降血糖針劑應注意血糖值變化。</w:t>
            </w:r>
          </w:p>
          <w:p w14:paraId="5874C3B5" w14:textId="4639ABF5" w:rsidR="00884C11" w:rsidRPr="00E50DB1" w:rsidRDefault="00884C11" w:rsidP="0005634B">
            <w:pPr>
              <w:ind w:left="552" w:hangingChars="230" w:hanging="552"/>
              <w:rPr>
                <w:rFonts w:eastAsia="標楷體"/>
              </w:rPr>
            </w:pPr>
            <w:r w:rsidRPr="00E50DB1">
              <w:rPr>
                <w:rFonts w:eastAsia="標楷體"/>
                <w:iCs/>
                <w:kern w:val="0"/>
              </w:rPr>
              <w:t>2.3.4</w:t>
            </w:r>
            <w:r w:rsidRPr="00E50DB1">
              <w:rPr>
                <w:rFonts w:eastAsia="標楷體"/>
                <w:iCs/>
                <w:kern w:val="0"/>
              </w:rPr>
              <w:t>病人自控式止痛（</w:t>
            </w:r>
            <w:r w:rsidRPr="00E50DB1">
              <w:rPr>
                <w:rFonts w:eastAsia="標楷體"/>
                <w:iCs/>
                <w:kern w:val="0"/>
              </w:rPr>
              <w:t>PCA</w:t>
            </w:r>
            <w:r w:rsidRPr="00E50DB1">
              <w:rPr>
                <w:rFonts w:eastAsia="標楷體"/>
                <w:iCs/>
                <w:kern w:val="0"/>
              </w:rPr>
              <w:t>）應由病人</w:t>
            </w:r>
            <w:proofErr w:type="gramStart"/>
            <w:r w:rsidRPr="00E50DB1">
              <w:rPr>
                <w:rFonts w:eastAsia="標楷體"/>
                <w:iCs/>
                <w:kern w:val="0"/>
              </w:rPr>
              <w:t>自控式給藥</w:t>
            </w:r>
            <w:proofErr w:type="gramEnd"/>
            <w:r w:rsidRPr="00E50DB1">
              <w:rPr>
                <w:rFonts w:eastAsia="標楷體"/>
                <w:iCs/>
                <w:kern w:val="0"/>
              </w:rPr>
              <w:t>，若由</w:t>
            </w:r>
            <w:r w:rsidRPr="00E50DB1">
              <w:rPr>
                <w:rFonts w:eastAsia="標楷體"/>
              </w:rPr>
              <w:t>主要照顧者控制給藥，需指導病人</w:t>
            </w:r>
            <w:r w:rsidRPr="00E50DB1">
              <w:rPr>
                <w:rFonts w:eastAsia="標楷體"/>
                <w:iCs/>
                <w:kern w:val="0"/>
              </w:rPr>
              <w:t>或照顧者了解正確的使用方式及可能風險。</w:t>
            </w:r>
          </w:p>
        </w:tc>
        <w:tc>
          <w:tcPr>
            <w:tcW w:w="6096" w:type="dxa"/>
            <w:tcBorders>
              <w:top w:val="nil"/>
              <w:bottom w:val="single" w:sz="4" w:space="0" w:color="auto"/>
            </w:tcBorders>
            <w:shd w:val="clear" w:color="auto" w:fill="E7E6E6" w:themeFill="background2"/>
          </w:tcPr>
          <w:p w14:paraId="758C3F3E" w14:textId="77777777" w:rsidR="00884C11" w:rsidRPr="00E50DB1" w:rsidRDefault="00884C11" w:rsidP="0005634B">
            <w:pPr>
              <w:ind w:left="552" w:hangingChars="230" w:hanging="552"/>
              <w:rPr>
                <w:rFonts w:eastAsia="標楷體"/>
                <w:iCs/>
                <w:kern w:val="0"/>
              </w:rPr>
            </w:pPr>
            <w:r w:rsidRPr="00E50DB1">
              <w:rPr>
                <w:rFonts w:eastAsia="標楷體"/>
                <w:iCs/>
                <w:kern w:val="0"/>
              </w:rPr>
              <w:t>2.3.1</w:t>
            </w:r>
            <w:proofErr w:type="gramStart"/>
            <w:r w:rsidRPr="00E50DB1">
              <w:rPr>
                <w:rFonts w:eastAsia="標楷體"/>
                <w:iCs/>
                <w:kern w:val="0"/>
              </w:rPr>
              <w:t>輸注化學治療</w:t>
            </w:r>
            <w:proofErr w:type="gramEnd"/>
            <w:r w:rsidRPr="00E50DB1">
              <w:rPr>
                <w:rFonts w:eastAsia="標楷體"/>
                <w:iCs/>
                <w:kern w:val="0"/>
              </w:rPr>
              <w:t>藥品時，醫療人員應適當指導病人或照顧者觀察注射部位有否任何不適狀況，並維持其適當姿勢，以防藥物滲漏發生。</w:t>
            </w:r>
          </w:p>
          <w:p w14:paraId="20633093" w14:textId="77777777" w:rsidR="00884C11" w:rsidRPr="00E50DB1" w:rsidRDefault="00884C11" w:rsidP="0005634B">
            <w:pPr>
              <w:ind w:leftChars="15" w:left="588" w:hangingChars="230" w:hanging="552"/>
              <w:rPr>
                <w:rFonts w:eastAsia="標楷體"/>
                <w:iCs/>
                <w:kern w:val="0"/>
              </w:rPr>
            </w:pPr>
            <w:r w:rsidRPr="00E50DB1">
              <w:rPr>
                <w:rFonts w:eastAsia="標楷體"/>
                <w:iCs/>
                <w:kern w:val="0"/>
              </w:rPr>
              <w:t>2.3.2</w:t>
            </w:r>
            <w:r w:rsidRPr="00E50DB1">
              <w:rPr>
                <w:rFonts w:eastAsia="標楷體"/>
                <w:iCs/>
                <w:kern w:val="0"/>
              </w:rPr>
              <w:t>衛教病人或照顧者定時服用抗凝血劑的重要性，不要隨意停用或增加藥物，並說明使用抗凝血劑的風險、出血的危險訊號及注意事項。如：</w:t>
            </w:r>
          </w:p>
          <w:p w14:paraId="184B4568" w14:textId="77777777" w:rsidR="00884C11" w:rsidRPr="00E50DB1" w:rsidRDefault="00884C11" w:rsidP="0005634B">
            <w:pPr>
              <w:pStyle w:val="a3"/>
              <w:numPr>
                <w:ilvl w:val="0"/>
                <w:numId w:val="88"/>
              </w:numPr>
              <w:ind w:leftChars="0" w:left="954" w:hanging="387"/>
              <w:rPr>
                <w:rFonts w:eastAsia="標楷體"/>
                <w:iCs/>
                <w:kern w:val="0"/>
                <w:szCs w:val="28"/>
              </w:rPr>
            </w:pPr>
            <w:r w:rsidRPr="00E50DB1">
              <w:rPr>
                <w:rFonts w:eastAsia="標楷體"/>
                <w:iCs/>
                <w:kern w:val="0"/>
                <w:szCs w:val="28"/>
              </w:rPr>
              <w:t>使用</w:t>
            </w:r>
            <w:r w:rsidRPr="00E50DB1">
              <w:rPr>
                <w:rFonts w:eastAsia="標楷體"/>
                <w:iCs/>
                <w:kern w:val="0"/>
                <w:szCs w:val="28"/>
              </w:rPr>
              <w:t>warfarin</w:t>
            </w:r>
            <w:r w:rsidRPr="00E50DB1">
              <w:rPr>
                <w:rFonts w:eastAsia="標楷體"/>
                <w:iCs/>
                <w:kern w:val="0"/>
                <w:szCs w:val="28"/>
              </w:rPr>
              <w:t>易與食物</w:t>
            </w:r>
            <w:proofErr w:type="gramStart"/>
            <w:r w:rsidRPr="00E50DB1">
              <w:rPr>
                <w:rFonts w:eastAsia="標楷體"/>
                <w:iCs/>
                <w:kern w:val="0"/>
                <w:szCs w:val="28"/>
              </w:rPr>
              <w:t>（</w:t>
            </w:r>
            <w:proofErr w:type="gramEnd"/>
            <w:r w:rsidRPr="00E50DB1">
              <w:rPr>
                <w:rFonts w:eastAsia="標楷體"/>
                <w:iCs/>
                <w:kern w:val="0"/>
                <w:szCs w:val="28"/>
              </w:rPr>
              <w:t>如：綠色蔬菜、內臟、酒精等</w:t>
            </w:r>
            <w:proofErr w:type="gramStart"/>
            <w:r w:rsidRPr="00E50DB1">
              <w:rPr>
                <w:rFonts w:eastAsia="標楷體"/>
                <w:iCs/>
                <w:kern w:val="0"/>
                <w:szCs w:val="28"/>
              </w:rPr>
              <w:t>）</w:t>
            </w:r>
            <w:proofErr w:type="gramEnd"/>
            <w:r w:rsidRPr="00E50DB1">
              <w:rPr>
                <w:rFonts w:eastAsia="標楷體"/>
                <w:iCs/>
                <w:kern w:val="0"/>
                <w:szCs w:val="28"/>
              </w:rPr>
              <w:t>、保健食品</w:t>
            </w:r>
            <w:proofErr w:type="gramStart"/>
            <w:r w:rsidRPr="00E50DB1">
              <w:rPr>
                <w:rFonts w:eastAsia="標楷體"/>
                <w:iCs/>
                <w:kern w:val="0"/>
                <w:szCs w:val="28"/>
              </w:rPr>
              <w:t>（</w:t>
            </w:r>
            <w:proofErr w:type="gramEnd"/>
            <w:r w:rsidRPr="00E50DB1">
              <w:rPr>
                <w:rFonts w:eastAsia="標楷體"/>
                <w:iCs/>
                <w:kern w:val="0"/>
                <w:szCs w:val="28"/>
              </w:rPr>
              <w:t>如：銀杏、當歸等</w:t>
            </w:r>
            <w:proofErr w:type="gramStart"/>
            <w:r w:rsidRPr="00E50DB1">
              <w:rPr>
                <w:rFonts w:eastAsia="標楷體"/>
                <w:iCs/>
                <w:kern w:val="0"/>
                <w:szCs w:val="28"/>
              </w:rPr>
              <w:t>）</w:t>
            </w:r>
            <w:proofErr w:type="gramEnd"/>
            <w:r w:rsidRPr="00E50DB1">
              <w:rPr>
                <w:rFonts w:eastAsia="標楷體"/>
                <w:iCs/>
                <w:kern w:val="0"/>
                <w:szCs w:val="28"/>
              </w:rPr>
              <w:t>及多種藥物產生交互作用而影響療效。</w:t>
            </w:r>
          </w:p>
          <w:p w14:paraId="1AB25DA2" w14:textId="77777777" w:rsidR="00884C11" w:rsidRPr="00E50DB1" w:rsidRDefault="00884C11" w:rsidP="0005634B">
            <w:pPr>
              <w:pStyle w:val="a3"/>
              <w:numPr>
                <w:ilvl w:val="0"/>
                <w:numId w:val="88"/>
              </w:numPr>
              <w:ind w:leftChars="0" w:left="954" w:hanging="387"/>
              <w:rPr>
                <w:rFonts w:eastAsia="標楷體"/>
                <w:iCs/>
                <w:kern w:val="0"/>
                <w:szCs w:val="28"/>
              </w:rPr>
            </w:pPr>
            <w:r w:rsidRPr="00E50DB1">
              <w:rPr>
                <w:rFonts w:eastAsia="標楷體"/>
                <w:iCs/>
                <w:kern w:val="0"/>
                <w:szCs w:val="28"/>
              </w:rPr>
              <w:t>新型抗凝血劑</w:t>
            </w:r>
            <w:r w:rsidRPr="00E50DB1">
              <w:rPr>
                <w:rFonts w:eastAsia="標楷體"/>
                <w:iCs/>
                <w:kern w:val="0"/>
                <w:szCs w:val="28"/>
              </w:rPr>
              <w:t>Dabigatran</w:t>
            </w:r>
            <w:r w:rsidRPr="00E50DB1">
              <w:rPr>
                <w:rFonts w:eastAsia="標楷體"/>
                <w:iCs/>
                <w:kern w:val="0"/>
                <w:szCs w:val="28"/>
              </w:rPr>
              <w:t>膠囊不能剝開</w:t>
            </w:r>
            <w:proofErr w:type="gramStart"/>
            <w:r w:rsidRPr="00E50DB1">
              <w:rPr>
                <w:rFonts w:eastAsia="標楷體"/>
                <w:iCs/>
                <w:kern w:val="0"/>
                <w:szCs w:val="28"/>
              </w:rPr>
              <w:t>或咬碎</w:t>
            </w:r>
            <w:proofErr w:type="gramEnd"/>
            <w:r w:rsidRPr="00E50DB1">
              <w:rPr>
                <w:rFonts w:eastAsia="標楷體"/>
                <w:iCs/>
                <w:kern w:val="0"/>
                <w:szCs w:val="28"/>
              </w:rPr>
              <w:t>，以免增加出血風險。</w:t>
            </w:r>
          </w:p>
          <w:p w14:paraId="47BEC1D4" w14:textId="77777777" w:rsidR="00884C11" w:rsidRPr="00E50DB1" w:rsidRDefault="00884C11" w:rsidP="0005634B">
            <w:pPr>
              <w:pStyle w:val="a3"/>
              <w:numPr>
                <w:ilvl w:val="0"/>
                <w:numId w:val="88"/>
              </w:numPr>
              <w:ind w:leftChars="0" w:left="954" w:hanging="387"/>
              <w:rPr>
                <w:rFonts w:eastAsia="標楷體"/>
                <w:iCs/>
                <w:kern w:val="0"/>
              </w:rPr>
            </w:pPr>
            <w:r w:rsidRPr="00E50DB1">
              <w:rPr>
                <w:rFonts w:eastAsia="標楷體"/>
                <w:iCs/>
                <w:kern w:val="0"/>
                <w:szCs w:val="28"/>
              </w:rPr>
              <w:t>執行手術、拔牙治療、侵入性檢查時，需</w:t>
            </w:r>
            <w:r w:rsidRPr="00E50DB1">
              <w:rPr>
                <w:rFonts w:eastAsia="標楷體"/>
                <w:iCs/>
                <w:kern w:val="0"/>
              </w:rPr>
              <w:t>告知醫師有服用抗凝血劑。</w:t>
            </w:r>
          </w:p>
          <w:p w14:paraId="7C1EC1C5" w14:textId="77777777" w:rsidR="00884C11" w:rsidRPr="00E50DB1" w:rsidRDefault="00884C11" w:rsidP="0005634B">
            <w:pPr>
              <w:ind w:left="552" w:hangingChars="230" w:hanging="552"/>
              <w:rPr>
                <w:rFonts w:eastAsia="標楷體"/>
                <w:iCs/>
                <w:kern w:val="0"/>
              </w:rPr>
            </w:pPr>
            <w:r w:rsidRPr="00E50DB1">
              <w:rPr>
                <w:rFonts w:eastAsia="標楷體"/>
                <w:iCs/>
                <w:kern w:val="0"/>
              </w:rPr>
              <w:t>2.3.3</w:t>
            </w:r>
            <w:r w:rsidRPr="00E50DB1">
              <w:rPr>
                <w:rFonts w:eastAsia="標楷體"/>
                <w:iCs/>
                <w:kern w:val="0"/>
              </w:rPr>
              <w:t>衛教</w:t>
            </w:r>
            <w:r w:rsidRPr="00E50DB1">
              <w:rPr>
                <w:rFonts w:eastAsia="標楷體"/>
                <w:bCs/>
                <w:iCs/>
              </w:rPr>
              <w:t>病人使用</w:t>
            </w:r>
            <w:r w:rsidRPr="00E50DB1">
              <w:rPr>
                <w:rFonts w:eastAsia="標楷體"/>
                <w:iCs/>
                <w:kern w:val="0"/>
              </w:rPr>
              <w:t>降血糖針劑應注意血糖值變化。</w:t>
            </w:r>
          </w:p>
          <w:p w14:paraId="18FB9272" w14:textId="42FCA804" w:rsidR="00884C11" w:rsidRPr="00E50DB1" w:rsidRDefault="00884C11" w:rsidP="0005634B">
            <w:pPr>
              <w:ind w:left="552" w:hangingChars="230" w:hanging="552"/>
              <w:rPr>
                <w:rFonts w:eastAsia="標楷體"/>
                <w:iCs/>
                <w:kern w:val="0"/>
              </w:rPr>
            </w:pPr>
            <w:r w:rsidRPr="00E50DB1">
              <w:rPr>
                <w:rFonts w:eastAsia="標楷體"/>
                <w:iCs/>
                <w:kern w:val="0"/>
              </w:rPr>
              <w:t>2.3.4</w:t>
            </w:r>
            <w:r w:rsidRPr="00E50DB1">
              <w:rPr>
                <w:rFonts w:eastAsia="標楷體"/>
                <w:iCs/>
                <w:kern w:val="0"/>
              </w:rPr>
              <w:t>病人自控式止痛（</w:t>
            </w:r>
            <w:r w:rsidRPr="00E50DB1">
              <w:rPr>
                <w:rFonts w:eastAsia="標楷體"/>
                <w:iCs/>
                <w:kern w:val="0"/>
              </w:rPr>
              <w:t>PCA</w:t>
            </w:r>
            <w:r w:rsidRPr="00E50DB1">
              <w:rPr>
                <w:rFonts w:eastAsia="標楷體"/>
                <w:iCs/>
                <w:kern w:val="0"/>
              </w:rPr>
              <w:t>）應由病人</w:t>
            </w:r>
            <w:proofErr w:type="gramStart"/>
            <w:r w:rsidRPr="00E50DB1">
              <w:rPr>
                <w:rFonts w:eastAsia="標楷體"/>
                <w:iCs/>
                <w:kern w:val="0"/>
              </w:rPr>
              <w:t>自控式給藥</w:t>
            </w:r>
            <w:proofErr w:type="gramEnd"/>
            <w:r w:rsidRPr="00E50DB1">
              <w:rPr>
                <w:rFonts w:eastAsia="標楷體"/>
                <w:iCs/>
                <w:kern w:val="0"/>
              </w:rPr>
              <w:t>，若由</w:t>
            </w:r>
            <w:r w:rsidRPr="00E50DB1">
              <w:rPr>
                <w:rFonts w:eastAsia="標楷體"/>
              </w:rPr>
              <w:t>主要照顧者控制給藥，需指導病人</w:t>
            </w:r>
            <w:r w:rsidRPr="00E50DB1">
              <w:rPr>
                <w:rFonts w:eastAsia="標楷體"/>
                <w:iCs/>
                <w:kern w:val="0"/>
              </w:rPr>
              <w:t>或照顧者了解正確的使用方式及可能風險。</w:t>
            </w:r>
          </w:p>
        </w:tc>
      </w:tr>
      <w:tr w:rsidR="00884C11" w:rsidRPr="00E50DB1" w14:paraId="5808A210" w14:textId="421D1DA7" w:rsidTr="00A530B1">
        <w:tc>
          <w:tcPr>
            <w:tcW w:w="1142" w:type="dxa"/>
            <w:vMerge w:val="restart"/>
            <w:tcBorders>
              <w:bottom w:val="nil"/>
            </w:tcBorders>
          </w:tcPr>
          <w:p w14:paraId="6544EBB5" w14:textId="40179183" w:rsidR="00884C11" w:rsidRPr="00E50DB1" w:rsidRDefault="00884C11" w:rsidP="0005634B">
            <w:pPr>
              <w:widowControl/>
              <w:numPr>
                <w:ilvl w:val="0"/>
                <w:numId w:val="43"/>
              </w:numPr>
              <w:ind w:left="192" w:hangingChars="80" w:hanging="192"/>
              <w:jc w:val="both"/>
              <w:rPr>
                <w:rFonts w:eastAsia="標楷體"/>
                <w:iCs/>
                <w:kern w:val="0"/>
                <w:szCs w:val="24"/>
              </w:rPr>
            </w:pPr>
            <w:r w:rsidRPr="00E50DB1">
              <w:rPr>
                <w:rFonts w:eastAsia="標楷體"/>
                <w:iCs/>
                <w:kern w:val="0"/>
                <w:szCs w:val="24"/>
              </w:rPr>
              <w:t>加強需控制流</w:t>
            </w:r>
            <w:r w:rsidRPr="00E50DB1">
              <w:rPr>
                <w:rFonts w:eastAsia="標楷體"/>
                <w:iCs/>
                <w:kern w:val="0"/>
                <w:szCs w:val="24"/>
              </w:rPr>
              <w:lastRenderedPageBreak/>
              <w:t>速或共用管路之輸液使用安全。</w:t>
            </w:r>
          </w:p>
        </w:tc>
        <w:tc>
          <w:tcPr>
            <w:tcW w:w="1830" w:type="dxa"/>
            <w:tcBorders>
              <w:bottom w:val="nil"/>
            </w:tcBorders>
          </w:tcPr>
          <w:p w14:paraId="20137C56" w14:textId="64F5E3D1" w:rsidR="00884C11" w:rsidRPr="00E50DB1" w:rsidRDefault="00884C11" w:rsidP="0005634B">
            <w:pPr>
              <w:pStyle w:val="a3"/>
              <w:numPr>
                <w:ilvl w:val="0"/>
                <w:numId w:val="46"/>
              </w:numPr>
              <w:ind w:leftChars="0" w:left="363" w:hanging="363"/>
              <w:rPr>
                <w:rFonts w:eastAsia="標楷體"/>
              </w:rPr>
            </w:pPr>
            <w:r w:rsidRPr="00E50DB1">
              <w:rPr>
                <w:rFonts w:eastAsia="標楷體"/>
                <w:iCs/>
              </w:rPr>
              <w:lastRenderedPageBreak/>
              <w:t>建立需控制流速或特殊濃度</w:t>
            </w:r>
            <w:r w:rsidRPr="00E50DB1">
              <w:rPr>
                <w:rFonts w:eastAsia="標楷體"/>
                <w:iCs/>
              </w:rPr>
              <w:lastRenderedPageBreak/>
              <w:t>之輸液使用安全管理機制。</w:t>
            </w:r>
          </w:p>
        </w:tc>
        <w:tc>
          <w:tcPr>
            <w:tcW w:w="6095" w:type="dxa"/>
            <w:tcBorders>
              <w:top w:val="single" w:sz="4" w:space="0" w:color="auto"/>
              <w:bottom w:val="nil"/>
            </w:tcBorders>
          </w:tcPr>
          <w:p w14:paraId="1900CA13" w14:textId="5A5D02C9" w:rsidR="00884C11" w:rsidRPr="00E50DB1" w:rsidRDefault="00884C11" w:rsidP="0005634B">
            <w:pPr>
              <w:ind w:left="552" w:hangingChars="230" w:hanging="552"/>
              <w:rPr>
                <w:rFonts w:eastAsia="標楷體"/>
                <w:iCs/>
                <w:kern w:val="0"/>
              </w:rPr>
            </w:pPr>
            <w:r w:rsidRPr="00E50DB1">
              <w:rPr>
                <w:rFonts w:eastAsia="標楷體"/>
                <w:iCs/>
                <w:kern w:val="0"/>
              </w:rPr>
              <w:lastRenderedPageBreak/>
              <w:t>3.1.1</w:t>
            </w:r>
            <w:r w:rsidRPr="00E50DB1">
              <w:rPr>
                <w:rFonts w:eastAsia="標楷體"/>
                <w:iCs/>
                <w:kern w:val="0"/>
              </w:rPr>
              <w:t>應建立需控制流速或特殊濃度之輸液藥品</w:t>
            </w:r>
            <w:proofErr w:type="gramStart"/>
            <w:r w:rsidRPr="00E50DB1">
              <w:rPr>
                <w:rFonts w:eastAsia="標楷體"/>
                <w:iCs/>
                <w:kern w:val="0"/>
              </w:rPr>
              <w:t>（</w:t>
            </w:r>
            <w:proofErr w:type="gramEnd"/>
            <w:r w:rsidRPr="00E50DB1">
              <w:rPr>
                <w:rFonts w:eastAsia="標楷體"/>
                <w:iCs/>
                <w:kern w:val="0"/>
              </w:rPr>
              <w:t>如：化療藥劑、抗凝血劑、降血糖藥等</w:t>
            </w:r>
            <w:proofErr w:type="gramStart"/>
            <w:r w:rsidRPr="00E50DB1">
              <w:rPr>
                <w:rFonts w:eastAsia="標楷體"/>
                <w:iCs/>
                <w:kern w:val="0"/>
              </w:rPr>
              <w:t>）</w:t>
            </w:r>
            <w:proofErr w:type="gramEnd"/>
            <w:r w:rsidRPr="00E50DB1">
              <w:rPr>
                <w:rFonts w:eastAsia="標楷體"/>
                <w:iCs/>
                <w:kern w:val="0"/>
              </w:rPr>
              <w:t>，若需轉換藥物</w:t>
            </w:r>
            <w:r w:rsidRPr="00E50DB1">
              <w:rPr>
                <w:rFonts w:eastAsia="標楷體"/>
                <w:iCs/>
                <w:kern w:val="0"/>
              </w:rPr>
              <w:lastRenderedPageBreak/>
              <w:t>濃度與流速，建議</w:t>
            </w:r>
            <w:proofErr w:type="gramStart"/>
            <w:r w:rsidRPr="00E50DB1">
              <w:rPr>
                <w:rFonts w:eastAsia="標楷體"/>
                <w:iCs/>
                <w:kern w:val="0"/>
              </w:rPr>
              <w:t>醫</w:t>
            </w:r>
            <w:proofErr w:type="gramEnd"/>
            <w:r w:rsidRPr="00E50DB1">
              <w:rPr>
                <w:rFonts w:eastAsia="標楷體"/>
                <w:iCs/>
                <w:kern w:val="0"/>
              </w:rPr>
              <w:t>令系統或資訊設計有計算流速功能，以確保劑量正確。</w:t>
            </w:r>
          </w:p>
          <w:p w14:paraId="4E5501DC" w14:textId="77777777" w:rsidR="00884C11" w:rsidRPr="00E50DB1" w:rsidRDefault="00884C11" w:rsidP="0005634B">
            <w:pPr>
              <w:ind w:left="552" w:hangingChars="230" w:hanging="552"/>
              <w:rPr>
                <w:rFonts w:eastAsia="標楷體"/>
                <w:iCs/>
                <w:kern w:val="0"/>
              </w:rPr>
            </w:pPr>
            <w:r w:rsidRPr="00E50DB1">
              <w:rPr>
                <w:rFonts w:eastAsia="標楷體"/>
                <w:iCs/>
                <w:kern w:val="0"/>
              </w:rPr>
              <w:t>3.1.2</w:t>
            </w:r>
            <w:r w:rsidRPr="00E50DB1">
              <w:rPr>
                <w:rFonts w:eastAsia="標楷體"/>
                <w:iCs/>
                <w:kern w:val="0"/>
              </w:rPr>
              <w:t>應針對相關人員提供持續有效的輸液幫浦教育訓練，包括基本認知及不同</w:t>
            </w:r>
            <w:proofErr w:type="gramStart"/>
            <w:r w:rsidRPr="00E50DB1">
              <w:rPr>
                <w:rFonts w:eastAsia="標楷體"/>
                <w:iCs/>
                <w:kern w:val="0"/>
              </w:rPr>
              <w:t>廠牌間的操作</w:t>
            </w:r>
            <w:proofErr w:type="gramEnd"/>
            <w:r w:rsidRPr="00E50DB1">
              <w:rPr>
                <w:rFonts w:eastAsia="標楷體"/>
                <w:iCs/>
                <w:kern w:val="0"/>
              </w:rPr>
              <w:t>方式。</w:t>
            </w:r>
          </w:p>
          <w:p w14:paraId="2695B334" w14:textId="2E352F49" w:rsidR="00884C11" w:rsidRPr="00E50DB1" w:rsidRDefault="00884C11" w:rsidP="0005634B">
            <w:pPr>
              <w:ind w:left="552" w:hangingChars="230" w:hanging="552"/>
              <w:rPr>
                <w:rFonts w:eastAsia="標楷體"/>
              </w:rPr>
            </w:pPr>
            <w:r w:rsidRPr="00E50DB1">
              <w:rPr>
                <w:rFonts w:eastAsia="標楷體"/>
                <w:iCs/>
                <w:kern w:val="0"/>
              </w:rPr>
              <w:t>3.1.3</w:t>
            </w:r>
            <w:r w:rsidRPr="00E50DB1">
              <w:rPr>
                <w:rFonts w:eastAsia="標楷體"/>
                <w:iCs/>
                <w:kern w:val="0"/>
              </w:rPr>
              <w:t>應訂有輸液幫浦的定期檢測與維護管理規定，以確保使用安全。</w:t>
            </w:r>
          </w:p>
        </w:tc>
        <w:tc>
          <w:tcPr>
            <w:tcW w:w="6096" w:type="dxa"/>
            <w:tcBorders>
              <w:top w:val="single" w:sz="4" w:space="0" w:color="auto"/>
              <w:bottom w:val="nil"/>
            </w:tcBorders>
            <w:shd w:val="clear" w:color="auto" w:fill="E7E6E6" w:themeFill="background2"/>
          </w:tcPr>
          <w:p w14:paraId="71C66842" w14:textId="77777777" w:rsidR="00884C11" w:rsidRPr="00E50DB1" w:rsidRDefault="00884C11" w:rsidP="0005634B">
            <w:pPr>
              <w:ind w:left="552" w:hangingChars="230" w:hanging="552"/>
              <w:rPr>
                <w:rFonts w:eastAsia="標楷體"/>
                <w:iCs/>
                <w:kern w:val="0"/>
              </w:rPr>
            </w:pPr>
            <w:r w:rsidRPr="00E50DB1">
              <w:rPr>
                <w:rFonts w:eastAsia="標楷體"/>
                <w:iCs/>
                <w:kern w:val="0"/>
              </w:rPr>
              <w:lastRenderedPageBreak/>
              <w:t>3.1.1</w:t>
            </w:r>
            <w:r w:rsidRPr="00E50DB1">
              <w:rPr>
                <w:rFonts w:eastAsia="標楷體"/>
                <w:iCs/>
                <w:kern w:val="0"/>
              </w:rPr>
              <w:t>應建立需控制流速或特殊濃度之輸液藥品</w:t>
            </w:r>
            <w:proofErr w:type="gramStart"/>
            <w:r w:rsidRPr="00E50DB1">
              <w:rPr>
                <w:rFonts w:eastAsia="標楷體"/>
                <w:iCs/>
                <w:kern w:val="0"/>
              </w:rPr>
              <w:t>（</w:t>
            </w:r>
            <w:proofErr w:type="gramEnd"/>
            <w:r w:rsidRPr="00E50DB1">
              <w:rPr>
                <w:rFonts w:eastAsia="標楷體"/>
                <w:iCs/>
                <w:kern w:val="0"/>
              </w:rPr>
              <w:t>如：化療藥劑、抗凝血劑、降血糖藥等</w:t>
            </w:r>
            <w:proofErr w:type="gramStart"/>
            <w:r w:rsidRPr="00E50DB1">
              <w:rPr>
                <w:rFonts w:eastAsia="標楷體"/>
                <w:iCs/>
                <w:kern w:val="0"/>
              </w:rPr>
              <w:t>）</w:t>
            </w:r>
            <w:proofErr w:type="gramEnd"/>
            <w:r w:rsidRPr="00E50DB1">
              <w:rPr>
                <w:rFonts w:eastAsia="標楷體"/>
                <w:iCs/>
                <w:kern w:val="0"/>
              </w:rPr>
              <w:t>，若需轉換藥物</w:t>
            </w:r>
            <w:r w:rsidRPr="00E50DB1">
              <w:rPr>
                <w:rFonts w:eastAsia="標楷體"/>
                <w:iCs/>
                <w:kern w:val="0"/>
              </w:rPr>
              <w:lastRenderedPageBreak/>
              <w:t>濃度與流速，建議</w:t>
            </w:r>
            <w:proofErr w:type="gramStart"/>
            <w:r w:rsidRPr="00E50DB1">
              <w:rPr>
                <w:rFonts w:eastAsia="標楷體"/>
                <w:iCs/>
                <w:kern w:val="0"/>
              </w:rPr>
              <w:t>醫</w:t>
            </w:r>
            <w:proofErr w:type="gramEnd"/>
            <w:r w:rsidRPr="00E50DB1">
              <w:rPr>
                <w:rFonts w:eastAsia="標楷體"/>
                <w:iCs/>
                <w:kern w:val="0"/>
              </w:rPr>
              <w:t>令系統或資訊設計有計算流速功能，以確保劑量正確。</w:t>
            </w:r>
          </w:p>
          <w:p w14:paraId="639A9EC4" w14:textId="77777777" w:rsidR="00884C11" w:rsidRPr="00E50DB1" w:rsidRDefault="00884C11" w:rsidP="0005634B">
            <w:pPr>
              <w:ind w:left="552" w:hangingChars="230" w:hanging="552"/>
              <w:rPr>
                <w:rFonts w:eastAsia="標楷體"/>
                <w:iCs/>
                <w:kern w:val="0"/>
              </w:rPr>
            </w:pPr>
            <w:r w:rsidRPr="00E50DB1">
              <w:rPr>
                <w:rFonts w:eastAsia="標楷體"/>
                <w:iCs/>
                <w:kern w:val="0"/>
              </w:rPr>
              <w:t>3.1.2</w:t>
            </w:r>
            <w:r w:rsidRPr="00E50DB1">
              <w:rPr>
                <w:rFonts w:eastAsia="標楷體"/>
                <w:iCs/>
                <w:kern w:val="0"/>
              </w:rPr>
              <w:t>應針對相關人員提供持續有效的輸液幫浦教育訓練，包括基本認知及不同</w:t>
            </w:r>
            <w:proofErr w:type="gramStart"/>
            <w:r w:rsidRPr="00E50DB1">
              <w:rPr>
                <w:rFonts w:eastAsia="標楷體"/>
                <w:iCs/>
                <w:kern w:val="0"/>
              </w:rPr>
              <w:t>廠牌間的操作</w:t>
            </w:r>
            <w:proofErr w:type="gramEnd"/>
            <w:r w:rsidRPr="00E50DB1">
              <w:rPr>
                <w:rFonts w:eastAsia="標楷體"/>
                <w:iCs/>
                <w:kern w:val="0"/>
              </w:rPr>
              <w:t>方式。</w:t>
            </w:r>
          </w:p>
          <w:p w14:paraId="27AF9E9D" w14:textId="3DC9A988" w:rsidR="00884C11" w:rsidRPr="00E50DB1" w:rsidRDefault="00884C11" w:rsidP="0005634B">
            <w:pPr>
              <w:ind w:left="552" w:hangingChars="230" w:hanging="552"/>
              <w:rPr>
                <w:rFonts w:eastAsia="標楷體"/>
                <w:iCs/>
                <w:kern w:val="0"/>
              </w:rPr>
            </w:pPr>
            <w:r w:rsidRPr="00E50DB1">
              <w:rPr>
                <w:rFonts w:eastAsia="標楷體"/>
                <w:iCs/>
                <w:kern w:val="0"/>
              </w:rPr>
              <w:t>3.1.3</w:t>
            </w:r>
            <w:r w:rsidRPr="00E50DB1">
              <w:rPr>
                <w:rFonts w:eastAsia="標楷體"/>
                <w:iCs/>
                <w:kern w:val="0"/>
              </w:rPr>
              <w:t>應訂有輸液幫浦的定期檢測與維護管理規定，以確保使用安全。</w:t>
            </w:r>
          </w:p>
        </w:tc>
      </w:tr>
      <w:tr w:rsidR="00884C11" w:rsidRPr="00E50DB1" w14:paraId="096F9C84" w14:textId="23D735D6" w:rsidTr="00C27CA4">
        <w:tc>
          <w:tcPr>
            <w:tcW w:w="1142" w:type="dxa"/>
            <w:vMerge/>
            <w:tcBorders>
              <w:top w:val="nil"/>
            </w:tcBorders>
          </w:tcPr>
          <w:p w14:paraId="7572A219" w14:textId="77777777" w:rsidR="00884C11" w:rsidRPr="00E50DB1" w:rsidRDefault="00884C11" w:rsidP="0005634B">
            <w:pPr>
              <w:widowControl/>
              <w:jc w:val="both"/>
              <w:rPr>
                <w:rFonts w:eastAsia="標楷體"/>
                <w:iCs/>
                <w:kern w:val="0"/>
                <w:szCs w:val="24"/>
              </w:rPr>
            </w:pPr>
          </w:p>
        </w:tc>
        <w:tc>
          <w:tcPr>
            <w:tcW w:w="1830" w:type="dxa"/>
            <w:tcBorders>
              <w:top w:val="nil"/>
              <w:bottom w:val="single" w:sz="4" w:space="0" w:color="auto"/>
            </w:tcBorders>
          </w:tcPr>
          <w:p w14:paraId="49C18F78" w14:textId="37ABCACF" w:rsidR="00884C11" w:rsidRPr="00E50DB1" w:rsidRDefault="00884C11" w:rsidP="0005634B">
            <w:pPr>
              <w:pStyle w:val="a3"/>
              <w:numPr>
                <w:ilvl w:val="0"/>
                <w:numId w:val="46"/>
              </w:numPr>
              <w:ind w:leftChars="0" w:left="363" w:hanging="363"/>
              <w:rPr>
                <w:rFonts w:eastAsia="標楷體"/>
              </w:rPr>
            </w:pPr>
            <w:r w:rsidRPr="00E50DB1">
              <w:rPr>
                <w:rFonts w:eastAsia="標楷體"/>
                <w:iCs/>
              </w:rPr>
              <w:t>強化共用管路之多種</w:t>
            </w:r>
            <w:proofErr w:type="gramStart"/>
            <w:r w:rsidRPr="00E50DB1">
              <w:rPr>
                <w:rFonts w:eastAsia="標楷體"/>
                <w:iCs/>
              </w:rPr>
              <w:t>藥物輸注之</w:t>
            </w:r>
            <w:proofErr w:type="gramEnd"/>
            <w:r w:rsidRPr="00E50DB1">
              <w:rPr>
                <w:rFonts w:eastAsia="標楷體"/>
                <w:iCs/>
              </w:rPr>
              <w:t>使用安全。</w:t>
            </w:r>
          </w:p>
        </w:tc>
        <w:tc>
          <w:tcPr>
            <w:tcW w:w="6095" w:type="dxa"/>
            <w:tcBorders>
              <w:top w:val="nil"/>
              <w:bottom w:val="single" w:sz="4" w:space="0" w:color="auto"/>
            </w:tcBorders>
          </w:tcPr>
          <w:p w14:paraId="21A9C823" w14:textId="1A78E34A" w:rsidR="00884C11" w:rsidRPr="00E50DB1" w:rsidRDefault="00884C11" w:rsidP="0005634B">
            <w:pPr>
              <w:ind w:left="552" w:hangingChars="230" w:hanging="552"/>
              <w:rPr>
                <w:rFonts w:eastAsia="標楷體"/>
              </w:rPr>
            </w:pPr>
            <w:r w:rsidRPr="00E50DB1">
              <w:rPr>
                <w:rFonts w:eastAsia="標楷體"/>
              </w:rPr>
              <w:t>3.2.1</w:t>
            </w:r>
            <w:r w:rsidRPr="00E50DB1">
              <w:rPr>
                <w:rFonts w:eastAsia="標楷體"/>
              </w:rPr>
              <w:t>建立急重症單位同一</w:t>
            </w:r>
            <w:proofErr w:type="gramStart"/>
            <w:r w:rsidRPr="00E50DB1">
              <w:rPr>
                <w:rFonts w:eastAsia="標楷體"/>
              </w:rPr>
              <w:t>靜脈輸注常用</w:t>
            </w:r>
            <w:proofErr w:type="gramEnd"/>
            <w:r w:rsidRPr="00E50DB1">
              <w:rPr>
                <w:rFonts w:eastAsia="標楷體"/>
              </w:rPr>
              <w:t>藥物不相容清單或查詢檢索工具，當開立醫囑或給藥時提供醫療人員提醒機制</w:t>
            </w:r>
            <w:proofErr w:type="gramStart"/>
            <w:r w:rsidRPr="00E50DB1">
              <w:rPr>
                <w:rFonts w:eastAsia="標楷體"/>
                <w:iCs/>
                <w:vertAlign w:val="superscript"/>
              </w:rPr>
              <w:t>註</w:t>
            </w:r>
            <w:proofErr w:type="gramEnd"/>
            <w:r w:rsidRPr="00E50DB1">
              <w:rPr>
                <w:rFonts w:eastAsia="標楷體"/>
                <w:iCs/>
                <w:vertAlign w:val="superscript"/>
              </w:rPr>
              <w:t>1</w:t>
            </w:r>
            <w:r w:rsidRPr="00E50DB1">
              <w:rPr>
                <w:rFonts w:eastAsia="標楷體"/>
              </w:rPr>
              <w:t>。</w:t>
            </w:r>
          </w:p>
        </w:tc>
        <w:tc>
          <w:tcPr>
            <w:tcW w:w="6096" w:type="dxa"/>
            <w:tcBorders>
              <w:top w:val="nil"/>
              <w:bottom w:val="single" w:sz="4" w:space="0" w:color="auto"/>
            </w:tcBorders>
          </w:tcPr>
          <w:p w14:paraId="0CEF966D" w14:textId="7C79A88F" w:rsidR="00884C11" w:rsidRPr="00E50DB1" w:rsidRDefault="00884C11" w:rsidP="0005634B">
            <w:pPr>
              <w:ind w:left="552" w:hangingChars="230" w:hanging="552"/>
              <w:rPr>
                <w:rFonts w:eastAsia="標楷體"/>
              </w:rPr>
            </w:pPr>
            <w:r w:rsidRPr="00E50DB1">
              <w:rPr>
                <w:rFonts w:eastAsia="標楷體"/>
              </w:rPr>
              <w:t>3.2.1</w:t>
            </w:r>
            <w:r w:rsidRPr="00E50DB1">
              <w:rPr>
                <w:rFonts w:eastAsia="標楷體"/>
              </w:rPr>
              <w:t>建立急重症單位同一</w:t>
            </w:r>
            <w:proofErr w:type="gramStart"/>
            <w:r w:rsidRPr="00E50DB1">
              <w:rPr>
                <w:rFonts w:eastAsia="標楷體"/>
              </w:rPr>
              <w:t>靜脈輸注常用</w:t>
            </w:r>
            <w:proofErr w:type="gramEnd"/>
            <w:r w:rsidRPr="00E50DB1">
              <w:rPr>
                <w:rFonts w:eastAsia="標楷體"/>
              </w:rPr>
              <w:t>藥物不相容清單或查詢檢索工具，當開立醫囑或給藥時提供醫療人員提醒機制</w:t>
            </w:r>
            <w:proofErr w:type="gramStart"/>
            <w:r w:rsidRPr="00E50DB1">
              <w:rPr>
                <w:rFonts w:eastAsia="標楷體"/>
                <w:iCs/>
                <w:vertAlign w:val="superscript"/>
              </w:rPr>
              <w:t>註</w:t>
            </w:r>
            <w:proofErr w:type="gramEnd"/>
            <w:r w:rsidRPr="00E50DB1">
              <w:rPr>
                <w:rFonts w:eastAsia="標楷體"/>
                <w:iCs/>
                <w:vertAlign w:val="superscript"/>
              </w:rPr>
              <w:t>1</w:t>
            </w:r>
            <w:r w:rsidRPr="00E50DB1">
              <w:rPr>
                <w:rFonts w:eastAsia="標楷體"/>
              </w:rPr>
              <w:t>。</w:t>
            </w:r>
          </w:p>
        </w:tc>
      </w:tr>
    </w:tbl>
    <w:p w14:paraId="5EE3DCC6" w14:textId="62F9308A" w:rsidR="009E5D3F" w:rsidRDefault="00AC0103" w:rsidP="0005634B">
      <w:pPr>
        <w:widowControl/>
        <w:ind w:left="660" w:hangingChars="275" w:hanging="660"/>
        <w:rPr>
          <w:rFonts w:eastAsia="標楷體"/>
          <w:szCs w:val="24"/>
        </w:rPr>
      </w:pPr>
      <w:proofErr w:type="gramStart"/>
      <w:r w:rsidRPr="00814CDF">
        <w:rPr>
          <w:rFonts w:eastAsia="標楷體"/>
          <w:szCs w:val="24"/>
        </w:rPr>
        <w:t>註</w:t>
      </w:r>
      <w:proofErr w:type="gramEnd"/>
      <w:r w:rsidRPr="00814CDF">
        <w:rPr>
          <w:rFonts w:eastAsia="標楷體"/>
          <w:szCs w:val="24"/>
        </w:rPr>
        <w:t>1</w:t>
      </w:r>
      <w:r w:rsidRPr="00814CDF">
        <w:rPr>
          <w:rFonts w:eastAsia="標楷體"/>
          <w:szCs w:val="24"/>
        </w:rPr>
        <w:t>：</w:t>
      </w:r>
      <w:r w:rsidRPr="00814CDF">
        <w:rPr>
          <w:rFonts w:eastAsia="標楷體"/>
          <w:szCs w:val="24"/>
        </w:rPr>
        <w:t xml:space="preserve">Critical Care Medicine </w:t>
      </w:r>
      <w:r w:rsidR="009E5D3F">
        <w:rPr>
          <w:rFonts w:eastAsia="標楷體"/>
          <w:szCs w:val="24"/>
        </w:rPr>
        <w:t>(</w:t>
      </w:r>
      <w:r w:rsidRPr="00814CDF">
        <w:rPr>
          <w:rFonts w:eastAsia="標楷體"/>
          <w:szCs w:val="24"/>
        </w:rPr>
        <w:t>2010</w:t>
      </w:r>
      <w:r w:rsidR="009E5D3F">
        <w:rPr>
          <w:rFonts w:eastAsia="標楷體"/>
          <w:szCs w:val="24"/>
        </w:rPr>
        <w:t>).</w:t>
      </w:r>
      <w:r w:rsidRPr="00814CDF">
        <w:rPr>
          <w:rFonts w:eastAsia="標楷體"/>
          <w:szCs w:val="24"/>
        </w:rPr>
        <w:t xml:space="preserve"> Systematic review of physical and chemical compatibility of commonly used medications administered by continuous in</w:t>
      </w:r>
      <w:r w:rsidR="009E5D3F">
        <w:rPr>
          <w:rFonts w:eastAsia="標楷體"/>
          <w:szCs w:val="24"/>
        </w:rPr>
        <w:t>fusion in intensive care units.</w:t>
      </w:r>
    </w:p>
    <w:p w14:paraId="22A2669C" w14:textId="77777777" w:rsidR="001F3396" w:rsidRDefault="00823FFB" w:rsidP="0005634B">
      <w:pPr>
        <w:widowControl/>
        <w:rPr>
          <w:rFonts w:eastAsia="標楷體"/>
        </w:rPr>
        <w:sectPr w:rsidR="001F3396" w:rsidSect="005E4024">
          <w:headerReference w:type="default" r:id="rId15"/>
          <w:pgSz w:w="16838" w:h="11906" w:orient="landscape"/>
          <w:pgMar w:top="851" w:right="851" w:bottom="851" w:left="851" w:header="567" w:footer="567" w:gutter="0"/>
          <w:cols w:space="425"/>
          <w:docGrid w:type="lines" w:linePitch="360"/>
        </w:sectPr>
      </w:pPr>
      <w:r>
        <w:rPr>
          <w:rFonts w:eastAsia="標楷體"/>
        </w:rPr>
        <w:br w:type="page"/>
      </w:r>
    </w:p>
    <w:tbl>
      <w:tblPr>
        <w:tblStyle w:val="af"/>
        <w:tblW w:w="15163" w:type="dxa"/>
        <w:tblCellMar>
          <w:left w:w="57" w:type="dxa"/>
          <w:right w:w="57" w:type="dxa"/>
        </w:tblCellMar>
        <w:tblLook w:val="04A0" w:firstRow="1" w:lastRow="0" w:firstColumn="1" w:lastColumn="0" w:noHBand="0" w:noVBand="1"/>
      </w:tblPr>
      <w:tblGrid>
        <w:gridCol w:w="1126"/>
        <w:gridCol w:w="1846"/>
        <w:gridCol w:w="6095"/>
        <w:gridCol w:w="6096"/>
      </w:tblGrid>
      <w:tr w:rsidR="00884C11" w14:paraId="5FF458CA" w14:textId="47132FC0" w:rsidTr="00672221">
        <w:trPr>
          <w:tblHeader/>
        </w:trPr>
        <w:tc>
          <w:tcPr>
            <w:tcW w:w="15163" w:type="dxa"/>
            <w:gridSpan w:val="4"/>
            <w:shd w:val="clear" w:color="auto" w:fill="FFE599" w:themeFill="accent4" w:themeFillTint="66"/>
            <w:vAlign w:val="center"/>
          </w:tcPr>
          <w:p w14:paraId="42C249D0" w14:textId="77777777" w:rsidR="00884C11" w:rsidRDefault="00884C11" w:rsidP="00483E77">
            <w:pPr>
              <w:jc w:val="both"/>
              <w:outlineLvl w:val="1"/>
              <w:rPr>
                <w:rFonts w:eastAsia="標楷體"/>
                <w:b/>
              </w:rPr>
            </w:pPr>
            <w:bookmarkStart w:id="8" w:name="_Toc157169544"/>
            <w:r>
              <w:rPr>
                <w:rFonts w:eastAsia="標楷體" w:hint="eastAsia"/>
                <w:b/>
              </w:rPr>
              <w:lastRenderedPageBreak/>
              <w:t>目標六、</w:t>
            </w:r>
            <w:r w:rsidRPr="00E50DB1">
              <w:rPr>
                <w:rFonts w:eastAsia="標楷體"/>
                <w:b/>
                <w:bCs/>
              </w:rPr>
              <w:t>落實感染管制</w:t>
            </w:r>
            <w:bookmarkEnd w:id="8"/>
          </w:p>
        </w:tc>
      </w:tr>
      <w:tr w:rsidR="00884C11" w:rsidRPr="00E50DB1" w14:paraId="20800434" w14:textId="2E462C0C" w:rsidTr="00672221">
        <w:trPr>
          <w:tblHeader/>
        </w:trPr>
        <w:tc>
          <w:tcPr>
            <w:tcW w:w="1126" w:type="dxa"/>
            <w:vMerge w:val="restart"/>
            <w:shd w:val="clear" w:color="auto" w:fill="FFE599" w:themeFill="accent4" w:themeFillTint="66"/>
            <w:vAlign w:val="center"/>
          </w:tcPr>
          <w:p w14:paraId="0E924953" w14:textId="38AF73DA" w:rsidR="00884C11" w:rsidRPr="00E50DB1" w:rsidRDefault="00884C11" w:rsidP="0005634B">
            <w:pPr>
              <w:jc w:val="center"/>
              <w:rPr>
                <w:rFonts w:eastAsia="標楷體"/>
                <w:b/>
                <w:iCs/>
                <w:kern w:val="0"/>
              </w:rPr>
            </w:pPr>
            <w:r w:rsidRPr="00E50DB1">
              <w:rPr>
                <w:rFonts w:eastAsia="標楷體"/>
                <w:b/>
                <w:iCs/>
                <w:kern w:val="0"/>
              </w:rPr>
              <w:t>執行策略</w:t>
            </w:r>
          </w:p>
        </w:tc>
        <w:tc>
          <w:tcPr>
            <w:tcW w:w="1846" w:type="dxa"/>
            <w:vMerge w:val="restart"/>
            <w:shd w:val="clear" w:color="auto" w:fill="FFE599" w:themeFill="accent4" w:themeFillTint="66"/>
            <w:vAlign w:val="center"/>
          </w:tcPr>
          <w:p w14:paraId="1D13A4BC" w14:textId="715F300F" w:rsidR="00884C11" w:rsidRPr="00E50DB1" w:rsidRDefault="00884C11" w:rsidP="0005634B">
            <w:pPr>
              <w:jc w:val="center"/>
              <w:rPr>
                <w:rFonts w:eastAsia="標楷體"/>
                <w:b/>
                <w:iCs/>
                <w:kern w:val="0"/>
              </w:rPr>
            </w:pPr>
            <w:r w:rsidRPr="00E50DB1">
              <w:rPr>
                <w:rFonts w:eastAsia="標楷體"/>
                <w:b/>
                <w:iCs/>
                <w:kern w:val="0"/>
              </w:rPr>
              <w:t>一般原則</w:t>
            </w:r>
          </w:p>
        </w:tc>
        <w:tc>
          <w:tcPr>
            <w:tcW w:w="6095" w:type="dxa"/>
            <w:tcBorders>
              <w:bottom w:val="single" w:sz="4" w:space="0" w:color="auto"/>
            </w:tcBorders>
            <w:shd w:val="clear" w:color="auto" w:fill="FFE599" w:themeFill="accent4" w:themeFillTint="66"/>
          </w:tcPr>
          <w:p w14:paraId="15A380E3" w14:textId="517A74B1" w:rsidR="00884C11" w:rsidRPr="00E50DB1" w:rsidRDefault="00884C11" w:rsidP="0005634B">
            <w:pPr>
              <w:widowControl/>
              <w:jc w:val="center"/>
              <w:rPr>
                <w:rFonts w:eastAsia="標楷體"/>
                <w:b/>
              </w:rPr>
            </w:pPr>
            <w:r>
              <w:rPr>
                <w:rFonts w:eastAsia="標楷體" w:hint="eastAsia"/>
                <w:b/>
              </w:rPr>
              <w:t>113~</w:t>
            </w:r>
            <w:proofErr w:type="gramStart"/>
            <w:r>
              <w:rPr>
                <w:rFonts w:eastAsia="標楷體" w:hint="eastAsia"/>
                <w:b/>
              </w:rPr>
              <w:t>114</w:t>
            </w:r>
            <w:proofErr w:type="gramEnd"/>
            <w:r>
              <w:rPr>
                <w:rFonts w:eastAsia="標楷體" w:hint="eastAsia"/>
                <w:b/>
              </w:rPr>
              <w:t>年度</w:t>
            </w:r>
          </w:p>
        </w:tc>
        <w:tc>
          <w:tcPr>
            <w:tcW w:w="6096" w:type="dxa"/>
            <w:tcBorders>
              <w:bottom w:val="single" w:sz="4" w:space="0" w:color="auto"/>
            </w:tcBorders>
            <w:shd w:val="clear" w:color="auto" w:fill="FFE599" w:themeFill="accent4" w:themeFillTint="66"/>
          </w:tcPr>
          <w:p w14:paraId="3C944DF8" w14:textId="2F0574BB" w:rsidR="00884C11" w:rsidRPr="00E50DB1" w:rsidRDefault="00884C11" w:rsidP="0005634B">
            <w:pPr>
              <w:jc w:val="center"/>
              <w:rPr>
                <w:rFonts w:eastAsia="標楷體"/>
                <w:b/>
              </w:rPr>
            </w:pPr>
            <w:r>
              <w:rPr>
                <w:rFonts w:eastAsia="標楷體" w:hint="eastAsia"/>
                <w:b/>
              </w:rPr>
              <w:t>111~</w:t>
            </w:r>
            <w:proofErr w:type="gramStart"/>
            <w:r>
              <w:rPr>
                <w:rFonts w:eastAsia="標楷體" w:hint="eastAsia"/>
                <w:b/>
              </w:rPr>
              <w:t>112</w:t>
            </w:r>
            <w:proofErr w:type="gramEnd"/>
            <w:r>
              <w:rPr>
                <w:rFonts w:eastAsia="標楷體" w:hint="eastAsia"/>
                <w:b/>
              </w:rPr>
              <w:t>年度</w:t>
            </w:r>
          </w:p>
        </w:tc>
      </w:tr>
      <w:tr w:rsidR="00884C11" w:rsidRPr="00E50DB1" w14:paraId="7BCC6494" w14:textId="12ED1838" w:rsidTr="00672221">
        <w:trPr>
          <w:tblHeader/>
        </w:trPr>
        <w:tc>
          <w:tcPr>
            <w:tcW w:w="1126" w:type="dxa"/>
            <w:vMerge/>
            <w:tcBorders>
              <w:bottom w:val="single" w:sz="4" w:space="0" w:color="auto"/>
            </w:tcBorders>
            <w:shd w:val="clear" w:color="auto" w:fill="FFE599" w:themeFill="accent4" w:themeFillTint="66"/>
            <w:vAlign w:val="center"/>
          </w:tcPr>
          <w:p w14:paraId="3BFF2276" w14:textId="424A5519" w:rsidR="00884C11" w:rsidRPr="00E50DB1" w:rsidRDefault="00884C11" w:rsidP="0005634B">
            <w:pPr>
              <w:widowControl/>
              <w:jc w:val="center"/>
              <w:rPr>
                <w:rFonts w:eastAsia="標楷體"/>
                <w:b/>
                <w:iCs/>
                <w:kern w:val="0"/>
              </w:rPr>
            </w:pPr>
          </w:p>
        </w:tc>
        <w:tc>
          <w:tcPr>
            <w:tcW w:w="1846" w:type="dxa"/>
            <w:vMerge/>
            <w:tcBorders>
              <w:bottom w:val="single" w:sz="4" w:space="0" w:color="auto"/>
            </w:tcBorders>
            <w:shd w:val="clear" w:color="auto" w:fill="FFE599" w:themeFill="accent4" w:themeFillTint="66"/>
            <w:vAlign w:val="center"/>
          </w:tcPr>
          <w:p w14:paraId="45D9E3FB" w14:textId="584F32DD" w:rsidR="00884C11" w:rsidRPr="00E50DB1" w:rsidRDefault="00884C11" w:rsidP="0005634B">
            <w:pPr>
              <w:widowControl/>
              <w:jc w:val="center"/>
              <w:rPr>
                <w:rFonts w:eastAsia="標楷體"/>
                <w:b/>
                <w:iCs/>
                <w:kern w:val="0"/>
              </w:rPr>
            </w:pPr>
          </w:p>
        </w:tc>
        <w:tc>
          <w:tcPr>
            <w:tcW w:w="6095" w:type="dxa"/>
            <w:tcBorders>
              <w:bottom w:val="single" w:sz="4" w:space="0" w:color="auto"/>
            </w:tcBorders>
            <w:shd w:val="clear" w:color="auto" w:fill="FFE599" w:themeFill="accent4" w:themeFillTint="66"/>
          </w:tcPr>
          <w:p w14:paraId="530BE93A" w14:textId="77777777" w:rsidR="00884C11" w:rsidRPr="00E50DB1" w:rsidRDefault="00884C11" w:rsidP="0005634B">
            <w:pPr>
              <w:widowControl/>
              <w:jc w:val="center"/>
              <w:rPr>
                <w:rFonts w:eastAsia="標楷體"/>
                <w:b/>
              </w:rPr>
            </w:pPr>
            <w:r w:rsidRPr="00E50DB1">
              <w:rPr>
                <w:rFonts w:eastAsia="標楷體"/>
                <w:b/>
              </w:rPr>
              <w:t>參考做法</w:t>
            </w:r>
          </w:p>
        </w:tc>
        <w:tc>
          <w:tcPr>
            <w:tcW w:w="6096" w:type="dxa"/>
            <w:tcBorders>
              <w:bottom w:val="single" w:sz="4" w:space="0" w:color="auto"/>
            </w:tcBorders>
            <w:shd w:val="clear" w:color="auto" w:fill="FFE599" w:themeFill="accent4" w:themeFillTint="66"/>
          </w:tcPr>
          <w:p w14:paraId="0AFF3622" w14:textId="59B22F33" w:rsidR="00884C11" w:rsidRPr="00E50DB1" w:rsidRDefault="00884C11" w:rsidP="0005634B">
            <w:pPr>
              <w:jc w:val="center"/>
              <w:rPr>
                <w:rFonts w:eastAsia="標楷體"/>
                <w:b/>
              </w:rPr>
            </w:pPr>
            <w:r w:rsidRPr="00E50DB1">
              <w:rPr>
                <w:rFonts w:eastAsia="標楷體"/>
                <w:b/>
              </w:rPr>
              <w:t>參考做法</w:t>
            </w:r>
          </w:p>
        </w:tc>
      </w:tr>
      <w:tr w:rsidR="00884C11" w:rsidRPr="00E50DB1" w14:paraId="58979FCF" w14:textId="65D9D206" w:rsidTr="00A530B1">
        <w:tc>
          <w:tcPr>
            <w:tcW w:w="1126" w:type="dxa"/>
            <w:vMerge w:val="restart"/>
          </w:tcPr>
          <w:p w14:paraId="6B3B84BD" w14:textId="77777777" w:rsidR="00884C11" w:rsidRPr="00E50DB1" w:rsidRDefault="00884C11" w:rsidP="0005634B">
            <w:pPr>
              <w:widowControl/>
              <w:numPr>
                <w:ilvl w:val="0"/>
                <w:numId w:val="47"/>
              </w:numPr>
              <w:ind w:left="192" w:hangingChars="80" w:hanging="192"/>
              <w:rPr>
                <w:rFonts w:eastAsia="標楷體"/>
              </w:rPr>
            </w:pPr>
            <w:r w:rsidRPr="00E50DB1">
              <w:rPr>
                <w:rFonts w:eastAsia="標楷體"/>
                <w:iCs/>
              </w:rPr>
              <w:t>落實人員之健康管理</w:t>
            </w:r>
            <w:r w:rsidRPr="00E50DB1">
              <w:rPr>
                <w:rFonts w:eastAsia="標楷體"/>
              </w:rPr>
              <w:t>。</w:t>
            </w:r>
          </w:p>
        </w:tc>
        <w:tc>
          <w:tcPr>
            <w:tcW w:w="1846" w:type="dxa"/>
            <w:tcBorders>
              <w:bottom w:val="nil"/>
            </w:tcBorders>
          </w:tcPr>
          <w:p w14:paraId="656033FB" w14:textId="77777777" w:rsidR="00884C11" w:rsidRPr="00E50DB1" w:rsidRDefault="00884C11" w:rsidP="0005634B">
            <w:pPr>
              <w:pStyle w:val="a3"/>
              <w:numPr>
                <w:ilvl w:val="0"/>
                <w:numId w:val="48"/>
              </w:numPr>
              <w:ind w:leftChars="0" w:left="363" w:hanging="363"/>
              <w:rPr>
                <w:rFonts w:eastAsia="標楷體"/>
              </w:rPr>
            </w:pPr>
            <w:r w:rsidRPr="00E50DB1">
              <w:rPr>
                <w:rFonts w:eastAsia="標楷體"/>
                <w:iCs/>
              </w:rPr>
              <w:t>應建置完善及可近性的手部衛生設備，落實執行手部衛生。</w:t>
            </w:r>
          </w:p>
        </w:tc>
        <w:tc>
          <w:tcPr>
            <w:tcW w:w="6095" w:type="dxa"/>
            <w:tcBorders>
              <w:bottom w:val="nil"/>
            </w:tcBorders>
          </w:tcPr>
          <w:p w14:paraId="36B6FE9F" w14:textId="77777777" w:rsidR="00884C11" w:rsidRPr="00E50DB1" w:rsidRDefault="00884C11" w:rsidP="0005634B">
            <w:pPr>
              <w:ind w:left="552" w:hangingChars="230" w:hanging="552"/>
              <w:rPr>
                <w:rFonts w:eastAsia="標楷體"/>
              </w:rPr>
            </w:pPr>
            <w:smartTag w:uri="urn:schemas-microsoft-com:office:smarttags" w:element="chsdate">
              <w:smartTagPr>
                <w:attr w:name="Year" w:val="1899"/>
                <w:attr w:name="Month" w:val="12"/>
                <w:attr w:name="Day" w:val="30"/>
                <w:attr w:name="IsLunarDate" w:val="False"/>
                <w:attr w:name="IsROCDate" w:val="False"/>
              </w:smartTagPr>
              <w:r w:rsidRPr="00E50DB1">
                <w:rPr>
                  <w:rFonts w:eastAsia="標楷體"/>
                </w:rPr>
                <w:t>1.1.1</w:t>
              </w:r>
            </w:smartTag>
            <w:r w:rsidRPr="00E50DB1">
              <w:rPr>
                <w:rFonts w:eastAsia="標楷體"/>
              </w:rPr>
              <w:t>建置完善的手部衛生設備：</w:t>
            </w:r>
          </w:p>
          <w:p w14:paraId="2552FCD2" w14:textId="77777777" w:rsidR="00884C11" w:rsidRPr="00E50DB1" w:rsidRDefault="00884C11" w:rsidP="0005634B">
            <w:pPr>
              <w:numPr>
                <w:ilvl w:val="0"/>
                <w:numId w:val="20"/>
              </w:numPr>
              <w:tabs>
                <w:tab w:val="clear" w:pos="624"/>
                <w:tab w:val="num" w:pos="954"/>
              </w:tabs>
              <w:overflowPunct w:val="0"/>
              <w:ind w:left="953" w:hanging="386"/>
              <w:jc w:val="both"/>
              <w:rPr>
                <w:rFonts w:eastAsia="標楷體"/>
              </w:rPr>
            </w:pPr>
            <w:r w:rsidRPr="00E50DB1">
              <w:rPr>
                <w:rFonts w:eastAsia="標楷體"/>
              </w:rPr>
              <w:t>濕洗手設備：備有非手控式水龍頭</w:t>
            </w:r>
            <w:proofErr w:type="gramStart"/>
            <w:r w:rsidRPr="00E50DB1">
              <w:rPr>
                <w:rFonts w:eastAsia="標楷體"/>
              </w:rPr>
              <w:t>（</w:t>
            </w:r>
            <w:proofErr w:type="gramEnd"/>
            <w:r w:rsidRPr="00E50DB1">
              <w:rPr>
                <w:rFonts w:eastAsia="標楷體"/>
                <w:snapToGrid w:val="0"/>
                <w:kern w:val="0"/>
                <w:szCs w:val="24"/>
              </w:rPr>
              <w:t>如：</w:t>
            </w:r>
            <w:proofErr w:type="gramStart"/>
            <w:r w:rsidRPr="00E50DB1">
              <w:rPr>
                <w:rFonts w:eastAsia="標楷體"/>
                <w:snapToGrid w:val="0"/>
                <w:kern w:val="0"/>
                <w:szCs w:val="24"/>
              </w:rPr>
              <w:t>肘動式</w:t>
            </w:r>
            <w:proofErr w:type="gramEnd"/>
            <w:r w:rsidRPr="00E50DB1">
              <w:rPr>
                <w:rFonts w:eastAsia="標楷體"/>
                <w:snapToGrid w:val="0"/>
                <w:kern w:val="0"/>
                <w:szCs w:val="24"/>
              </w:rPr>
              <w:t>、踏板式或感應式水龍頭等</w:t>
            </w:r>
            <w:proofErr w:type="gramStart"/>
            <w:r w:rsidRPr="00E50DB1">
              <w:rPr>
                <w:rFonts w:eastAsia="標楷體"/>
              </w:rPr>
              <w:t>）</w:t>
            </w:r>
            <w:proofErr w:type="gramEnd"/>
            <w:r w:rsidRPr="00E50DB1">
              <w:rPr>
                <w:rFonts w:eastAsia="標楷體"/>
              </w:rPr>
              <w:t>、手部</w:t>
            </w:r>
            <w:proofErr w:type="gramStart"/>
            <w:r w:rsidRPr="00E50DB1">
              <w:rPr>
                <w:rFonts w:eastAsia="標楷體"/>
              </w:rPr>
              <w:t>清潔液</w:t>
            </w:r>
            <w:proofErr w:type="gramEnd"/>
            <w:r w:rsidRPr="00E50DB1">
              <w:rPr>
                <w:rFonts w:eastAsia="標楷體"/>
              </w:rPr>
              <w:t>、擦手紙及</w:t>
            </w:r>
            <w:r w:rsidRPr="00E50DB1">
              <w:rPr>
                <w:rFonts w:eastAsia="標楷體"/>
                <w:kern w:val="0"/>
                <w:szCs w:val="24"/>
              </w:rPr>
              <w:t>正確洗手步驟</w:t>
            </w:r>
            <w:r w:rsidRPr="00E50DB1">
              <w:rPr>
                <w:rFonts w:eastAsia="標楷體"/>
              </w:rPr>
              <w:t>圖。手部</w:t>
            </w:r>
            <w:proofErr w:type="gramStart"/>
            <w:r w:rsidRPr="00E50DB1">
              <w:rPr>
                <w:rFonts w:eastAsia="標楷體"/>
              </w:rPr>
              <w:t>清潔液如備</w:t>
            </w:r>
            <w:proofErr w:type="gramEnd"/>
            <w:r w:rsidRPr="00E50DB1">
              <w:rPr>
                <w:rFonts w:eastAsia="標楷體"/>
              </w:rPr>
              <w:t>液態皂</w:t>
            </w:r>
            <w:proofErr w:type="gramStart"/>
            <w:r w:rsidRPr="00E50DB1">
              <w:rPr>
                <w:rFonts w:eastAsia="標楷體"/>
              </w:rPr>
              <w:t>併</w:t>
            </w:r>
            <w:proofErr w:type="gramEnd"/>
            <w:r w:rsidRPr="00E50DB1">
              <w:rPr>
                <w:rFonts w:eastAsia="標楷體"/>
              </w:rPr>
              <w:t>用手部消毒劑，或</w:t>
            </w:r>
            <w:proofErr w:type="gramStart"/>
            <w:r w:rsidRPr="00E50DB1">
              <w:rPr>
                <w:rFonts w:eastAsia="標楷體"/>
                <w:kern w:val="0"/>
                <w:szCs w:val="24"/>
              </w:rPr>
              <w:t>備有具去污</w:t>
            </w:r>
            <w:proofErr w:type="gramEnd"/>
            <w:r w:rsidRPr="00E50DB1">
              <w:rPr>
                <w:rFonts w:eastAsia="標楷體"/>
                <w:kern w:val="0"/>
                <w:szCs w:val="24"/>
              </w:rPr>
              <w:t>作用之手部消毒劑</w:t>
            </w:r>
            <w:r w:rsidRPr="00E50DB1">
              <w:rPr>
                <w:rFonts w:eastAsia="標楷體"/>
                <w:snapToGrid w:val="0"/>
                <w:kern w:val="0"/>
                <w:szCs w:val="24"/>
              </w:rPr>
              <w:t>。</w:t>
            </w:r>
            <w:r w:rsidRPr="00E50DB1">
              <w:rPr>
                <w:rFonts w:eastAsia="標楷體"/>
              </w:rPr>
              <w:t>濕洗手設備應設置於所有醫療照顧單位，如：病房、加護病房、血液透析室、門診區、臨床檢驗室及研究室等。</w:t>
            </w:r>
          </w:p>
          <w:p w14:paraId="7BB9BCB5" w14:textId="77777777" w:rsidR="00884C11" w:rsidRPr="00E50DB1" w:rsidRDefault="00884C11" w:rsidP="0005634B">
            <w:pPr>
              <w:numPr>
                <w:ilvl w:val="0"/>
                <w:numId w:val="20"/>
              </w:numPr>
              <w:tabs>
                <w:tab w:val="clear" w:pos="624"/>
                <w:tab w:val="num" w:pos="954"/>
              </w:tabs>
              <w:overflowPunct w:val="0"/>
              <w:ind w:left="953" w:hanging="386"/>
              <w:jc w:val="both"/>
              <w:rPr>
                <w:rFonts w:eastAsia="標楷體"/>
              </w:rPr>
            </w:pPr>
            <w:r w:rsidRPr="00E50DB1">
              <w:rPr>
                <w:rFonts w:eastAsia="標楷體"/>
              </w:rPr>
              <w:t>乾式洗手設備：酒精性乾洗手設備，設置於醫院出入口、</w:t>
            </w:r>
            <w:proofErr w:type="gramStart"/>
            <w:r w:rsidRPr="00E50DB1">
              <w:rPr>
                <w:rFonts w:eastAsia="標楷體"/>
              </w:rPr>
              <w:t>電梯間等公共</w:t>
            </w:r>
            <w:proofErr w:type="gramEnd"/>
            <w:r w:rsidRPr="00E50DB1">
              <w:rPr>
                <w:rFonts w:eastAsia="標楷體"/>
              </w:rPr>
              <w:t>區域，以及病房、加護病房、血液透析室及門診</w:t>
            </w:r>
            <w:proofErr w:type="gramStart"/>
            <w:r w:rsidRPr="00E50DB1">
              <w:rPr>
                <w:rFonts w:eastAsia="標楷體"/>
              </w:rPr>
              <w:t>診</w:t>
            </w:r>
            <w:proofErr w:type="gramEnd"/>
            <w:r w:rsidRPr="00E50DB1">
              <w:rPr>
                <w:rFonts w:eastAsia="標楷體"/>
              </w:rPr>
              <w:t>間。工作車、急救車、換藥車亦應配置。透過伸手可及的酒精性乾洗手，提高醫療照護過程中手部衛生落實度。</w:t>
            </w:r>
          </w:p>
          <w:p w14:paraId="1F896357" w14:textId="77777777" w:rsidR="00884C11" w:rsidRPr="00E50DB1" w:rsidRDefault="00884C11" w:rsidP="0005634B">
            <w:pPr>
              <w:ind w:left="552" w:hangingChars="230" w:hanging="552"/>
              <w:rPr>
                <w:rFonts w:eastAsia="標楷體"/>
                <w:iCs/>
                <w:kern w:val="0"/>
              </w:rPr>
            </w:pPr>
            <w:smartTag w:uri="urn:schemas-microsoft-com:office:smarttags" w:element="chsdate">
              <w:smartTagPr>
                <w:attr w:name="Year" w:val="1899"/>
                <w:attr w:name="Month" w:val="12"/>
                <w:attr w:name="Day" w:val="30"/>
                <w:attr w:name="IsLunarDate" w:val="False"/>
                <w:attr w:name="IsROCDate" w:val="False"/>
              </w:smartTagPr>
              <w:r w:rsidRPr="00E50DB1">
                <w:rPr>
                  <w:rFonts w:eastAsia="標楷體"/>
                </w:rPr>
                <w:t>1.1.2</w:t>
              </w:r>
            </w:smartTag>
            <w:r w:rsidRPr="00E50DB1">
              <w:rPr>
                <w:rFonts w:eastAsia="標楷體"/>
              </w:rPr>
              <w:t>定期檢視各類洗手設備、補充性洗手溶液，應注意有效期限及容器清潔。</w:t>
            </w:r>
            <w:r w:rsidRPr="00E50DB1">
              <w:rPr>
                <w:rFonts w:eastAsia="標楷體"/>
                <w:szCs w:val="24"/>
              </w:rPr>
              <w:t>補充性洗手溶液若已到期，須倒掉並重新填充。更換新溶液前，須充分清洗盛裝容器，並於晾乾後再進行填充。</w:t>
            </w:r>
          </w:p>
        </w:tc>
        <w:tc>
          <w:tcPr>
            <w:tcW w:w="6096" w:type="dxa"/>
            <w:tcBorders>
              <w:bottom w:val="nil"/>
            </w:tcBorders>
            <w:shd w:val="clear" w:color="auto" w:fill="E7E6E6" w:themeFill="background2"/>
          </w:tcPr>
          <w:p w14:paraId="1B61FBAF" w14:textId="77777777" w:rsidR="00884C11" w:rsidRPr="00E50DB1" w:rsidRDefault="00884C11" w:rsidP="0005634B">
            <w:pPr>
              <w:ind w:left="552" w:hangingChars="230" w:hanging="552"/>
              <w:rPr>
                <w:rFonts w:eastAsia="標楷體"/>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rPr>
                <w:t>1.1.1</w:t>
              </w:r>
            </w:smartTag>
            <w:r w:rsidRPr="00E50DB1">
              <w:rPr>
                <w:rFonts w:eastAsia="標楷體"/>
              </w:rPr>
              <w:t>建置完善的手部衛生設備：</w:t>
            </w:r>
          </w:p>
          <w:p w14:paraId="19012A37" w14:textId="77777777" w:rsidR="00884C11" w:rsidRPr="00E50DB1" w:rsidRDefault="00884C11" w:rsidP="0005634B">
            <w:pPr>
              <w:numPr>
                <w:ilvl w:val="0"/>
                <w:numId w:val="91"/>
              </w:numPr>
              <w:tabs>
                <w:tab w:val="clear" w:pos="624"/>
                <w:tab w:val="num" w:pos="954"/>
              </w:tabs>
              <w:overflowPunct w:val="0"/>
              <w:ind w:left="953" w:hanging="386"/>
              <w:jc w:val="both"/>
              <w:rPr>
                <w:rFonts w:eastAsia="標楷體"/>
              </w:rPr>
            </w:pPr>
            <w:r w:rsidRPr="00E50DB1">
              <w:rPr>
                <w:rFonts w:eastAsia="標楷體"/>
              </w:rPr>
              <w:t>濕洗手設備：備有非手控式水龍頭</w:t>
            </w:r>
            <w:proofErr w:type="gramStart"/>
            <w:r w:rsidRPr="00E50DB1">
              <w:rPr>
                <w:rFonts w:eastAsia="標楷體"/>
              </w:rPr>
              <w:t>（</w:t>
            </w:r>
            <w:proofErr w:type="gramEnd"/>
            <w:r w:rsidRPr="00E50DB1">
              <w:rPr>
                <w:rFonts w:eastAsia="標楷體"/>
                <w:snapToGrid w:val="0"/>
                <w:kern w:val="0"/>
                <w:szCs w:val="24"/>
              </w:rPr>
              <w:t>如：</w:t>
            </w:r>
            <w:proofErr w:type="gramStart"/>
            <w:r w:rsidRPr="00E50DB1">
              <w:rPr>
                <w:rFonts w:eastAsia="標楷體"/>
                <w:snapToGrid w:val="0"/>
                <w:kern w:val="0"/>
                <w:szCs w:val="24"/>
              </w:rPr>
              <w:t>肘</w:t>
            </w:r>
            <w:r w:rsidRPr="00900FAA">
              <w:rPr>
                <w:rFonts w:eastAsia="標楷體"/>
              </w:rPr>
              <w:t>動式</w:t>
            </w:r>
            <w:proofErr w:type="gramEnd"/>
            <w:r w:rsidRPr="00900FAA">
              <w:rPr>
                <w:rFonts w:eastAsia="標楷體"/>
              </w:rPr>
              <w:t>、踏板式或感應式水龍頭等</w:t>
            </w:r>
            <w:proofErr w:type="gramStart"/>
            <w:r w:rsidRPr="00E50DB1">
              <w:rPr>
                <w:rFonts w:eastAsia="標楷體"/>
              </w:rPr>
              <w:t>）</w:t>
            </w:r>
            <w:proofErr w:type="gramEnd"/>
            <w:r w:rsidRPr="00E50DB1">
              <w:rPr>
                <w:rFonts w:eastAsia="標楷體"/>
              </w:rPr>
              <w:t>、手部</w:t>
            </w:r>
            <w:proofErr w:type="gramStart"/>
            <w:r w:rsidRPr="00E50DB1">
              <w:rPr>
                <w:rFonts w:eastAsia="標楷體"/>
              </w:rPr>
              <w:t>清潔液</w:t>
            </w:r>
            <w:proofErr w:type="gramEnd"/>
            <w:r w:rsidRPr="00E50DB1">
              <w:rPr>
                <w:rFonts w:eastAsia="標楷體"/>
              </w:rPr>
              <w:t>、擦</w:t>
            </w:r>
            <w:r w:rsidRPr="00900FAA">
              <w:rPr>
                <w:rFonts w:eastAsia="標楷體"/>
              </w:rPr>
              <w:t>手紙</w:t>
            </w:r>
            <w:r w:rsidRPr="00E50DB1">
              <w:rPr>
                <w:rFonts w:eastAsia="標楷體"/>
              </w:rPr>
              <w:t>及</w:t>
            </w:r>
            <w:r w:rsidRPr="00900FAA">
              <w:rPr>
                <w:rFonts w:eastAsia="標楷體"/>
              </w:rPr>
              <w:t>正確洗手步驟</w:t>
            </w:r>
            <w:r w:rsidRPr="00E50DB1">
              <w:rPr>
                <w:rFonts w:eastAsia="標楷體"/>
              </w:rPr>
              <w:t>圖。手部</w:t>
            </w:r>
            <w:proofErr w:type="gramStart"/>
            <w:r w:rsidRPr="00E50DB1">
              <w:rPr>
                <w:rFonts w:eastAsia="標楷體"/>
              </w:rPr>
              <w:t>清潔液如備</w:t>
            </w:r>
            <w:proofErr w:type="gramEnd"/>
            <w:r w:rsidRPr="00E50DB1">
              <w:rPr>
                <w:rFonts w:eastAsia="標楷體"/>
              </w:rPr>
              <w:t>液態皂</w:t>
            </w:r>
            <w:proofErr w:type="gramStart"/>
            <w:r w:rsidRPr="00E50DB1">
              <w:rPr>
                <w:rFonts w:eastAsia="標楷體"/>
              </w:rPr>
              <w:t>併</w:t>
            </w:r>
            <w:proofErr w:type="gramEnd"/>
            <w:r w:rsidRPr="00E50DB1">
              <w:rPr>
                <w:rFonts w:eastAsia="標楷體"/>
              </w:rPr>
              <w:t>用手部消毒劑，或</w:t>
            </w:r>
            <w:proofErr w:type="gramStart"/>
            <w:r w:rsidRPr="00900FAA">
              <w:rPr>
                <w:rFonts w:eastAsia="標楷體"/>
              </w:rPr>
              <w:t>備有具去污</w:t>
            </w:r>
            <w:proofErr w:type="gramEnd"/>
            <w:r w:rsidRPr="00900FAA">
              <w:rPr>
                <w:rFonts w:eastAsia="標楷體"/>
              </w:rPr>
              <w:t>作用之手部消毒劑。</w:t>
            </w:r>
            <w:r w:rsidRPr="00E50DB1">
              <w:rPr>
                <w:rFonts w:eastAsia="標楷體"/>
              </w:rPr>
              <w:t>濕洗手設備應設置於所有醫療照顧單位，如：病房、加護病房、血液透析室、門診區、臨床檢驗室及研究室等。</w:t>
            </w:r>
          </w:p>
          <w:p w14:paraId="5CBD37F3" w14:textId="77777777" w:rsidR="00884C11" w:rsidRPr="00E50DB1" w:rsidRDefault="00884C11" w:rsidP="0005634B">
            <w:pPr>
              <w:numPr>
                <w:ilvl w:val="0"/>
                <w:numId w:val="91"/>
              </w:numPr>
              <w:tabs>
                <w:tab w:val="clear" w:pos="624"/>
                <w:tab w:val="num" w:pos="954"/>
              </w:tabs>
              <w:overflowPunct w:val="0"/>
              <w:ind w:left="953" w:hanging="386"/>
              <w:jc w:val="both"/>
              <w:rPr>
                <w:rFonts w:eastAsia="標楷體"/>
              </w:rPr>
            </w:pPr>
            <w:r w:rsidRPr="00E50DB1">
              <w:rPr>
                <w:rFonts w:eastAsia="標楷體"/>
              </w:rPr>
              <w:t>乾式洗手設備：酒精性乾洗手設備，設置於醫院出入口、</w:t>
            </w:r>
            <w:proofErr w:type="gramStart"/>
            <w:r w:rsidRPr="00E50DB1">
              <w:rPr>
                <w:rFonts w:eastAsia="標楷體"/>
              </w:rPr>
              <w:t>電梯間等公共</w:t>
            </w:r>
            <w:proofErr w:type="gramEnd"/>
            <w:r w:rsidRPr="00E50DB1">
              <w:rPr>
                <w:rFonts w:eastAsia="標楷體"/>
              </w:rPr>
              <w:t>區域，以及病房、加護病房、血液透析室及門診</w:t>
            </w:r>
            <w:proofErr w:type="gramStart"/>
            <w:r w:rsidRPr="00E50DB1">
              <w:rPr>
                <w:rFonts w:eastAsia="標楷體"/>
              </w:rPr>
              <w:t>診</w:t>
            </w:r>
            <w:proofErr w:type="gramEnd"/>
            <w:r w:rsidRPr="00E50DB1">
              <w:rPr>
                <w:rFonts w:eastAsia="標楷體"/>
              </w:rPr>
              <w:t>間。工作車、急救車、換藥車亦應配置。透過伸手可及的酒精性乾洗手，提高醫療照護過程中手部衛生落實度。</w:t>
            </w:r>
          </w:p>
          <w:p w14:paraId="74B4D68C" w14:textId="6218596A" w:rsidR="00884C11" w:rsidRPr="00E50DB1" w:rsidRDefault="00884C11" w:rsidP="0005634B">
            <w:pPr>
              <w:ind w:left="552" w:hangingChars="230" w:hanging="552"/>
              <w:rPr>
                <w:rFonts w:eastAsia="標楷體"/>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rPr>
                <w:t>1.1.2</w:t>
              </w:r>
            </w:smartTag>
            <w:r w:rsidRPr="00E50DB1">
              <w:rPr>
                <w:rFonts w:eastAsia="標楷體"/>
              </w:rPr>
              <w:t>定期檢視各類洗手設備、補充性洗手溶液，應注意有效期限及容器清潔。</w:t>
            </w:r>
            <w:r w:rsidRPr="00E50DB1">
              <w:rPr>
                <w:rFonts w:eastAsia="標楷體"/>
                <w:szCs w:val="24"/>
              </w:rPr>
              <w:t>補充性洗手溶液若已到期，須倒掉並重新填充。更換新溶液前，須充分清洗盛裝容器，並於晾乾後再進行填充。</w:t>
            </w:r>
          </w:p>
        </w:tc>
      </w:tr>
      <w:tr w:rsidR="00884C11" w:rsidRPr="00E50DB1" w14:paraId="7677D152" w14:textId="71795E04" w:rsidTr="00A530B1">
        <w:tc>
          <w:tcPr>
            <w:tcW w:w="1126" w:type="dxa"/>
            <w:vMerge/>
          </w:tcPr>
          <w:p w14:paraId="4BDAB837" w14:textId="77777777" w:rsidR="00884C11" w:rsidRPr="00E50DB1" w:rsidRDefault="00884C11" w:rsidP="0005634B">
            <w:pPr>
              <w:widowControl/>
              <w:numPr>
                <w:ilvl w:val="0"/>
                <w:numId w:val="47"/>
              </w:numPr>
              <w:ind w:left="192" w:hangingChars="80" w:hanging="192"/>
              <w:jc w:val="both"/>
              <w:rPr>
                <w:rFonts w:eastAsia="標楷體"/>
                <w:iCs/>
              </w:rPr>
            </w:pPr>
          </w:p>
        </w:tc>
        <w:tc>
          <w:tcPr>
            <w:tcW w:w="1846" w:type="dxa"/>
            <w:tcBorders>
              <w:top w:val="nil"/>
              <w:bottom w:val="nil"/>
            </w:tcBorders>
          </w:tcPr>
          <w:p w14:paraId="20DA0507" w14:textId="77777777" w:rsidR="00884C11" w:rsidRPr="00E50DB1" w:rsidRDefault="00884C11" w:rsidP="0005634B">
            <w:pPr>
              <w:pStyle w:val="a3"/>
              <w:numPr>
                <w:ilvl w:val="0"/>
                <w:numId w:val="48"/>
              </w:numPr>
              <w:ind w:leftChars="0" w:left="363" w:hanging="363"/>
              <w:rPr>
                <w:rFonts w:eastAsia="標楷體"/>
                <w:iCs/>
              </w:rPr>
            </w:pPr>
            <w:r w:rsidRPr="00E50DB1">
              <w:rPr>
                <w:rFonts w:eastAsia="標楷體"/>
                <w:iCs/>
              </w:rPr>
              <w:t>應透過各種方式宣導並落實確認正確的手部衛生時機及方式。</w:t>
            </w:r>
          </w:p>
        </w:tc>
        <w:tc>
          <w:tcPr>
            <w:tcW w:w="6095" w:type="dxa"/>
            <w:tcBorders>
              <w:top w:val="nil"/>
              <w:bottom w:val="nil"/>
            </w:tcBorders>
          </w:tcPr>
          <w:p w14:paraId="66FF985C" w14:textId="77777777" w:rsidR="00884C11" w:rsidRPr="00E50DB1" w:rsidRDefault="00884C11" w:rsidP="0005634B">
            <w:pPr>
              <w:ind w:left="552" w:hangingChars="230" w:hanging="552"/>
              <w:rPr>
                <w:rFonts w:eastAsia="標楷體"/>
              </w:rPr>
            </w:pPr>
            <w:r w:rsidRPr="00E50DB1">
              <w:rPr>
                <w:rFonts w:eastAsia="標楷體"/>
              </w:rPr>
              <w:t>1.2.1</w:t>
            </w:r>
            <w:r w:rsidRPr="00E50DB1">
              <w:rPr>
                <w:rFonts w:eastAsia="標楷體"/>
              </w:rPr>
              <w:t>應透過各種方式宣導執行手部衛生的五時機：</w:t>
            </w:r>
          </w:p>
          <w:p w14:paraId="7684F1D0" w14:textId="77777777" w:rsidR="00884C11" w:rsidRPr="00E50DB1" w:rsidRDefault="00884C11" w:rsidP="0005634B">
            <w:pPr>
              <w:numPr>
                <w:ilvl w:val="0"/>
                <w:numId w:val="17"/>
              </w:numPr>
              <w:ind w:leftChars="240" w:left="977" w:hangingChars="167" w:hanging="401"/>
              <w:rPr>
                <w:rFonts w:eastAsia="標楷體"/>
              </w:rPr>
            </w:pPr>
            <w:r w:rsidRPr="00E50DB1">
              <w:rPr>
                <w:rFonts w:eastAsia="標楷體"/>
              </w:rPr>
              <w:t>接觸病人前。</w:t>
            </w:r>
          </w:p>
          <w:p w14:paraId="653DA415" w14:textId="77777777" w:rsidR="00884C11" w:rsidRPr="00E50DB1" w:rsidRDefault="00884C11" w:rsidP="0005634B">
            <w:pPr>
              <w:numPr>
                <w:ilvl w:val="0"/>
                <w:numId w:val="17"/>
              </w:numPr>
              <w:ind w:leftChars="240" w:left="977" w:hangingChars="167" w:hanging="401"/>
              <w:rPr>
                <w:rFonts w:eastAsia="標楷體"/>
              </w:rPr>
            </w:pPr>
            <w:r w:rsidRPr="00E50DB1">
              <w:rPr>
                <w:rFonts w:eastAsia="標楷體"/>
              </w:rPr>
              <w:t>執行清潔或無菌技術操作前。</w:t>
            </w:r>
          </w:p>
          <w:p w14:paraId="08CCACA6" w14:textId="77777777" w:rsidR="00884C11" w:rsidRPr="00E50DB1" w:rsidRDefault="00884C11" w:rsidP="0005634B">
            <w:pPr>
              <w:numPr>
                <w:ilvl w:val="0"/>
                <w:numId w:val="17"/>
              </w:numPr>
              <w:ind w:leftChars="240" w:left="977" w:hangingChars="167" w:hanging="401"/>
              <w:rPr>
                <w:rFonts w:eastAsia="標楷體"/>
              </w:rPr>
            </w:pPr>
            <w:r w:rsidRPr="00E50DB1">
              <w:rPr>
                <w:rFonts w:eastAsia="標楷體"/>
              </w:rPr>
              <w:t>暴露於病人體液風險之後。</w:t>
            </w:r>
          </w:p>
          <w:p w14:paraId="2F0808D0" w14:textId="77777777" w:rsidR="00884C11" w:rsidRPr="00E50DB1" w:rsidRDefault="00884C11" w:rsidP="0005634B">
            <w:pPr>
              <w:numPr>
                <w:ilvl w:val="0"/>
                <w:numId w:val="17"/>
              </w:numPr>
              <w:ind w:leftChars="240" w:left="977" w:hangingChars="167" w:hanging="401"/>
              <w:rPr>
                <w:rFonts w:eastAsia="標楷體"/>
              </w:rPr>
            </w:pPr>
            <w:r w:rsidRPr="00E50DB1">
              <w:rPr>
                <w:rFonts w:eastAsia="標楷體"/>
              </w:rPr>
              <w:t>接觸病人後。</w:t>
            </w:r>
          </w:p>
          <w:p w14:paraId="6246E95B" w14:textId="77777777" w:rsidR="00884C11" w:rsidRPr="00E50DB1" w:rsidRDefault="00884C11" w:rsidP="0005634B">
            <w:pPr>
              <w:numPr>
                <w:ilvl w:val="0"/>
                <w:numId w:val="17"/>
              </w:numPr>
              <w:ind w:leftChars="240" w:left="977" w:hangingChars="167" w:hanging="401"/>
              <w:rPr>
                <w:rFonts w:eastAsia="標楷體"/>
              </w:rPr>
            </w:pPr>
            <w:r w:rsidRPr="00E50DB1">
              <w:rPr>
                <w:rFonts w:eastAsia="標楷體"/>
              </w:rPr>
              <w:t>接觸病人週遭環境後。</w:t>
            </w:r>
          </w:p>
          <w:p w14:paraId="55732113" w14:textId="77777777" w:rsidR="00884C11" w:rsidRPr="00E50DB1" w:rsidRDefault="00884C11" w:rsidP="0005634B">
            <w:pPr>
              <w:tabs>
                <w:tab w:val="left" w:pos="492"/>
              </w:tabs>
              <w:ind w:left="552" w:hangingChars="230" w:hanging="552"/>
              <w:rPr>
                <w:rFonts w:eastAsia="標楷體"/>
              </w:rPr>
            </w:pPr>
            <w:r w:rsidRPr="00E50DB1">
              <w:rPr>
                <w:rFonts w:eastAsia="標楷體" w:hint="eastAsia"/>
              </w:rPr>
              <w:t>1.2.2</w:t>
            </w:r>
            <w:r w:rsidRPr="00E50DB1">
              <w:rPr>
                <w:rFonts w:eastAsia="標楷體"/>
              </w:rPr>
              <w:t>手部衛生教育宣導對象應包括工作人員、病人及訪客等。</w:t>
            </w:r>
          </w:p>
          <w:p w14:paraId="3CC8A7A6" w14:textId="77777777" w:rsidR="00884C11" w:rsidRPr="00E50DB1" w:rsidRDefault="00884C11" w:rsidP="0005634B">
            <w:pPr>
              <w:tabs>
                <w:tab w:val="left" w:pos="492"/>
              </w:tabs>
              <w:ind w:left="552" w:hangingChars="230" w:hanging="552"/>
              <w:rPr>
                <w:rFonts w:eastAsia="標楷體"/>
              </w:rPr>
            </w:pPr>
            <w:r w:rsidRPr="00E50DB1">
              <w:rPr>
                <w:rFonts w:eastAsia="標楷體"/>
              </w:rPr>
              <w:lastRenderedPageBreak/>
              <w:t>1.2.3</w:t>
            </w:r>
            <w:r w:rsidRPr="00E50DB1">
              <w:rPr>
                <w:rFonts w:eastAsia="標楷體"/>
              </w:rPr>
              <w:t>執行正確的手部衛生方式。</w:t>
            </w:r>
          </w:p>
          <w:p w14:paraId="78D46BA9" w14:textId="77777777" w:rsidR="00884C11" w:rsidRPr="00E50DB1" w:rsidRDefault="00884C11" w:rsidP="0005634B">
            <w:pPr>
              <w:numPr>
                <w:ilvl w:val="0"/>
                <w:numId w:val="18"/>
              </w:numPr>
              <w:ind w:left="930" w:hanging="363"/>
              <w:rPr>
                <w:rFonts w:eastAsia="標楷體"/>
              </w:rPr>
            </w:pPr>
            <w:r w:rsidRPr="00E50DB1">
              <w:rPr>
                <w:rFonts w:eastAsia="標楷體"/>
              </w:rPr>
              <w:t>執行醫療作業時，若沒有明顯</w:t>
            </w:r>
            <w:proofErr w:type="gramStart"/>
            <w:r w:rsidRPr="00E50DB1">
              <w:rPr>
                <w:rFonts w:eastAsia="標楷體"/>
              </w:rPr>
              <w:t>髒</w:t>
            </w:r>
            <w:proofErr w:type="gramEnd"/>
            <w:r w:rsidRPr="00E50DB1">
              <w:rPr>
                <w:rFonts w:eastAsia="標楷體"/>
              </w:rPr>
              <w:t>污可以酒精性的乾洗手維護手部衛生。乾洗手後，不</w:t>
            </w:r>
            <w:proofErr w:type="gramStart"/>
            <w:r w:rsidRPr="00E50DB1">
              <w:rPr>
                <w:rFonts w:eastAsia="標楷體"/>
              </w:rPr>
              <w:t>需再濕洗手</w:t>
            </w:r>
            <w:proofErr w:type="gramEnd"/>
            <w:r w:rsidRPr="00E50DB1">
              <w:rPr>
                <w:rFonts w:eastAsia="標楷體"/>
              </w:rPr>
              <w:t>。</w:t>
            </w:r>
          </w:p>
          <w:p w14:paraId="083322DE" w14:textId="77777777" w:rsidR="00884C11" w:rsidRPr="00E50DB1" w:rsidRDefault="00884C11" w:rsidP="0005634B">
            <w:pPr>
              <w:numPr>
                <w:ilvl w:val="0"/>
                <w:numId w:val="18"/>
              </w:numPr>
              <w:ind w:left="930" w:hanging="363"/>
              <w:rPr>
                <w:rFonts w:eastAsia="標楷體"/>
              </w:rPr>
            </w:pPr>
            <w:r w:rsidRPr="00E50DB1">
              <w:rPr>
                <w:rFonts w:eastAsia="標楷體"/>
              </w:rPr>
              <w:t>當手上有傷口或明顯</w:t>
            </w:r>
            <w:proofErr w:type="gramStart"/>
            <w:r w:rsidRPr="00E50DB1">
              <w:rPr>
                <w:rFonts w:eastAsia="標楷體"/>
              </w:rPr>
              <w:t>髒</w:t>
            </w:r>
            <w:proofErr w:type="gramEnd"/>
            <w:r w:rsidRPr="00E50DB1">
              <w:rPr>
                <w:rFonts w:eastAsia="標楷體"/>
              </w:rPr>
              <w:t>污</w:t>
            </w:r>
            <w:proofErr w:type="gramStart"/>
            <w:r w:rsidRPr="00E50DB1">
              <w:rPr>
                <w:rFonts w:eastAsia="標楷體"/>
              </w:rPr>
              <w:t>（</w:t>
            </w:r>
            <w:proofErr w:type="gramEnd"/>
            <w:r w:rsidRPr="00E50DB1">
              <w:rPr>
                <w:rFonts w:eastAsia="標楷體"/>
              </w:rPr>
              <w:t>如：沾到血液、體液</w:t>
            </w:r>
            <w:proofErr w:type="gramStart"/>
            <w:r w:rsidRPr="00E50DB1">
              <w:rPr>
                <w:rFonts w:eastAsia="標楷體"/>
              </w:rPr>
              <w:t>）</w:t>
            </w:r>
            <w:proofErr w:type="gramEnd"/>
            <w:r w:rsidRPr="00E50DB1">
              <w:rPr>
                <w:rFonts w:eastAsia="標楷體"/>
              </w:rPr>
              <w:t>時，建議濕洗手。</w:t>
            </w:r>
          </w:p>
          <w:p w14:paraId="2CCD447D" w14:textId="77777777" w:rsidR="00884C11" w:rsidRPr="002257D9" w:rsidRDefault="00884C11" w:rsidP="0005634B">
            <w:pPr>
              <w:numPr>
                <w:ilvl w:val="0"/>
                <w:numId w:val="18"/>
              </w:numPr>
              <w:ind w:left="930" w:hanging="363"/>
              <w:rPr>
                <w:rFonts w:eastAsia="標楷體"/>
                <w:spacing w:val="-2"/>
              </w:rPr>
            </w:pPr>
            <w:r w:rsidRPr="002257D9">
              <w:rPr>
                <w:rFonts w:eastAsia="標楷體"/>
                <w:spacing w:val="-2"/>
              </w:rPr>
              <w:t>對於產</w:t>
            </w:r>
            <w:proofErr w:type="gramStart"/>
            <w:r w:rsidRPr="002257D9">
              <w:rPr>
                <w:rFonts w:eastAsia="標楷體"/>
                <w:spacing w:val="-2"/>
              </w:rPr>
              <w:t>孢</w:t>
            </w:r>
            <w:proofErr w:type="gramEnd"/>
            <w:r w:rsidRPr="002257D9">
              <w:rPr>
                <w:rFonts w:eastAsia="標楷體"/>
                <w:spacing w:val="-2"/>
              </w:rPr>
              <w:t>菌</w:t>
            </w:r>
            <w:proofErr w:type="gramStart"/>
            <w:r w:rsidRPr="002257D9">
              <w:rPr>
                <w:rFonts w:eastAsia="標楷體"/>
                <w:spacing w:val="-2"/>
              </w:rPr>
              <w:t>（</w:t>
            </w:r>
            <w:proofErr w:type="gramEnd"/>
            <w:r w:rsidRPr="002257D9">
              <w:rPr>
                <w:rFonts w:eastAsia="標楷體"/>
                <w:spacing w:val="-2"/>
              </w:rPr>
              <w:t>如：</w:t>
            </w:r>
            <w:proofErr w:type="gramStart"/>
            <w:r w:rsidRPr="002257D9">
              <w:rPr>
                <w:rFonts w:eastAsia="標楷體"/>
                <w:spacing w:val="-2"/>
              </w:rPr>
              <w:t>困難梭狀</w:t>
            </w:r>
            <w:proofErr w:type="gramEnd"/>
            <w:r w:rsidRPr="002257D9">
              <w:rPr>
                <w:rFonts w:eastAsia="標楷體"/>
                <w:spacing w:val="-2"/>
              </w:rPr>
              <w:t>桿菌</w:t>
            </w:r>
            <w:proofErr w:type="gramStart"/>
            <w:r w:rsidRPr="002257D9">
              <w:rPr>
                <w:rFonts w:eastAsia="標楷體"/>
                <w:spacing w:val="-2"/>
              </w:rPr>
              <w:t>）</w:t>
            </w:r>
            <w:proofErr w:type="gramEnd"/>
            <w:r w:rsidRPr="002257D9">
              <w:rPr>
                <w:rFonts w:eastAsia="標楷體"/>
                <w:spacing w:val="-2"/>
              </w:rPr>
              <w:t>、</w:t>
            </w:r>
            <w:proofErr w:type="gramStart"/>
            <w:r w:rsidRPr="002257D9">
              <w:rPr>
                <w:rFonts w:eastAsia="標楷體"/>
                <w:spacing w:val="-2"/>
              </w:rPr>
              <w:t>無套膜</w:t>
            </w:r>
            <w:proofErr w:type="gramEnd"/>
            <w:r w:rsidRPr="002257D9">
              <w:rPr>
                <w:rFonts w:eastAsia="標楷體"/>
                <w:spacing w:val="-2"/>
              </w:rPr>
              <w:t>的病毒</w:t>
            </w:r>
            <w:proofErr w:type="gramStart"/>
            <w:r w:rsidRPr="002257D9">
              <w:rPr>
                <w:rFonts w:eastAsia="標楷體"/>
                <w:spacing w:val="-2"/>
              </w:rPr>
              <w:t>（</w:t>
            </w:r>
            <w:proofErr w:type="gramEnd"/>
            <w:r w:rsidRPr="002257D9">
              <w:rPr>
                <w:rFonts w:eastAsia="標楷體"/>
                <w:spacing w:val="-2"/>
              </w:rPr>
              <w:t>如：腸病毒</w:t>
            </w:r>
            <w:proofErr w:type="gramStart"/>
            <w:r w:rsidRPr="002257D9">
              <w:rPr>
                <w:rFonts w:eastAsia="標楷體"/>
                <w:spacing w:val="-2"/>
              </w:rPr>
              <w:t>）</w:t>
            </w:r>
            <w:proofErr w:type="gramEnd"/>
            <w:r w:rsidRPr="002257D9">
              <w:rPr>
                <w:rFonts w:eastAsia="標楷體"/>
                <w:spacing w:val="-2"/>
              </w:rPr>
              <w:t>、阿米巴原蟲等，酒精性乾洗手效果較差，如已知上述感染源，</w:t>
            </w:r>
            <w:proofErr w:type="gramStart"/>
            <w:r w:rsidRPr="002257D9">
              <w:rPr>
                <w:rFonts w:eastAsia="標楷體"/>
                <w:spacing w:val="-2"/>
              </w:rPr>
              <w:t>應以濕洗手</w:t>
            </w:r>
            <w:proofErr w:type="gramEnd"/>
            <w:r w:rsidRPr="002257D9">
              <w:rPr>
                <w:rFonts w:eastAsia="標楷體"/>
                <w:spacing w:val="-2"/>
              </w:rPr>
              <w:t>為宜。</w:t>
            </w:r>
          </w:p>
          <w:p w14:paraId="59C93ED5" w14:textId="77777777" w:rsidR="00884C11" w:rsidRPr="00E50DB1" w:rsidRDefault="00884C11" w:rsidP="0005634B">
            <w:pPr>
              <w:numPr>
                <w:ilvl w:val="0"/>
                <w:numId w:val="18"/>
              </w:numPr>
              <w:ind w:left="930" w:hanging="363"/>
              <w:rPr>
                <w:rFonts w:eastAsia="標楷體"/>
              </w:rPr>
            </w:pPr>
            <w:r w:rsidRPr="00E50DB1">
              <w:rPr>
                <w:rFonts w:eastAsia="標楷體"/>
              </w:rPr>
              <w:t>戴手套不能取代洗手，移除手套後仍需進行手部衛生。</w:t>
            </w:r>
          </w:p>
        </w:tc>
        <w:tc>
          <w:tcPr>
            <w:tcW w:w="6096" w:type="dxa"/>
            <w:tcBorders>
              <w:top w:val="nil"/>
              <w:bottom w:val="nil"/>
            </w:tcBorders>
            <w:shd w:val="clear" w:color="auto" w:fill="E7E6E6" w:themeFill="background2"/>
          </w:tcPr>
          <w:p w14:paraId="5B2B262D" w14:textId="77777777" w:rsidR="00884C11" w:rsidRPr="00E50DB1" w:rsidRDefault="00884C11" w:rsidP="0005634B">
            <w:pPr>
              <w:ind w:left="552" w:hangingChars="230" w:hanging="552"/>
              <w:rPr>
                <w:rFonts w:eastAsia="標楷體"/>
              </w:rPr>
            </w:pPr>
            <w:r w:rsidRPr="00E50DB1">
              <w:rPr>
                <w:rFonts w:eastAsia="標楷體"/>
              </w:rPr>
              <w:lastRenderedPageBreak/>
              <w:t>1.2.1</w:t>
            </w:r>
            <w:r w:rsidRPr="00E50DB1">
              <w:rPr>
                <w:rFonts w:eastAsia="標楷體"/>
              </w:rPr>
              <w:t>應透過各種方式宣導執行手部衛生的五時機：</w:t>
            </w:r>
          </w:p>
          <w:p w14:paraId="2164710E" w14:textId="77777777" w:rsidR="00884C11" w:rsidRPr="00E50DB1" w:rsidRDefault="00884C11" w:rsidP="0005634B">
            <w:pPr>
              <w:numPr>
                <w:ilvl w:val="0"/>
                <w:numId w:val="75"/>
              </w:numPr>
              <w:ind w:leftChars="240" w:left="977" w:hangingChars="167" w:hanging="401"/>
              <w:rPr>
                <w:rFonts w:eastAsia="標楷體"/>
              </w:rPr>
            </w:pPr>
            <w:r w:rsidRPr="00E50DB1">
              <w:rPr>
                <w:rFonts w:eastAsia="標楷體"/>
              </w:rPr>
              <w:t>接觸病人前。</w:t>
            </w:r>
          </w:p>
          <w:p w14:paraId="2551DE5C" w14:textId="77777777" w:rsidR="00884C11" w:rsidRPr="00E50DB1" w:rsidRDefault="00884C11" w:rsidP="0005634B">
            <w:pPr>
              <w:numPr>
                <w:ilvl w:val="0"/>
                <w:numId w:val="75"/>
              </w:numPr>
              <w:ind w:leftChars="240" w:left="977" w:hangingChars="167" w:hanging="401"/>
              <w:rPr>
                <w:rFonts w:eastAsia="標楷體"/>
              </w:rPr>
            </w:pPr>
            <w:r w:rsidRPr="00E50DB1">
              <w:rPr>
                <w:rFonts w:eastAsia="標楷體"/>
              </w:rPr>
              <w:t>執行清潔或無菌技術操作前。</w:t>
            </w:r>
          </w:p>
          <w:p w14:paraId="50CC32B5" w14:textId="77777777" w:rsidR="00884C11" w:rsidRPr="00E50DB1" w:rsidRDefault="00884C11" w:rsidP="0005634B">
            <w:pPr>
              <w:numPr>
                <w:ilvl w:val="0"/>
                <w:numId w:val="75"/>
              </w:numPr>
              <w:ind w:leftChars="240" w:left="977" w:hangingChars="167" w:hanging="401"/>
              <w:rPr>
                <w:rFonts w:eastAsia="標楷體"/>
              </w:rPr>
            </w:pPr>
            <w:r w:rsidRPr="00E50DB1">
              <w:rPr>
                <w:rFonts w:eastAsia="標楷體"/>
              </w:rPr>
              <w:t>暴露於病人體液風險之後。</w:t>
            </w:r>
          </w:p>
          <w:p w14:paraId="44C227F0" w14:textId="77777777" w:rsidR="00884C11" w:rsidRPr="00E50DB1" w:rsidRDefault="00884C11" w:rsidP="0005634B">
            <w:pPr>
              <w:numPr>
                <w:ilvl w:val="0"/>
                <w:numId w:val="75"/>
              </w:numPr>
              <w:ind w:leftChars="240" w:left="977" w:hangingChars="167" w:hanging="401"/>
              <w:rPr>
                <w:rFonts w:eastAsia="標楷體"/>
              </w:rPr>
            </w:pPr>
            <w:r w:rsidRPr="00E50DB1">
              <w:rPr>
                <w:rFonts w:eastAsia="標楷體"/>
              </w:rPr>
              <w:t>接觸病人後。</w:t>
            </w:r>
          </w:p>
          <w:p w14:paraId="67830863" w14:textId="77777777" w:rsidR="00884C11" w:rsidRPr="00E50DB1" w:rsidRDefault="00884C11" w:rsidP="0005634B">
            <w:pPr>
              <w:numPr>
                <w:ilvl w:val="0"/>
                <w:numId w:val="75"/>
              </w:numPr>
              <w:ind w:leftChars="240" w:left="977" w:hangingChars="167" w:hanging="401"/>
              <w:rPr>
                <w:rFonts w:eastAsia="標楷體"/>
              </w:rPr>
            </w:pPr>
            <w:r w:rsidRPr="00E50DB1">
              <w:rPr>
                <w:rFonts w:eastAsia="標楷體"/>
              </w:rPr>
              <w:t>接觸病人週遭環境後。</w:t>
            </w:r>
          </w:p>
          <w:p w14:paraId="28E5B4E1" w14:textId="77777777" w:rsidR="00884C11" w:rsidRPr="00E50DB1" w:rsidRDefault="00884C11" w:rsidP="0005634B">
            <w:pPr>
              <w:tabs>
                <w:tab w:val="left" w:pos="492"/>
              </w:tabs>
              <w:ind w:left="552" w:hangingChars="230" w:hanging="552"/>
              <w:rPr>
                <w:rFonts w:eastAsia="標楷體"/>
              </w:rPr>
            </w:pPr>
            <w:r w:rsidRPr="00E50DB1">
              <w:rPr>
                <w:rFonts w:eastAsia="標楷體" w:hint="eastAsia"/>
              </w:rPr>
              <w:t>1.2.2</w:t>
            </w:r>
            <w:r w:rsidRPr="00E50DB1">
              <w:rPr>
                <w:rFonts w:eastAsia="標楷體"/>
              </w:rPr>
              <w:t>手部衛生教育宣導對象應包括工作人員、病人及訪客等。</w:t>
            </w:r>
          </w:p>
          <w:p w14:paraId="0F58D955" w14:textId="77777777" w:rsidR="00884C11" w:rsidRPr="00E50DB1" w:rsidRDefault="00884C11" w:rsidP="0005634B">
            <w:pPr>
              <w:tabs>
                <w:tab w:val="left" w:pos="492"/>
              </w:tabs>
              <w:ind w:left="552" w:hangingChars="230" w:hanging="552"/>
              <w:rPr>
                <w:rFonts w:eastAsia="標楷體"/>
              </w:rPr>
            </w:pPr>
            <w:r w:rsidRPr="00E50DB1">
              <w:rPr>
                <w:rFonts w:eastAsia="標楷體"/>
              </w:rPr>
              <w:lastRenderedPageBreak/>
              <w:t>1.2.3</w:t>
            </w:r>
            <w:r w:rsidRPr="00E50DB1">
              <w:rPr>
                <w:rFonts w:eastAsia="標楷體"/>
              </w:rPr>
              <w:t>執行正確的手部衛生方式。</w:t>
            </w:r>
          </w:p>
          <w:p w14:paraId="5E965131" w14:textId="77777777" w:rsidR="00884C11" w:rsidRPr="00E50DB1" w:rsidRDefault="00884C11" w:rsidP="0005634B">
            <w:pPr>
              <w:numPr>
                <w:ilvl w:val="0"/>
                <w:numId w:val="76"/>
              </w:numPr>
              <w:ind w:left="930" w:hanging="363"/>
              <w:rPr>
                <w:rFonts w:eastAsia="標楷體"/>
              </w:rPr>
            </w:pPr>
            <w:r w:rsidRPr="00E50DB1">
              <w:rPr>
                <w:rFonts w:eastAsia="標楷體"/>
              </w:rPr>
              <w:t>執行醫療作業時，若沒有明顯</w:t>
            </w:r>
            <w:proofErr w:type="gramStart"/>
            <w:r w:rsidRPr="00E50DB1">
              <w:rPr>
                <w:rFonts w:eastAsia="標楷體"/>
              </w:rPr>
              <w:t>髒</w:t>
            </w:r>
            <w:proofErr w:type="gramEnd"/>
            <w:r w:rsidRPr="00E50DB1">
              <w:rPr>
                <w:rFonts w:eastAsia="標楷體"/>
              </w:rPr>
              <w:t>污可以酒精性的乾洗手維護手部衛生。乾洗手後，不</w:t>
            </w:r>
            <w:proofErr w:type="gramStart"/>
            <w:r w:rsidRPr="00E50DB1">
              <w:rPr>
                <w:rFonts w:eastAsia="標楷體"/>
              </w:rPr>
              <w:t>需再濕洗手</w:t>
            </w:r>
            <w:proofErr w:type="gramEnd"/>
            <w:r w:rsidRPr="00E50DB1">
              <w:rPr>
                <w:rFonts w:eastAsia="標楷體"/>
              </w:rPr>
              <w:t>。</w:t>
            </w:r>
          </w:p>
          <w:p w14:paraId="47B5B14C" w14:textId="77777777" w:rsidR="00884C11" w:rsidRPr="00E50DB1" w:rsidRDefault="00884C11" w:rsidP="0005634B">
            <w:pPr>
              <w:numPr>
                <w:ilvl w:val="0"/>
                <w:numId w:val="76"/>
              </w:numPr>
              <w:ind w:left="930" w:hanging="363"/>
              <w:rPr>
                <w:rFonts w:eastAsia="標楷體"/>
              </w:rPr>
            </w:pPr>
            <w:r w:rsidRPr="00E50DB1">
              <w:rPr>
                <w:rFonts w:eastAsia="標楷體"/>
              </w:rPr>
              <w:t>當手上有傷口或明顯</w:t>
            </w:r>
            <w:proofErr w:type="gramStart"/>
            <w:r w:rsidRPr="00E50DB1">
              <w:rPr>
                <w:rFonts w:eastAsia="標楷體"/>
              </w:rPr>
              <w:t>髒</w:t>
            </w:r>
            <w:proofErr w:type="gramEnd"/>
            <w:r w:rsidRPr="00E50DB1">
              <w:rPr>
                <w:rFonts w:eastAsia="標楷體"/>
              </w:rPr>
              <w:t>污</w:t>
            </w:r>
            <w:proofErr w:type="gramStart"/>
            <w:r w:rsidRPr="00E50DB1">
              <w:rPr>
                <w:rFonts w:eastAsia="標楷體"/>
              </w:rPr>
              <w:t>（</w:t>
            </w:r>
            <w:proofErr w:type="gramEnd"/>
            <w:r w:rsidRPr="00E50DB1">
              <w:rPr>
                <w:rFonts w:eastAsia="標楷體"/>
              </w:rPr>
              <w:t>如：沾到血液、體液</w:t>
            </w:r>
            <w:proofErr w:type="gramStart"/>
            <w:r w:rsidRPr="00E50DB1">
              <w:rPr>
                <w:rFonts w:eastAsia="標楷體"/>
              </w:rPr>
              <w:t>）</w:t>
            </w:r>
            <w:proofErr w:type="gramEnd"/>
            <w:r w:rsidRPr="00E50DB1">
              <w:rPr>
                <w:rFonts w:eastAsia="標楷體"/>
              </w:rPr>
              <w:t>時，建議濕洗手。</w:t>
            </w:r>
          </w:p>
          <w:p w14:paraId="205F8B0D" w14:textId="77777777" w:rsidR="00884C11" w:rsidRPr="00E50DB1" w:rsidRDefault="00884C11" w:rsidP="0005634B">
            <w:pPr>
              <w:numPr>
                <w:ilvl w:val="0"/>
                <w:numId w:val="76"/>
              </w:numPr>
              <w:ind w:left="930" w:hanging="363"/>
              <w:rPr>
                <w:rFonts w:eastAsia="標楷體"/>
              </w:rPr>
            </w:pPr>
            <w:r w:rsidRPr="00E50DB1">
              <w:rPr>
                <w:rFonts w:eastAsia="標楷體"/>
              </w:rPr>
              <w:t>對於產</w:t>
            </w:r>
            <w:proofErr w:type="gramStart"/>
            <w:r w:rsidRPr="00E50DB1">
              <w:rPr>
                <w:rFonts w:eastAsia="標楷體"/>
              </w:rPr>
              <w:t>孢</w:t>
            </w:r>
            <w:proofErr w:type="gramEnd"/>
            <w:r w:rsidRPr="00E50DB1">
              <w:rPr>
                <w:rFonts w:eastAsia="標楷體"/>
              </w:rPr>
              <w:t>菌</w:t>
            </w:r>
            <w:proofErr w:type="gramStart"/>
            <w:r w:rsidRPr="00E50DB1">
              <w:rPr>
                <w:rFonts w:eastAsia="標楷體"/>
              </w:rPr>
              <w:t>（</w:t>
            </w:r>
            <w:proofErr w:type="gramEnd"/>
            <w:r w:rsidRPr="00E50DB1">
              <w:rPr>
                <w:rFonts w:eastAsia="標楷體"/>
              </w:rPr>
              <w:t>如：</w:t>
            </w:r>
            <w:proofErr w:type="gramStart"/>
            <w:r w:rsidRPr="00E50DB1">
              <w:rPr>
                <w:rFonts w:eastAsia="標楷體"/>
              </w:rPr>
              <w:t>困難梭狀</w:t>
            </w:r>
            <w:proofErr w:type="gramEnd"/>
            <w:r w:rsidRPr="00E50DB1">
              <w:rPr>
                <w:rFonts w:eastAsia="標楷體"/>
              </w:rPr>
              <w:t>桿菌</w:t>
            </w:r>
            <w:proofErr w:type="gramStart"/>
            <w:r w:rsidRPr="00E50DB1">
              <w:rPr>
                <w:rFonts w:eastAsia="標楷體"/>
              </w:rPr>
              <w:t>）</w:t>
            </w:r>
            <w:proofErr w:type="gramEnd"/>
            <w:r w:rsidRPr="00E50DB1">
              <w:rPr>
                <w:rFonts w:eastAsia="標楷體"/>
              </w:rPr>
              <w:t>、</w:t>
            </w:r>
            <w:proofErr w:type="gramStart"/>
            <w:r w:rsidRPr="00E50DB1">
              <w:rPr>
                <w:rFonts w:eastAsia="標楷體"/>
              </w:rPr>
              <w:t>無套膜</w:t>
            </w:r>
            <w:proofErr w:type="gramEnd"/>
            <w:r w:rsidRPr="00E50DB1">
              <w:rPr>
                <w:rFonts w:eastAsia="標楷體"/>
              </w:rPr>
              <w:t>的病毒</w:t>
            </w:r>
            <w:proofErr w:type="gramStart"/>
            <w:r w:rsidRPr="00E50DB1">
              <w:rPr>
                <w:rFonts w:eastAsia="標楷體"/>
              </w:rPr>
              <w:t>（</w:t>
            </w:r>
            <w:proofErr w:type="gramEnd"/>
            <w:r w:rsidRPr="00E50DB1">
              <w:rPr>
                <w:rFonts w:eastAsia="標楷體"/>
              </w:rPr>
              <w:t>如：腸病毒</w:t>
            </w:r>
            <w:proofErr w:type="gramStart"/>
            <w:r w:rsidRPr="00E50DB1">
              <w:rPr>
                <w:rFonts w:eastAsia="標楷體"/>
              </w:rPr>
              <w:t>）</w:t>
            </w:r>
            <w:proofErr w:type="gramEnd"/>
            <w:r w:rsidRPr="00E50DB1">
              <w:rPr>
                <w:rFonts w:eastAsia="標楷體"/>
              </w:rPr>
              <w:t>、阿米巴原蟲等，酒精性乾洗手效果較差，如已知上述感染源，</w:t>
            </w:r>
            <w:proofErr w:type="gramStart"/>
            <w:r w:rsidRPr="00E50DB1">
              <w:rPr>
                <w:rFonts w:eastAsia="標楷體"/>
              </w:rPr>
              <w:t>應以濕洗手</w:t>
            </w:r>
            <w:proofErr w:type="gramEnd"/>
            <w:r w:rsidRPr="00E50DB1">
              <w:rPr>
                <w:rFonts w:eastAsia="標楷體"/>
              </w:rPr>
              <w:t>為宜。</w:t>
            </w:r>
          </w:p>
          <w:p w14:paraId="187C5FE7" w14:textId="0C662E6B" w:rsidR="00884C11" w:rsidRPr="00E50DB1" w:rsidRDefault="00884C11" w:rsidP="0005634B">
            <w:pPr>
              <w:numPr>
                <w:ilvl w:val="0"/>
                <w:numId w:val="76"/>
              </w:numPr>
              <w:ind w:left="930" w:hanging="363"/>
              <w:rPr>
                <w:rFonts w:eastAsia="標楷體"/>
              </w:rPr>
            </w:pPr>
            <w:r w:rsidRPr="00E50DB1">
              <w:rPr>
                <w:rFonts w:eastAsia="標楷體"/>
              </w:rPr>
              <w:t>戴手套不能取代洗手，移除手套後仍需進行手部衛生。</w:t>
            </w:r>
          </w:p>
        </w:tc>
      </w:tr>
      <w:tr w:rsidR="00884C11" w:rsidRPr="00E50DB1" w14:paraId="1D9098CF" w14:textId="4963576F" w:rsidTr="00A530B1">
        <w:tc>
          <w:tcPr>
            <w:tcW w:w="1126" w:type="dxa"/>
            <w:vMerge/>
          </w:tcPr>
          <w:p w14:paraId="6DA61DAA" w14:textId="77777777" w:rsidR="00884C11" w:rsidRPr="00E50DB1" w:rsidRDefault="00884C11" w:rsidP="0005634B">
            <w:pPr>
              <w:widowControl/>
              <w:numPr>
                <w:ilvl w:val="0"/>
                <w:numId w:val="47"/>
              </w:numPr>
              <w:ind w:left="192" w:hangingChars="80" w:hanging="192"/>
              <w:jc w:val="both"/>
              <w:rPr>
                <w:rFonts w:eastAsia="標楷體"/>
                <w:iCs/>
              </w:rPr>
            </w:pPr>
          </w:p>
        </w:tc>
        <w:tc>
          <w:tcPr>
            <w:tcW w:w="1846" w:type="dxa"/>
            <w:tcBorders>
              <w:top w:val="nil"/>
              <w:bottom w:val="nil"/>
            </w:tcBorders>
          </w:tcPr>
          <w:p w14:paraId="18CCEBBC" w14:textId="77777777" w:rsidR="00884C11" w:rsidRPr="00E50DB1" w:rsidRDefault="00884C11" w:rsidP="0005634B">
            <w:pPr>
              <w:pStyle w:val="a3"/>
              <w:numPr>
                <w:ilvl w:val="0"/>
                <w:numId w:val="48"/>
              </w:numPr>
              <w:ind w:leftChars="0" w:left="363" w:hanging="363"/>
              <w:rPr>
                <w:rFonts w:eastAsia="標楷體"/>
                <w:iCs/>
              </w:rPr>
            </w:pPr>
            <w:r w:rsidRPr="00E50DB1">
              <w:rPr>
                <w:rFonts w:eastAsia="標楷體"/>
                <w:iCs/>
              </w:rPr>
              <w:t>落實人員健康管理。</w:t>
            </w:r>
          </w:p>
        </w:tc>
        <w:tc>
          <w:tcPr>
            <w:tcW w:w="6095" w:type="dxa"/>
            <w:tcBorders>
              <w:top w:val="nil"/>
              <w:bottom w:val="nil"/>
            </w:tcBorders>
          </w:tcPr>
          <w:p w14:paraId="087C5135" w14:textId="77777777" w:rsidR="00884C11" w:rsidRPr="00E50DB1" w:rsidRDefault="00884C11" w:rsidP="0005634B">
            <w:pPr>
              <w:ind w:left="552" w:hangingChars="230" w:hanging="552"/>
              <w:rPr>
                <w:rFonts w:eastAsia="標楷體"/>
              </w:rPr>
            </w:pPr>
            <w:r w:rsidRPr="00E50DB1">
              <w:rPr>
                <w:rFonts w:eastAsia="標楷體"/>
              </w:rPr>
              <w:t>1.3.1</w:t>
            </w:r>
            <w:r w:rsidRPr="00E50DB1">
              <w:rPr>
                <w:rFonts w:eastAsia="標楷體"/>
              </w:rPr>
              <w:t>訂有個人防護裝備（</w:t>
            </w:r>
            <w:r w:rsidRPr="00E50DB1">
              <w:rPr>
                <w:rFonts w:eastAsia="標楷體"/>
              </w:rPr>
              <w:t>personal protective equipment, PPE</w:t>
            </w:r>
            <w:r w:rsidRPr="00E50DB1">
              <w:rPr>
                <w:rFonts w:eastAsia="標楷體"/>
              </w:rPr>
              <w:t>）</w:t>
            </w:r>
            <w:proofErr w:type="gramStart"/>
            <w:r w:rsidRPr="00E50DB1">
              <w:rPr>
                <w:rFonts w:eastAsia="標楷體"/>
              </w:rPr>
              <w:t>（</w:t>
            </w:r>
            <w:proofErr w:type="gramEnd"/>
            <w:r w:rsidRPr="00E50DB1">
              <w:rPr>
                <w:rFonts w:eastAsia="標楷體"/>
              </w:rPr>
              <w:t>如：</w:t>
            </w:r>
            <w:r w:rsidRPr="00E50DB1">
              <w:rPr>
                <w:rFonts w:eastAsia="標楷體"/>
              </w:rPr>
              <w:t>N95</w:t>
            </w:r>
            <w:r w:rsidRPr="00E50DB1">
              <w:rPr>
                <w:rFonts w:eastAsia="標楷體"/>
              </w:rPr>
              <w:t>口罩，手套和隔離衣</w:t>
            </w:r>
            <w:proofErr w:type="gramStart"/>
            <w:r w:rsidRPr="00E50DB1">
              <w:rPr>
                <w:rFonts w:eastAsia="標楷體"/>
              </w:rPr>
              <w:t>）</w:t>
            </w:r>
            <w:proofErr w:type="gramEnd"/>
            <w:r w:rsidRPr="00E50DB1">
              <w:rPr>
                <w:rFonts w:eastAsia="標楷體"/>
              </w:rPr>
              <w:t>管理機制，包括採購、</w:t>
            </w:r>
            <w:proofErr w:type="gramStart"/>
            <w:r w:rsidRPr="00E50DB1">
              <w:rPr>
                <w:rFonts w:eastAsia="標楷體"/>
              </w:rPr>
              <w:t>庫備及</w:t>
            </w:r>
            <w:proofErr w:type="gramEnd"/>
            <w:r w:rsidRPr="00E50DB1">
              <w:rPr>
                <w:rFonts w:eastAsia="標楷體"/>
              </w:rPr>
              <w:t>分配。</w:t>
            </w:r>
          </w:p>
          <w:p w14:paraId="244423CA" w14:textId="77777777" w:rsidR="00884C11" w:rsidRPr="00E50DB1" w:rsidRDefault="00884C11" w:rsidP="0005634B">
            <w:pPr>
              <w:ind w:left="552" w:hangingChars="230" w:hanging="552"/>
              <w:rPr>
                <w:rFonts w:eastAsia="標楷體"/>
              </w:rPr>
            </w:pPr>
            <w:r w:rsidRPr="00E50DB1">
              <w:rPr>
                <w:rFonts w:eastAsia="標楷體"/>
              </w:rPr>
              <w:t>1.3.2</w:t>
            </w:r>
            <w:r w:rsidRPr="00E50DB1">
              <w:rPr>
                <w:rFonts w:eastAsia="標楷體"/>
              </w:rPr>
              <w:t>訂有工作人員健康管理計畫，包括監測（體溫等疫病相關症狀）及通報機制、異常追蹤及處理機制。</w:t>
            </w:r>
          </w:p>
          <w:p w14:paraId="651DC570" w14:textId="77777777" w:rsidR="00884C11" w:rsidRPr="00E50DB1" w:rsidRDefault="00884C11" w:rsidP="0005634B">
            <w:pPr>
              <w:ind w:left="552" w:hangingChars="230" w:hanging="552"/>
              <w:rPr>
                <w:rFonts w:eastAsia="標楷體"/>
                <w:szCs w:val="22"/>
              </w:rPr>
            </w:pPr>
            <w:r w:rsidRPr="00E50DB1">
              <w:rPr>
                <w:rFonts w:eastAsia="標楷體"/>
              </w:rPr>
              <w:t>1.3.3</w:t>
            </w:r>
            <w:r w:rsidRPr="00E50DB1">
              <w:rPr>
                <w:rFonts w:eastAsia="標楷體"/>
              </w:rPr>
              <w:t>工作人員</w:t>
            </w:r>
            <w:proofErr w:type="gramStart"/>
            <w:r w:rsidRPr="00E50DB1">
              <w:rPr>
                <w:rFonts w:eastAsia="標楷體"/>
              </w:rPr>
              <w:t>罹患具</w:t>
            </w:r>
            <w:proofErr w:type="gramEnd"/>
            <w:r w:rsidRPr="00E50DB1">
              <w:rPr>
                <w:rFonts w:eastAsia="標楷體"/>
              </w:rPr>
              <w:t>傳播風險之傳染病時，應主動告知單位主管。針對傳染病</w:t>
            </w:r>
            <w:r w:rsidRPr="00E50DB1">
              <w:rPr>
                <w:rFonts w:eastAsia="標楷體"/>
                <w:szCs w:val="22"/>
              </w:rPr>
              <w:t>訂定人力調度或出勤規範，減少</w:t>
            </w:r>
            <w:r w:rsidRPr="00E50DB1">
              <w:rPr>
                <w:rFonts w:eastAsia="標楷體"/>
              </w:rPr>
              <w:t>傳播疾病風險之</w:t>
            </w:r>
            <w:r w:rsidRPr="00E50DB1">
              <w:rPr>
                <w:rFonts w:eastAsia="標楷體"/>
                <w:szCs w:val="22"/>
              </w:rPr>
              <w:t>工作人員直接接觸病人，以降低疾病在機構內傳播之風險。</w:t>
            </w:r>
          </w:p>
          <w:p w14:paraId="422C3759" w14:textId="77777777" w:rsidR="00884C11" w:rsidRPr="00E50DB1" w:rsidRDefault="00884C11" w:rsidP="0005634B">
            <w:pPr>
              <w:ind w:left="552" w:hangingChars="230" w:hanging="552"/>
              <w:rPr>
                <w:rFonts w:eastAsia="標楷體"/>
              </w:rPr>
            </w:pPr>
            <w:r w:rsidRPr="00E50DB1">
              <w:rPr>
                <w:rFonts w:eastAsia="標楷體"/>
              </w:rPr>
              <w:t>1.3.4</w:t>
            </w:r>
            <w:r w:rsidRPr="00E50DB1">
              <w:rPr>
                <w:rFonts w:eastAsia="標楷體"/>
              </w:rPr>
              <w:t>充分掌握院內各單位人員之班表及出勤狀況，萬一醫院發生群聚感染等異常事件時，得以有效率地進行</w:t>
            </w:r>
            <w:proofErr w:type="gramStart"/>
            <w:r w:rsidRPr="00E50DB1">
              <w:rPr>
                <w:rFonts w:eastAsia="標楷體"/>
              </w:rPr>
              <w:t>疫</w:t>
            </w:r>
            <w:proofErr w:type="gramEnd"/>
            <w:r w:rsidRPr="00E50DB1">
              <w:rPr>
                <w:rFonts w:eastAsia="標楷體"/>
              </w:rPr>
              <w:t>調及處理。</w:t>
            </w:r>
          </w:p>
          <w:p w14:paraId="35542D1F" w14:textId="77777777" w:rsidR="00884C11" w:rsidRPr="00E50DB1" w:rsidRDefault="00884C11" w:rsidP="0005634B">
            <w:pPr>
              <w:ind w:left="552" w:hangingChars="230" w:hanging="552"/>
              <w:rPr>
                <w:rFonts w:eastAsia="標楷體"/>
              </w:rPr>
            </w:pPr>
            <w:r w:rsidRPr="00E50DB1">
              <w:rPr>
                <w:rFonts w:eastAsia="標楷體"/>
              </w:rPr>
              <w:t>1.3.5</w:t>
            </w:r>
            <w:r w:rsidRPr="00E50DB1">
              <w:rPr>
                <w:rFonts w:eastAsia="標楷體"/>
              </w:rPr>
              <w:t>因應重大</w:t>
            </w:r>
            <w:proofErr w:type="gramStart"/>
            <w:r w:rsidRPr="00E50DB1">
              <w:rPr>
                <w:rFonts w:eastAsia="標楷體"/>
              </w:rPr>
              <w:t>疫</w:t>
            </w:r>
            <w:proofErr w:type="gramEnd"/>
            <w:r w:rsidRPr="00E50DB1">
              <w:rPr>
                <w:rFonts w:eastAsia="標楷體"/>
              </w:rPr>
              <w:t>情，健康管理計畫也應涵蓋非常駐人</w:t>
            </w:r>
            <w:r w:rsidRPr="00E50DB1">
              <w:rPr>
                <w:rFonts w:eastAsia="標楷體"/>
              </w:rPr>
              <w:lastRenderedPageBreak/>
              <w:t>員，如定期和不定期來院服務的外包商、</w:t>
            </w:r>
            <w:proofErr w:type="gramStart"/>
            <w:r w:rsidRPr="00E50DB1">
              <w:rPr>
                <w:rFonts w:eastAsia="標楷體"/>
              </w:rPr>
              <w:t>照服員</w:t>
            </w:r>
            <w:proofErr w:type="gramEnd"/>
            <w:r w:rsidRPr="00E50DB1">
              <w:rPr>
                <w:rFonts w:eastAsia="標楷體"/>
              </w:rPr>
              <w:t>、實習生等，其在院內期間服務之場所及日期應造冊建檔，以利後續追蹤。</w:t>
            </w:r>
          </w:p>
          <w:p w14:paraId="7953C54A" w14:textId="77777777" w:rsidR="00884C11" w:rsidRPr="00E50DB1" w:rsidRDefault="00884C11" w:rsidP="0005634B">
            <w:pPr>
              <w:ind w:left="552" w:hangingChars="230" w:hanging="552"/>
              <w:rPr>
                <w:rFonts w:eastAsia="標楷體"/>
              </w:rPr>
            </w:pPr>
            <w:r w:rsidRPr="00E50DB1">
              <w:rPr>
                <w:rFonts w:eastAsia="標楷體"/>
              </w:rPr>
              <w:t>1.3.6</w:t>
            </w:r>
            <w:r w:rsidRPr="00E50DB1">
              <w:rPr>
                <w:rFonts w:eastAsia="標楷體"/>
              </w:rPr>
              <w:t>訂</w:t>
            </w:r>
            <w:proofErr w:type="gramStart"/>
            <w:r w:rsidRPr="00E50DB1">
              <w:rPr>
                <w:rFonts w:eastAsia="標楷體"/>
              </w:rPr>
              <w:t>有陪病</w:t>
            </w:r>
            <w:proofErr w:type="gramEnd"/>
            <w:r w:rsidRPr="00E50DB1">
              <w:rPr>
                <w:rFonts w:eastAsia="標楷體"/>
              </w:rPr>
              <w:t>及探病規範並落實管理，重大</w:t>
            </w:r>
            <w:proofErr w:type="gramStart"/>
            <w:r w:rsidRPr="00E50DB1">
              <w:rPr>
                <w:rFonts w:eastAsia="標楷體"/>
              </w:rPr>
              <w:t>疫</w:t>
            </w:r>
            <w:proofErr w:type="gramEnd"/>
            <w:r w:rsidRPr="00E50DB1">
              <w:rPr>
                <w:rFonts w:eastAsia="標楷體"/>
              </w:rPr>
              <w:t>情期間並依主管機關規定執行，如：</w:t>
            </w:r>
            <w:proofErr w:type="gramStart"/>
            <w:r w:rsidRPr="00E50DB1">
              <w:rPr>
                <w:rFonts w:eastAsia="標楷體"/>
              </w:rPr>
              <w:t>實名制追蹤</w:t>
            </w:r>
            <w:proofErr w:type="gramEnd"/>
            <w:r w:rsidRPr="00E50DB1">
              <w:rPr>
                <w:rFonts w:eastAsia="標楷體"/>
              </w:rPr>
              <w:t>機制。</w:t>
            </w:r>
          </w:p>
        </w:tc>
        <w:tc>
          <w:tcPr>
            <w:tcW w:w="6096" w:type="dxa"/>
            <w:tcBorders>
              <w:top w:val="nil"/>
              <w:bottom w:val="nil"/>
            </w:tcBorders>
            <w:shd w:val="clear" w:color="auto" w:fill="E7E6E6" w:themeFill="background2"/>
          </w:tcPr>
          <w:p w14:paraId="470F774B" w14:textId="77777777" w:rsidR="00884C11" w:rsidRPr="00E50DB1" w:rsidRDefault="00884C11" w:rsidP="0005634B">
            <w:pPr>
              <w:ind w:left="552" w:hangingChars="230" w:hanging="552"/>
              <w:rPr>
                <w:rFonts w:eastAsia="標楷體"/>
              </w:rPr>
            </w:pPr>
            <w:r w:rsidRPr="00E50DB1">
              <w:rPr>
                <w:rFonts w:eastAsia="標楷體"/>
              </w:rPr>
              <w:lastRenderedPageBreak/>
              <w:t>1.3.1</w:t>
            </w:r>
            <w:r w:rsidRPr="00E50DB1">
              <w:rPr>
                <w:rFonts w:eastAsia="標楷體"/>
              </w:rPr>
              <w:t>訂有個人防護裝備（</w:t>
            </w:r>
            <w:r w:rsidRPr="00E50DB1">
              <w:rPr>
                <w:rFonts w:eastAsia="標楷體"/>
              </w:rPr>
              <w:t>personal protective equipment, PPE</w:t>
            </w:r>
            <w:r w:rsidRPr="00E50DB1">
              <w:rPr>
                <w:rFonts w:eastAsia="標楷體"/>
              </w:rPr>
              <w:t>）</w:t>
            </w:r>
            <w:proofErr w:type="gramStart"/>
            <w:r w:rsidRPr="00E50DB1">
              <w:rPr>
                <w:rFonts w:eastAsia="標楷體"/>
              </w:rPr>
              <w:t>（</w:t>
            </w:r>
            <w:proofErr w:type="gramEnd"/>
            <w:r w:rsidRPr="00E50DB1">
              <w:rPr>
                <w:rFonts w:eastAsia="標楷體"/>
              </w:rPr>
              <w:t>如：</w:t>
            </w:r>
            <w:r w:rsidRPr="00E50DB1">
              <w:rPr>
                <w:rFonts w:eastAsia="標楷體"/>
              </w:rPr>
              <w:t>N95</w:t>
            </w:r>
            <w:r w:rsidRPr="00E50DB1">
              <w:rPr>
                <w:rFonts w:eastAsia="標楷體"/>
              </w:rPr>
              <w:t>口罩，手套和隔離衣</w:t>
            </w:r>
            <w:proofErr w:type="gramStart"/>
            <w:r w:rsidRPr="00E50DB1">
              <w:rPr>
                <w:rFonts w:eastAsia="標楷體"/>
              </w:rPr>
              <w:t>）</w:t>
            </w:r>
            <w:proofErr w:type="gramEnd"/>
            <w:r w:rsidRPr="00E50DB1">
              <w:rPr>
                <w:rFonts w:eastAsia="標楷體"/>
              </w:rPr>
              <w:t>管理機制，包括採購、</w:t>
            </w:r>
            <w:proofErr w:type="gramStart"/>
            <w:r w:rsidRPr="00E50DB1">
              <w:rPr>
                <w:rFonts w:eastAsia="標楷體"/>
              </w:rPr>
              <w:t>庫備及</w:t>
            </w:r>
            <w:proofErr w:type="gramEnd"/>
            <w:r w:rsidRPr="00E50DB1">
              <w:rPr>
                <w:rFonts w:eastAsia="標楷體"/>
              </w:rPr>
              <w:t>分配。</w:t>
            </w:r>
          </w:p>
          <w:p w14:paraId="37604978" w14:textId="77777777" w:rsidR="00884C11" w:rsidRPr="00E50DB1" w:rsidRDefault="00884C11" w:rsidP="0005634B">
            <w:pPr>
              <w:ind w:left="552" w:hangingChars="230" w:hanging="552"/>
              <w:rPr>
                <w:rFonts w:eastAsia="標楷體"/>
              </w:rPr>
            </w:pPr>
            <w:r w:rsidRPr="00E50DB1">
              <w:rPr>
                <w:rFonts w:eastAsia="標楷體"/>
              </w:rPr>
              <w:t>1.3.2</w:t>
            </w:r>
            <w:r w:rsidRPr="00E50DB1">
              <w:rPr>
                <w:rFonts w:eastAsia="標楷體"/>
              </w:rPr>
              <w:t>訂有工作人員健康管理計畫，包括監測（體溫等疫病相關症狀）及通報機制、異常追蹤及處理機制。</w:t>
            </w:r>
          </w:p>
          <w:p w14:paraId="03EF568A" w14:textId="77777777" w:rsidR="00884C11" w:rsidRPr="00E50DB1" w:rsidRDefault="00884C11" w:rsidP="0005634B">
            <w:pPr>
              <w:ind w:left="552" w:hangingChars="230" w:hanging="552"/>
              <w:rPr>
                <w:rFonts w:eastAsia="標楷體"/>
                <w:szCs w:val="22"/>
              </w:rPr>
            </w:pPr>
            <w:r w:rsidRPr="00E50DB1">
              <w:rPr>
                <w:rFonts w:eastAsia="標楷體"/>
              </w:rPr>
              <w:t>1.3.3</w:t>
            </w:r>
            <w:r w:rsidRPr="00E50DB1">
              <w:rPr>
                <w:rFonts w:eastAsia="標楷體"/>
              </w:rPr>
              <w:t>工作人員</w:t>
            </w:r>
            <w:proofErr w:type="gramStart"/>
            <w:r w:rsidRPr="00E50DB1">
              <w:rPr>
                <w:rFonts w:eastAsia="標楷體"/>
              </w:rPr>
              <w:t>罹患具</w:t>
            </w:r>
            <w:proofErr w:type="gramEnd"/>
            <w:r w:rsidRPr="00E50DB1">
              <w:rPr>
                <w:rFonts w:eastAsia="標楷體"/>
              </w:rPr>
              <w:t>傳播風險之傳染病時，應主動告知單位主管。針對傳染病</w:t>
            </w:r>
            <w:r w:rsidRPr="00E50DB1">
              <w:rPr>
                <w:rFonts w:eastAsia="標楷體"/>
                <w:szCs w:val="22"/>
              </w:rPr>
              <w:t>訂定人力調度或出勤規範，減少</w:t>
            </w:r>
            <w:r w:rsidRPr="00E50DB1">
              <w:rPr>
                <w:rFonts w:eastAsia="標楷體"/>
              </w:rPr>
              <w:t>傳播疾病風險之</w:t>
            </w:r>
            <w:r w:rsidRPr="00E50DB1">
              <w:rPr>
                <w:rFonts w:eastAsia="標楷體"/>
                <w:szCs w:val="22"/>
              </w:rPr>
              <w:t>工作人員直接接觸病人，以降低疾病在機構內傳播之風險。</w:t>
            </w:r>
          </w:p>
          <w:p w14:paraId="0FD7ACB9" w14:textId="77777777" w:rsidR="00884C11" w:rsidRPr="00E50DB1" w:rsidRDefault="00884C11" w:rsidP="0005634B">
            <w:pPr>
              <w:ind w:left="552" w:hangingChars="230" w:hanging="552"/>
              <w:rPr>
                <w:rFonts w:eastAsia="標楷體"/>
              </w:rPr>
            </w:pPr>
            <w:r w:rsidRPr="00E50DB1">
              <w:rPr>
                <w:rFonts w:eastAsia="標楷體"/>
              </w:rPr>
              <w:t>1.3.4</w:t>
            </w:r>
            <w:r w:rsidRPr="00E50DB1">
              <w:rPr>
                <w:rFonts w:eastAsia="標楷體"/>
              </w:rPr>
              <w:t>充分掌握院內各單位人員之班表及出勤狀況，萬一醫院發生群聚感染等異常事件時，得以有效率地進行</w:t>
            </w:r>
            <w:proofErr w:type="gramStart"/>
            <w:r w:rsidRPr="00E50DB1">
              <w:rPr>
                <w:rFonts w:eastAsia="標楷體"/>
              </w:rPr>
              <w:t>疫</w:t>
            </w:r>
            <w:proofErr w:type="gramEnd"/>
            <w:r w:rsidRPr="00E50DB1">
              <w:rPr>
                <w:rFonts w:eastAsia="標楷體"/>
              </w:rPr>
              <w:t>調及處理。</w:t>
            </w:r>
          </w:p>
          <w:p w14:paraId="6009FEB6" w14:textId="77777777" w:rsidR="00884C11" w:rsidRPr="00E50DB1" w:rsidRDefault="00884C11" w:rsidP="0005634B">
            <w:pPr>
              <w:ind w:left="552" w:hangingChars="230" w:hanging="552"/>
              <w:rPr>
                <w:rFonts w:eastAsia="標楷體"/>
              </w:rPr>
            </w:pPr>
            <w:r w:rsidRPr="00E50DB1">
              <w:rPr>
                <w:rFonts w:eastAsia="標楷體"/>
              </w:rPr>
              <w:t>1.3.5</w:t>
            </w:r>
            <w:r w:rsidRPr="00E50DB1">
              <w:rPr>
                <w:rFonts w:eastAsia="標楷體"/>
              </w:rPr>
              <w:t>因應重大</w:t>
            </w:r>
            <w:proofErr w:type="gramStart"/>
            <w:r w:rsidRPr="00E50DB1">
              <w:rPr>
                <w:rFonts w:eastAsia="標楷體"/>
              </w:rPr>
              <w:t>疫</w:t>
            </w:r>
            <w:proofErr w:type="gramEnd"/>
            <w:r w:rsidRPr="00E50DB1">
              <w:rPr>
                <w:rFonts w:eastAsia="標楷體"/>
              </w:rPr>
              <w:t>情，健康管理計畫也應涵蓋非常駐人</w:t>
            </w:r>
            <w:r w:rsidRPr="00E50DB1">
              <w:rPr>
                <w:rFonts w:eastAsia="標楷體"/>
              </w:rPr>
              <w:lastRenderedPageBreak/>
              <w:t>員，如定期和不定期來院服務的外包商、</w:t>
            </w:r>
            <w:proofErr w:type="gramStart"/>
            <w:r w:rsidRPr="00E50DB1">
              <w:rPr>
                <w:rFonts w:eastAsia="標楷體"/>
              </w:rPr>
              <w:t>照服員</w:t>
            </w:r>
            <w:proofErr w:type="gramEnd"/>
            <w:r w:rsidRPr="00E50DB1">
              <w:rPr>
                <w:rFonts w:eastAsia="標楷體"/>
              </w:rPr>
              <w:t>、實習生等，其在院內期間服務之場所及日期應造冊建檔，以利後續追蹤。</w:t>
            </w:r>
          </w:p>
          <w:p w14:paraId="1DC4AF95" w14:textId="7A7D6D39" w:rsidR="00884C11" w:rsidRPr="00E50DB1" w:rsidRDefault="00884C11" w:rsidP="0005634B">
            <w:pPr>
              <w:ind w:left="552" w:hangingChars="230" w:hanging="552"/>
              <w:rPr>
                <w:rFonts w:eastAsia="標楷體"/>
              </w:rPr>
            </w:pPr>
            <w:r w:rsidRPr="00E50DB1">
              <w:rPr>
                <w:rFonts w:eastAsia="標楷體"/>
              </w:rPr>
              <w:t>1.3.6</w:t>
            </w:r>
            <w:r w:rsidRPr="00E50DB1">
              <w:rPr>
                <w:rFonts w:eastAsia="標楷體"/>
              </w:rPr>
              <w:t>訂</w:t>
            </w:r>
            <w:proofErr w:type="gramStart"/>
            <w:r w:rsidRPr="00E50DB1">
              <w:rPr>
                <w:rFonts w:eastAsia="標楷體"/>
              </w:rPr>
              <w:t>有陪病</w:t>
            </w:r>
            <w:proofErr w:type="gramEnd"/>
            <w:r w:rsidRPr="00E50DB1">
              <w:rPr>
                <w:rFonts w:eastAsia="標楷體"/>
              </w:rPr>
              <w:t>及探病規範並落實管理，重大</w:t>
            </w:r>
            <w:proofErr w:type="gramStart"/>
            <w:r w:rsidRPr="00E50DB1">
              <w:rPr>
                <w:rFonts w:eastAsia="標楷體"/>
              </w:rPr>
              <w:t>疫</w:t>
            </w:r>
            <w:proofErr w:type="gramEnd"/>
            <w:r w:rsidRPr="00E50DB1">
              <w:rPr>
                <w:rFonts w:eastAsia="標楷體"/>
              </w:rPr>
              <w:t>情期間並依主管機關規定執行，如：</w:t>
            </w:r>
            <w:proofErr w:type="gramStart"/>
            <w:r w:rsidRPr="00E50DB1">
              <w:rPr>
                <w:rFonts w:eastAsia="標楷體"/>
              </w:rPr>
              <w:t>實名制追蹤</w:t>
            </w:r>
            <w:proofErr w:type="gramEnd"/>
            <w:r w:rsidRPr="00E50DB1">
              <w:rPr>
                <w:rFonts w:eastAsia="標楷體"/>
              </w:rPr>
              <w:t>機制。</w:t>
            </w:r>
          </w:p>
        </w:tc>
      </w:tr>
      <w:tr w:rsidR="00884C11" w:rsidRPr="00E50DB1" w14:paraId="7D903AB4" w14:textId="31FBB3FF" w:rsidTr="00A530B1">
        <w:tc>
          <w:tcPr>
            <w:tcW w:w="1126" w:type="dxa"/>
            <w:vMerge/>
          </w:tcPr>
          <w:p w14:paraId="4F430115" w14:textId="77777777" w:rsidR="00884C11" w:rsidRPr="00E50DB1" w:rsidRDefault="00884C11" w:rsidP="0005634B">
            <w:pPr>
              <w:widowControl/>
              <w:jc w:val="both"/>
              <w:rPr>
                <w:rFonts w:eastAsia="標楷體"/>
                <w:iCs/>
              </w:rPr>
            </w:pPr>
          </w:p>
        </w:tc>
        <w:tc>
          <w:tcPr>
            <w:tcW w:w="1846" w:type="dxa"/>
            <w:tcBorders>
              <w:top w:val="nil"/>
              <w:bottom w:val="single" w:sz="4" w:space="0" w:color="auto"/>
            </w:tcBorders>
          </w:tcPr>
          <w:p w14:paraId="588D7232" w14:textId="77777777" w:rsidR="00884C11" w:rsidRPr="00E50DB1" w:rsidRDefault="00884C11" w:rsidP="0005634B">
            <w:pPr>
              <w:pStyle w:val="a3"/>
              <w:numPr>
                <w:ilvl w:val="0"/>
                <w:numId w:val="48"/>
              </w:numPr>
              <w:ind w:leftChars="0" w:left="363" w:hanging="363"/>
              <w:rPr>
                <w:rFonts w:eastAsia="標楷體"/>
                <w:iCs/>
              </w:rPr>
            </w:pPr>
            <w:r w:rsidRPr="00E50DB1">
              <w:rPr>
                <w:rFonts w:eastAsia="標楷體"/>
                <w:iCs/>
              </w:rPr>
              <w:t>應訂有重大</w:t>
            </w:r>
            <w:proofErr w:type="gramStart"/>
            <w:r w:rsidRPr="00E50DB1">
              <w:rPr>
                <w:rFonts w:eastAsia="標楷體"/>
                <w:iCs/>
              </w:rPr>
              <w:t>疫情的</w:t>
            </w:r>
            <w:proofErr w:type="gramEnd"/>
            <w:r w:rsidRPr="00E50DB1">
              <w:rPr>
                <w:rFonts w:eastAsia="標楷體"/>
                <w:iCs/>
              </w:rPr>
              <w:t>準備及因應機制。</w:t>
            </w:r>
          </w:p>
        </w:tc>
        <w:tc>
          <w:tcPr>
            <w:tcW w:w="6095" w:type="dxa"/>
            <w:tcBorders>
              <w:top w:val="nil"/>
              <w:bottom w:val="single" w:sz="4" w:space="0" w:color="auto"/>
            </w:tcBorders>
          </w:tcPr>
          <w:p w14:paraId="4562D3C3" w14:textId="77777777" w:rsidR="00884C11" w:rsidRPr="00E50DB1" w:rsidRDefault="00884C11" w:rsidP="0005634B">
            <w:pPr>
              <w:ind w:left="552" w:hangingChars="230" w:hanging="552"/>
              <w:rPr>
                <w:rFonts w:eastAsia="標楷體"/>
              </w:rPr>
            </w:pPr>
            <w:r w:rsidRPr="00E50DB1">
              <w:rPr>
                <w:rFonts w:eastAsia="標楷體"/>
              </w:rPr>
              <w:t>1.4.1</w:t>
            </w:r>
            <w:r w:rsidRPr="00E50DB1">
              <w:rPr>
                <w:rFonts w:eastAsia="標楷體"/>
              </w:rPr>
              <w:t>視其服務特性訂有重大</w:t>
            </w:r>
            <w:proofErr w:type="gramStart"/>
            <w:r w:rsidRPr="00E50DB1">
              <w:rPr>
                <w:rFonts w:eastAsia="標楷體"/>
              </w:rPr>
              <w:t>疫情的</w:t>
            </w:r>
            <w:proofErr w:type="gramEnd"/>
            <w:r w:rsidRPr="00E50DB1">
              <w:rPr>
                <w:rFonts w:eastAsia="標楷體"/>
              </w:rPr>
              <w:t>準備及因應計畫，並定期演練。計畫內容包括符合</w:t>
            </w:r>
            <w:proofErr w:type="gramStart"/>
            <w:r w:rsidRPr="00E50DB1">
              <w:rPr>
                <w:rFonts w:eastAsia="標楷體"/>
              </w:rPr>
              <w:t>疫</w:t>
            </w:r>
            <w:proofErr w:type="gramEnd"/>
            <w:r w:rsidRPr="00E50DB1">
              <w:rPr>
                <w:rFonts w:eastAsia="標楷體"/>
              </w:rPr>
              <w:t>情特性之防疫措施、依主管機關規定之疫病專責病房啟動、具體的醫療</w:t>
            </w:r>
            <w:proofErr w:type="gramStart"/>
            <w:r w:rsidRPr="00E50DB1">
              <w:rPr>
                <w:rFonts w:eastAsia="標楷體"/>
              </w:rPr>
              <w:t>服務降載</w:t>
            </w:r>
            <w:proofErr w:type="gramEnd"/>
            <w:r w:rsidRPr="00E50DB1">
              <w:rPr>
                <w:rFonts w:eastAsia="標楷體"/>
              </w:rPr>
              <w:t>，如：停止健康檢查，</w:t>
            </w:r>
            <w:proofErr w:type="gramStart"/>
            <w:r w:rsidRPr="00E50DB1">
              <w:rPr>
                <w:rFonts w:eastAsia="標楷體"/>
              </w:rPr>
              <w:t>延後非急迫</w:t>
            </w:r>
            <w:proofErr w:type="gramEnd"/>
            <w:r w:rsidRPr="00E50DB1">
              <w:rPr>
                <w:rFonts w:eastAsia="標楷體"/>
              </w:rPr>
              <w:t>性之檢查、手術或住院等。</w:t>
            </w:r>
          </w:p>
          <w:p w14:paraId="7B62B362" w14:textId="77777777" w:rsidR="00884C11" w:rsidRPr="00E50DB1" w:rsidRDefault="00884C11" w:rsidP="0005634B">
            <w:pPr>
              <w:ind w:leftChars="10" w:left="576" w:hangingChars="230" w:hanging="552"/>
              <w:rPr>
                <w:rFonts w:eastAsia="標楷體"/>
              </w:rPr>
            </w:pPr>
            <w:r w:rsidRPr="00E50DB1">
              <w:rPr>
                <w:rFonts w:eastAsia="標楷體"/>
              </w:rPr>
              <w:t>1.4.2</w:t>
            </w:r>
            <w:r w:rsidRPr="00E50DB1">
              <w:rPr>
                <w:rFonts w:eastAsia="標楷體"/>
              </w:rPr>
              <w:t>訂有照護及病人運送動線，區分乾淨及汙染區，避免交叉傳播病菌之風險。</w:t>
            </w:r>
          </w:p>
          <w:p w14:paraId="1488A4C0" w14:textId="77777777" w:rsidR="00884C11" w:rsidRPr="00E50DB1" w:rsidRDefault="00884C11" w:rsidP="0005634B">
            <w:pPr>
              <w:ind w:left="552" w:hangingChars="230" w:hanging="552"/>
              <w:rPr>
                <w:rFonts w:eastAsia="標楷體"/>
                <w:iCs/>
                <w:kern w:val="0"/>
              </w:rPr>
            </w:pPr>
            <w:r w:rsidRPr="00E50DB1">
              <w:rPr>
                <w:rFonts w:eastAsia="標楷體"/>
              </w:rPr>
              <w:t>1.4.3</w:t>
            </w:r>
            <w:r w:rsidRPr="00E50DB1">
              <w:rPr>
                <w:rFonts w:eastAsia="標楷體"/>
              </w:rPr>
              <w:t>針對有疫病風險且有緊急醫療需求病人，</w:t>
            </w:r>
            <w:proofErr w:type="gramStart"/>
            <w:r w:rsidRPr="00E50DB1">
              <w:rPr>
                <w:rFonts w:eastAsia="標楷體"/>
              </w:rPr>
              <w:t>如急產</w:t>
            </w:r>
            <w:proofErr w:type="gramEnd"/>
            <w:r w:rsidRPr="00E50DB1">
              <w:rPr>
                <w:rFonts w:eastAsia="標楷體"/>
              </w:rPr>
              <w:t>、心肌梗塞及緊急手術等，訂有感染預防規範以適當收治進行醫療。</w:t>
            </w:r>
          </w:p>
        </w:tc>
        <w:tc>
          <w:tcPr>
            <w:tcW w:w="6096" w:type="dxa"/>
            <w:tcBorders>
              <w:top w:val="nil"/>
              <w:bottom w:val="single" w:sz="4" w:space="0" w:color="auto"/>
            </w:tcBorders>
            <w:shd w:val="clear" w:color="auto" w:fill="E7E6E6" w:themeFill="background2"/>
          </w:tcPr>
          <w:p w14:paraId="38D40D22" w14:textId="77777777" w:rsidR="00884C11" w:rsidRPr="00E50DB1" w:rsidRDefault="00884C11" w:rsidP="0005634B">
            <w:pPr>
              <w:ind w:left="552" w:hangingChars="230" w:hanging="552"/>
              <w:rPr>
                <w:rFonts w:eastAsia="標楷體"/>
              </w:rPr>
            </w:pPr>
            <w:r w:rsidRPr="00E50DB1">
              <w:rPr>
                <w:rFonts w:eastAsia="標楷體"/>
              </w:rPr>
              <w:t>1.4.1</w:t>
            </w:r>
            <w:r w:rsidRPr="00E50DB1">
              <w:rPr>
                <w:rFonts w:eastAsia="標楷體"/>
              </w:rPr>
              <w:t>視其服務特性訂有重大</w:t>
            </w:r>
            <w:proofErr w:type="gramStart"/>
            <w:r w:rsidRPr="00E50DB1">
              <w:rPr>
                <w:rFonts w:eastAsia="標楷體"/>
              </w:rPr>
              <w:t>疫情的</w:t>
            </w:r>
            <w:proofErr w:type="gramEnd"/>
            <w:r w:rsidRPr="00E50DB1">
              <w:rPr>
                <w:rFonts w:eastAsia="標楷體"/>
              </w:rPr>
              <w:t>準備及因應計畫，並定期演練。計畫內容包括符合</w:t>
            </w:r>
            <w:proofErr w:type="gramStart"/>
            <w:r w:rsidRPr="00E50DB1">
              <w:rPr>
                <w:rFonts w:eastAsia="標楷體"/>
              </w:rPr>
              <w:t>疫</w:t>
            </w:r>
            <w:proofErr w:type="gramEnd"/>
            <w:r w:rsidRPr="00E50DB1">
              <w:rPr>
                <w:rFonts w:eastAsia="標楷體"/>
              </w:rPr>
              <w:t>情特性之防疫措施、依主管機關規定之疫病專責病房啟動、具體的醫療</w:t>
            </w:r>
            <w:proofErr w:type="gramStart"/>
            <w:r w:rsidRPr="00E50DB1">
              <w:rPr>
                <w:rFonts w:eastAsia="標楷體"/>
              </w:rPr>
              <w:t>服務降載</w:t>
            </w:r>
            <w:proofErr w:type="gramEnd"/>
            <w:r w:rsidRPr="00E50DB1">
              <w:rPr>
                <w:rFonts w:eastAsia="標楷體"/>
              </w:rPr>
              <w:t>，如：停止健康檢查，</w:t>
            </w:r>
            <w:proofErr w:type="gramStart"/>
            <w:r w:rsidRPr="00E50DB1">
              <w:rPr>
                <w:rFonts w:eastAsia="標楷體"/>
              </w:rPr>
              <w:t>延後非急迫</w:t>
            </w:r>
            <w:proofErr w:type="gramEnd"/>
            <w:r w:rsidRPr="00E50DB1">
              <w:rPr>
                <w:rFonts w:eastAsia="標楷體"/>
              </w:rPr>
              <w:t>性之檢查、手術或住院等。</w:t>
            </w:r>
          </w:p>
          <w:p w14:paraId="3A089AB5" w14:textId="77777777" w:rsidR="00884C11" w:rsidRPr="00E50DB1" w:rsidRDefault="00884C11" w:rsidP="0005634B">
            <w:pPr>
              <w:ind w:leftChars="10" w:left="576" w:hangingChars="230" w:hanging="552"/>
              <w:rPr>
                <w:rFonts w:eastAsia="標楷體"/>
              </w:rPr>
            </w:pPr>
            <w:r w:rsidRPr="00E50DB1">
              <w:rPr>
                <w:rFonts w:eastAsia="標楷體"/>
              </w:rPr>
              <w:t>1.4.2</w:t>
            </w:r>
            <w:r w:rsidRPr="00E50DB1">
              <w:rPr>
                <w:rFonts w:eastAsia="標楷體"/>
              </w:rPr>
              <w:t>訂有照護及病人運送動線，區分乾淨及汙染區，避免交叉傳播病菌之風險。</w:t>
            </w:r>
          </w:p>
          <w:p w14:paraId="59250DD3" w14:textId="7723E4EC" w:rsidR="00884C11" w:rsidRPr="00E50DB1" w:rsidRDefault="00884C11" w:rsidP="0005634B">
            <w:pPr>
              <w:ind w:left="552" w:hangingChars="230" w:hanging="552"/>
              <w:rPr>
                <w:rFonts w:eastAsia="標楷體"/>
              </w:rPr>
            </w:pPr>
            <w:r w:rsidRPr="00E50DB1">
              <w:rPr>
                <w:rFonts w:eastAsia="標楷體"/>
              </w:rPr>
              <w:t>1.4.3</w:t>
            </w:r>
            <w:r w:rsidRPr="00E50DB1">
              <w:rPr>
                <w:rFonts w:eastAsia="標楷體"/>
              </w:rPr>
              <w:t>針對有疫病風險且有緊急醫療需求病人，</w:t>
            </w:r>
            <w:proofErr w:type="gramStart"/>
            <w:r w:rsidRPr="00E50DB1">
              <w:rPr>
                <w:rFonts w:eastAsia="標楷體"/>
              </w:rPr>
              <w:t>如急產</w:t>
            </w:r>
            <w:proofErr w:type="gramEnd"/>
            <w:r w:rsidRPr="00E50DB1">
              <w:rPr>
                <w:rFonts w:eastAsia="標楷體"/>
              </w:rPr>
              <w:t>、心肌梗塞及緊急手術等，訂有感染預防規範以適當收治進行醫療。</w:t>
            </w:r>
          </w:p>
        </w:tc>
      </w:tr>
      <w:tr w:rsidR="00884C11" w:rsidRPr="00E50DB1" w14:paraId="1324C910" w14:textId="2BCA9A6D" w:rsidTr="00A530B1">
        <w:tc>
          <w:tcPr>
            <w:tcW w:w="1126" w:type="dxa"/>
            <w:vMerge w:val="restart"/>
          </w:tcPr>
          <w:p w14:paraId="2129108A" w14:textId="77777777" w:rsidR="00884C11" w:rsidRPr="00E50DB1" w:rsidRDefault="00884C11" w:rsidP="0005634B">
            <w:pPr>
              <w:widowControl/>
              <w:numPr>
                <w:ilvl w:val="0"/>
                <w:numId w:val="47"/>
              </w:numPr>
              <w:ind w:left="192" w:hangingChars="80" w:hanging="192"/>
              <w:jc w:val="both"/>
              <w:rPr>
                <w:rFonts w:eastAsia="標楷體"/>
                <w:iCs/>
              </w:rPr>
            </w:pPr>
            <w:r w:rsidRPr="00E50DB1">
              <w:rPr>
                <w:rFonts w:eastAsia="標楷體"/>
                <w:iCs/>
              </w:rPr>
              <w:t>加強抗生素使用管理機制。</w:t>
            </w:r>
          </w:p>
        </w:tc>
        <w:tc>
          <w:tcPr>
            <w:tcW w:w="1846" w:type="dxa"/>
            <w:tcBorders>
              <w:bottom w:val="nil"/>
            </w:tcBorders>
          </w:tcPr>
          <w:p w14:paraId="3F6C4F6E" w14:textId="77777777" w:rsidR="00884C11" w:rsidRPr="00E50DB1" w:rsidRDefault="00884C11" w:rsidP="0005634B">
            <w:pPr>
              <w:pStyle w:val="a3"/>
              <w:numPr>
                <w:ilvl w:val="0"/>
                <w:numId w:val="49"/>
              </w:numPr>
              <w:ind w:leftChars="0" w:left="363" w:hanging="363"/>
              <w:rPr>
                <w:rFonts w:eastAsia="標楷體"/>
                <w:iCs/>
              </w:rPr>
            </w:pPr>
            <w:r w:rsidRPr="00E50DB1">
              <w:rPr>
                <w:rFonts w:eastAsia="標楷體"/>
                <w:iCs/>
              </w:rPr>
              <w:t>醫院應由管理領導階層支持，訂有基本的抗生素管理機制。管理範圍需涵蓋門診及預防性抗生素使用。</w:t>
            </w:r>
          </w:p>
        </w:tc>
        <w:tc>
          <w:tcPr>
            <w:tcW w:w="6095" w:type="dxa"/>
            <w:tcBorders>
              <w:bottom w:val="nil"/>
            </w:tcBorders>
          </w:tcPr>
          <w:p w14:paraId="39300BDF" w14:textId="77777777" w:rsidR="00884C11" w:rsidRPr="00E50DB1" w:rsidRDefault="00884C11" w:rsidP="0005634B">
            <w:pPr>
              <w:ind w:left="552" w:hangingChars="230" w:hanging="552"/>
              <w:rPr>
                <w:rFonts w:eastAsia="標楷體"/>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rPr>
                <w:t>2.1.1</w:t>
              </w:r>
            </w:smartTag>
            <w:r w:rsidRPr="00E50DB1">
              <w:rPr>
                <w:rFonts w:eastAsia="標楷體"/>
              </w:rPr>
              <w:t>醫院管理領導階層應支持抗生素管理計畫，</w:t>
            </w:r>
            <w:r w:rsidRPr="00E50DB1">
              <w:rPr>
                <w:rFonts w:eastAsia="標楷體"/>
                <w:szCs w:val="24"/>
              </w:rPr>
              <w:t>並</w:t>
            </w:r>
            <w:r w:rsidRPr="00E50DB1">
              <w:rPr>
                <w:rFonts w:eastAsia="標楷體"/>
              </w:rPr>
              <w:t>由主管級醫師負責。</w:t>
            </w:r>
          </w:p>
          <w:p w14:paraId="03444CD9" w14:textId="77777777" w:rsidR="00884C11" w:rsidRPr="00E50DB1" w:rsidRDefault="00884C11" w:rsidP="0005634B">
            <w:pPr>
              <w:ind w:left="552" w:hangingChars="230" w:hanging="552"/>
              <w:rPr>
                <w:rFonts w:eastAsia="標楷體"/>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rPr>
                <w:t>2.1.2</w:t>
              </w:r>
            </w:smartTag>
            <w:r w:rsidRPr="00E50DB1">
              <w:rPr>
                <w:rFonts w:eastAsia="標楷體"/>
              </w:rPr>
              <w:t>抗生素藥物處方需有時間限制。</w:t>
            </w:r>
          </w:p>
          <w:p w14:paraId="6E44C458" w14:textId="77777777" w:rsidR="00884C11" w:rsidRPr="00E50DB1" w:rsidRDefault="00884C11" w:rsidP="0005634B">
            <w:pPr>
              <w:ind w:left="552" w:hangingChars="230" w:hanging="552"/>
              <w:rPr>
                <w:rFonts w:eastAsia="標楷體"/>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rPr>
                <w:t>2.1.3</w:t>
              </w:r>
            </w:smartTag>
            <w:r w:rsidRPr="00E50DB1">
              <w:rPr>
                <w:rFonts w:eastAsia="標楷體"/>
              </w:rPr>
              <w:t>抗生素處方有專責醫師審核其使用</w:t>
            </w:r>
            <w:r w:rsidRPr="00E50DB1">
              <w:rPr>
                <w:rFonts w:eastAsia="標楷體"/>
                <w:szCs w:val="24"/>
              </w:rPr>
              <w:t>適當性</w:t>
            </w:r>
            <w:r w:rsidRPr="00E50DB1">
              <w:rPr>
                <w:rFonts w:eastAsia="標楷體"/>
              </w:rPr>
              <w:t>。</w:t>
            </w:r>
          </w:p>
          <w:p w14:paraId="5F2D67EB" w14:textId="77777777" w:rsidR="00884C11" w:rsidRPr="00E50DB1" w:rsidRDefault="00884C11" w:rsidP="0005634B">
            <w:pPr>
              <w:ind w:left="552" w:hangingChars="230" w:hanging="552"/>
              <w:rPr>
                <w:rFonts w:eastAsia="標楷體"/>
                <w:szCs w:val="24"/>
              </w:rPr>
            </w:pPr>
            <w:r w:rsidRPr="00E50DB1">
              <w:rPr>
                <w:rFonts w:eastAsia="標楷體"/>
                <w:szCs w:val="24"/>
              </w:rPr>
              <w:t>2.1.4</w:t>
            </w:r>
            <w:r w:rsidRPr="00E50DB1">
              <w:rPr>
                <w:rFonts w:eastAsia="標楷體"/>
                <w:szCs w:val="24"/>
              </w:rPr>
              <w:t>訂有常見感染症抗生素治療使用建議準則，且醫師可隨時查閱相關適當使用抗生素之資料。</w:t>
            </w:r>
          </w:p>
          <w:p w14:paraId="6BF88E31" w14:textId="77777777" w:rsidR="00884C11" w:rsidRPr="00E50DB1" w:rsidRDefault="00884C11" w:rsidP="0005634B">
            <w:pPr>
              <w:ind w:left="552" w:hangingChars="230" w:hanging="552"/>
              <w:rPr>
                <w:rFonts w:eastAsia="標楷體"/>
                <w:szCs w:val="24"/>
              </w:rPr>
            </w:pPr>
            <w:r w:rsidRPr="00E50DB1">
              <w:rPr>
                <w:rFonts w:eastAsia="標楷體"/>
                <w:szCs w:val="24"/>
              </w:rPr>
              <w:t>2.1.5</w:t>
            </w:r>
            <w:r w:rsidRPr="00E50DB1">
              <w:rPr>
                <w:rFonts w:eastAsia="標楷體"/>
                <w:szCs w:val="24"/>
              </w:rPr>
              <w:t>訂有</w:t>
            </w:r>
            <w:r w:rsidRPr="00E50DB1">
              <w:rPr>
                <w:rFonts w:eastAsia="標楷體"/>
                <w:bCs/>
                <w:szCs w:val="24"/>
              </w:rPr>
              <w:t>正確使用預防性抗生素</w:t>
            </w:r>
            <w:r w:rsidRPr="00E50DB1">
              <w:rPr>
                <w:rFonts w:eastAsia="標楷體"/>
              </w:rPr>
              <w:t>管理</w:t>
            </w:r>
            <w:r w:rsidRPr="00E50DB1">
              <w:rPr>
                <w:rFonts w:eastAsia="標楷體"/>
                <w:szCs w:val="24"/>
              </w:rPr>
              <w:t>措施，如：</w:t>
            </w:r>
            <w:r w:rsidRPr="00E50DB1">
              <w:rPr>
                <w:rFonts w:eastAsia="標楷體"/>
              </w:rPr>
              <w:t>藥物選擇、劑量、投藥時間、用藥期程</w:t>
            </w:r>
            <w:r w:rsidRPr="00E50DB1">
              <w:rPr>
                <w:rFonts w:eastAsia="標楷體"/>
                <w:szCs w:val="24"/>
              </w:rPr>
              <w:t>。</w:t>
            </w:r>
          </w:p>
          <w:p w14:paraId="3973D640" w14:textId="77777777" w:rsidR="00884C11" w:rsidRPr="00E50DB1" w:rsidRDefault="00884C11" w:rsidP="0005634B">
            <w:pPr>
              <w:ind w:left="552" w:hangingChars="230" w:hanging="552"/>
              <w:rPr>
                <w:rFonts w:eastAsia="標楷體"/>
                <w:iCs/>
                <w:kern w:val="0"/>
              </w:rPr>
            </w:pPr>
            <w:r w:rsidRPr="00E50DB1">
              <w:rPr>
                <w:rFonts w:eastAsia="標楷體"/>
                <w:szCs w:val="24"/>
              </w:rPr>
              <w:t>2.1.6</w:t>
            </w:r>
            <w:r w:rsidRPr="00E50DB1">
              <w:rPr>
                <w:rFonts w:eastAsia="標楷體"/>
              </w:rPr>
              <w:t>訂有門診及住院病人治療性抗生素合理使用管理措施，如：使用情境、藥物選擇、劑量、用藥期程</w:t>
            </w:r>
            <w:r w:rsidRPr="00E50DB1">
              <w:rPr>
                <w:rFonts w:eastAsia="標楷體"/>
              </w:rPr>
              <w:lastRenderedPageBreak/>
              <w:t>等。宣導一般急性上呼吸道感染原則上不使用抗生素、給予抗生素使用應考慮病人體重及肝腎機能等。</w:t>
            </w:r>
          </w:p>
        </w:tc>
        <w:tc>
          <w:tcPr>
            <w:tcW w:w="6096" w:type="dxa"/>
            <w:tcBorders>
              <w:bottom w:val="nil"/>
            </w:tcBorders>
            <w:shd w:val="clear" w:color="auto" w:fill="E7E6E6" w:themeFill="background2"/>
          </w:tcPr>
          <w:p w14:paraId="37122367" w14:textId="77777777" w:rsidR="00884C11" w:rsidRPr="00E50DB1" w:rsidRDefault="00884C11" w:rsidP="0005634B">
            <w:pPr>
              <w:ind w:left="552" w:hangingChars="230" w:hanging="552"/>
              <w:rPr>
                <w:rFonts w:eastAsia="標楷體"/>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rPr>
                <w:lastRenderedPageBreak/>
                <w:t>2.1.1</w:t>
              </w:r>
            </w:smartTag>
            <w:r w:rsidRPr="00E50DB1">
              <w:rPr>
                <w:rFonts w:eastAsia="標楷體"/>
              </w:rPr>
              <w:t>醫院管理領導階層應支持抗生素管理計畫，</w:t>
            </w:r>
            <w:r w:rsidRPr="00E50DB1">
              <w:rPr>
                <w:rFonts w:eastAsia="標楷體"/>
                <w:szCs w:val="24"/>
              </w:rPr>
              <w:t>並</w:t>
            </w:r>
            <w:r w:rsidRPr="00E50DB1">
              <w:rPr>
                <w:rFonts w:eastAsia="標楷體"/>
              </w:rPr>
              <w:t>由主管級醫師負責。</w:t>
            </w:r>
          </w:p>
          <w:p w14:paraId="4DE4EF06" w14:textId="77777777" w:rsidR="00884C11" w:rsidRPr="00E50DB1" w:rsidRDefault="00884C11" w:rsidP="0005634B">
            <w:pPr>
              <w:ind w:left="552" w:hangingChars="230" w:hanging="552"/>
              <w:rPr>
                <w:rFonts w:eastAsia="標楷體"/>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rPr>
                <w:t>2.1.2</w:t>
              </w:r>
            </w:smartTag>
            <w:r w:rsidRPr="00E50DB1">
              <w:rPr>
                <w:rFonts w:eastAsia="標楷體"/>
              </w:rPr>
              <w:t>抗生素藥物處方需有時間限制。</w:t>
            </w:r>
          </w:p>
          <w:p w14:paraId="62B29364" w14:textId="77777777" w:rsidR="00884C11" w:rsidRPr="00E50DB1" w:rsidRDefault="00884C11" w:rsidP="0005634B">
            <w:pPr>
              <w:ind w:left="552" w:hangingChars="230" w:hanging="552"/>
              <w:rPr>
                <w:rFonts w:eastAsia="標楷體"/>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rPr>
                <w:t>2.1.3</w:t>
              </w:r>
            </w:smartTag>
            <w:r w:rsidRPr="00E50DB1">
              <w:rPr>
                <w:rFonts w:eastAsia="標楷體"/>
              </w:rPr>
              <w:t>抗生素處方有專責醫師審核其使用</w:t>
            </w:r>
            <w:r w:rsidRPr="00E50DB1">
              <w:rPr>
                <w:rFonts w:eastAsia="標楷體"/>
                <w:szCs w:val="24"/>
              </w:rPr>
              <w:t>適當性</w:t>
            </w:r>
            <w:r w:rsidRPr="00E50DB1">
              <w:rPr>
                <w:rFonts w:eastAsia="標楷體"/>
              </w:rPr>
              <w:t>。</w:t>
            </w:r>
          </w:p>
          <w:p w14:paraId="77CD57D7" w14:textId="77777777" w:rsidR="00884C11" w:rsidRPr="00E50DB1" w:rsidRDefault="00884C11" w:rsidP="0005634B">
            <w:pPr>
              <w:ind w:left="552" w:hangingChars="230" w:hanging="552"/>
              <w:rPr>
                <w:rFonts w:eastAsia="標楷體"/>
                <w:szCs w:val="24"/>
              </w:rPr>
            </w:pPr>
            <w:r w:rsidRPr="00E50DB1">
              <w:rPr>
                <w:rFonts w:eastAsia="標楷體"/>
                <w:szCs w:val="24"/>
              </w:rPr>
              <w:t>2.1.4</w:t>
            </w:r>
            <w:r w:rsidRPr="00E50DB1">
              <w:rPr>
                <w:rFonts w:eastAsia="標楷體"/>
                <w:szCs w:val="24"/>
              </w:rPr>
              <w:t>訂有常見感染症抗生素治療使用建議準則，且醫師可隨時查閱相關適當使用抗生素之資料。</w:t>
            </w:r>
          </w:p>
          <w:p w14:paraId="1BAFBE41" w14:textId="77777777" w:rsidR="00884C11" w:rsidRPr="00E50DB1" w:rsidRDefault="00884C11" w:rsidP="0005634B">
            <w:pPr>
              <w:ind w:left="552" w:hangingChars="230" w:hanging="552"/>
              <w:rPr>
                <w:rFonts w:eastAsia="標楷體"/>
                <w:szCs w:val="24"/>
              </w:rPr>
            </w:pPr>
            <w:r w:rsidRPr="00E50DB1">
              <w:rPr>
                <w:rFonts w:eastAsia="標楷體"/>
                <w:szCs w:val="24"/>
              </w:rPr>
              <w:t>2.1.5</w:t>
            </w:r>
            <w:r w:rsidRPr="00E50DB1">
              <w:rPr>
                <w:rFonts w:eastAsia="標楷體"/>
                <w:szCs w:val="24"/>
              </w:rPr>
              <w:t>訂有</w:t>
            </w:r>
            <w:r w:rsidRPr="00E50DB1">
              <w:rPr>
                <w:rFonts w:eastAsia="標楷體"/>
                <w:bCs/>
                <w:szCs w:val="24"/>
              </w:rPr>
              <w:t>正確使用預防性抗生素</w:t>
            </w:r>
            <w:r w:rsidRPr="00E50DB1">
              <w:rPr>
                <w:rFonts w:eastAsia="標楷體"/>
              </w:rPr>
              <w:t>管理</w:t>
            </w:r>
            <w:r w:rsidRPr="00E50DB1">
              <w:rPr>
                <w:rFonts w:eastAsia="標楷體"/>
                <w:szCs w:val="24"/>
              </w:rPr>
              <w:t>措施，如：</w:t>
            </w:r>
            <w:r w:rsidRPr="00E50DB1">
              <w:rPr>
                <w:rFonts w:eastAsia="標楷體"/>
              </w:rPr>
              <w:t>藥物選擇、劑量、投藥時間、用藥期程</w:t>
            </w:r>
            <w:r w:rsidRPr="00E50DB1">
              <w:rPr>
                <w:rFonts w:eastAsia="標楷體"/>
                <w:szCs w:val="24"/>
              </w:rPr>
              <w:t>。</w:t>
            </w:r>
          </w:p>
          <w:p w14:paraId="2BEF372F" w14:textId="402293DD" w:rsidR="00884C11" w:rsidRPr="00E50DB1" w:rsidRDefault="00884C11" w:rsidP="0005634B">
            <w:pPr>
              <w:ind w:left="552" w:hangingChars="230" w:hanging="552"/>
              <w:rPr>
                <w:rFonts w:eastAsia="標楷體"/>
              </w:rPr>
            </w:pPr>
            <w:r w:rsidRPr="00E50DB1">
              <w:rPr>
                <w:rFonts w:eastAsia="標楷體"/>
                <w:szCs w:val="24"/>
              </w:rPr>
              <w:t>2.1.6</w:t>
            </w:r>
            <w:r w:rsidRPr="00E50DB1">
              <w:rPr>
                <w:rFonts w:eastAsia="標楷體"/>
              </w:rPr>
              <w:t>訂有門診及住院病人治療性抗生素合理使用管理措施，如：使用情境、藥物選擇、劑量、用藥期程</w:t>
            </w:r>
            <w:r w:rsidRPr="00E50DB1">
              <w:rPr>
                <w:rFonts w:eastAsia="標楷體"/>
              </w:rPr>
              <w:lastRenderedPageBreak/>
              <w:t>等。宣導一般急性上呼吸道感染原則上不使用抗生素、給予抗生素使用應考慮病人體重及肝腎機能等。</w:t>
            </w:r>
          </w:p>
        </w:tc>
      </w:tr>
      <w:tr w:rsidR="00884C11" w:rsidRPr="00E50DB1" w14:paraId="5BC1FCEF" w14:textId="218884A0" w:rsidTr="00A530B1">
        <w:tc>
          <w:tcPr>
            <w:tcW w:w="1126" w:type="dxa"/>
            <w:vMerge/>
          </w:tcPr>
          <w:p w14:paraId="05422D21" w14:textId="77777777" w:rsidR="00884C11" w:rsidRPr="00E50DB1" w:rsidRDefault="00884C11" w:rsidP="0005634B">
            <w:pPr>
              <w:widowControl/>
              <w:jc w:val="both"/>
              <w:rPr>
                <w:rFonts w:eastAsia="標楷體"/>
                <w:iCs/>
              </w:rPr>
            </w:pPr>
          </w:p>
        </w:tc>
        <w:tc>
          <w:tcPr>
            <w:tcW w:w="1846" w:type="dxa"/>
            <w:tcBorders>
              <w:top w:val="nil"/>
            </w:tcBorders>
          </w:tcPr>
          <w:p w14:paraId="56C9F4F2" w14:textId="77777777" w:rsidR="00884C11" w:rsidRPr="00E50DB1" w:rsidRDefault="00884C11" w:rsidP="0005634B">
            <w:pPr>
              <w:pStyle w:val="a3"/>
              <w:numPr>
                <w:ilvl w:val="0"/>
                <w:numId w:val="49"/>
              </w:numPr>
              <w:ind w:leftChars="0" w:left="363" w:hanging="363"/>
              <w:rPr>
                <w:rFonts w:eastAsia="標楷體"/>
                <w:iCs/>
              </w:rPr>
            </w:pPr>
            <w:r w:rsidRPr="00E50DB1">
              <w:rPr>
                <w:rFonts w:eastAsia="標楷體"/>
                <w:iCs/>
              </w:rPr>
              <w:t>應設立跨部門抗生素管理小組。</w:t>
            </w:r>
          </w:p>
        </w:tc>
        <w:tc>
          <w:tcPr>
            <w:tcW w:w="6095" w:type="dxa"/>
            <w:tcBorders>
              <w:top w:val="nil"/>
            </w:tcBorders>
          </w:tcPr>
          <w:p w14:paraId="1CC6DD54" w14:textId="77777777" w:rsidR="00884C11" w:rsidRPr="00E50DB1" w:rsidRDefault="00884C11" w:rsidP="0005634B">
            <w:pPr>
              <w:ind w:left="552" w:hangingChars="230" w:hanging="552"/>
              <w:rPr>
                <w:rFonts w:eastAsia="標楷體"/>
              </w:rPr>
            </w:pPr>
            <w:r w:rsidRPr="00E50DB1">
              <w:rPr>
                <w:rFonts w:eastAsia="標楷體"/>
              </w:rPr>
              <w:t>2.2.1</w:t>
            </w:r>
            <w:r w:rsidRPr="00E50DB1">
              <w:rPr>
                <w:rFonts w:eastAsia="標楷體"/>
              </w:rPr>
              <w:t>由審核醫師、藥師、</w:t>
            </w:r>
            <w:proofErr w:type="gramStart"/>
            <w:r w:rsidRPr="00E50DB1">
              <w:rPr>
                <w:rFonts w:eastAsia="標楷體"/>
              </w:rPr>
              <w:t>醫</w:t>
            </w:r>
            <w:proofErr w:type="gramEnd"/>
            <w:r w:rsidRPr="00E50DB1">
              <w:rPr>
                <w:rFonts w:eastAsia="標楷體"/>
              </w:rPr>
              <w:t>檢師、感染管制師與使用抗生素的醫師代表等，共同組成團隊，進行抗生素管理。</w:t>
            </w:r>
          </w:p>
          <w:p w14:paraId="1425AB32" w14:textId="77777777" w:rsidR="00884C11" w:rsidRPr="00E50DB1" w:rsidRDefault="00884C11" w:rsidP="0005634B">
            <w:pPr>
              <w:ind w:left="552" w:hangingChars="230" w:hanging="552"/>
              <w:rPr>
                <w:rFonts w:eastAsia="標楷體"/>
              </w:rPr>
            </w:pPr>
            <w:r w:rsidRPr="00E50DB1">
              <w:rPr>
                <w:rFonts w:eastAsia="標楷體"/>
              </w:rPr>
              <w:t>2.2.2</w:t>
            </w:r>
            <w:r w:rsidRPr="00E50DB1">
              <w:rPr>
                <w:rFonts w:eastAsia="標楷體"/>
              </w:rPr>
              <w:t>定期發佈細菌抗藥性統計，進行趨勢分析。</w:t>
            </w:r>
          </w:p>
          <w:p w14:paraId="0425622D" w14:textId="77777777" w:rsidR="00884C11" w:rsidRPr="00E50DB1" w:rsidRDefault="00884C11" w:rsidP="0005634B">
            <w:pPr>
              <w:ind w:left="552" w:hangingChars="230" w:hanging="552"/>
              <w:rPr>
                <w:rFonts w:eastAsia="標楷體"/>
              </w:rPr>
            </w:pPr>
            <w:smartTag w:uri="urn:schemas-microsoft-com:office:smarttags" w:element="chsdate">
              <w:smartTagPr>
                <w:attr w:name="Year" w:val="1899"/>
                <w:attr w:name="Month" w:val="12"/>
                <w:attr w:name="Day" w:val="30"/>
                <w:attr w:name="IsLunarDate" w:val="False"/>
                <w:attr w:name="IsROCDate" w:val="False"/>
              </w:smartTagPr>
              <w:r w:rsidRPr="00E50DB1">
                <w:rPr>
                  <w:rFonts w:eastAsia="標楷體"/>
                </w:rPr>
                <w:t>2.2.3</w:t>
              </w:r>
            </w:smartTag>
            <w:r w:rsidRPr="00E50DB1">
              <w:rPr>
                <w:rFonts w:eastAsia="標楷體"/>
                <w:szCs w:val="24"/>
              </w:rPr>
              <w:t>應定期監測與統計抗生素使用情況，對不當使用進行分析與檢討改善。</w:t>
            </w:r>
          </w:p>
          <w:p w14:paraId="293416FD" w14:textId="77777777" w:rsidR="00884C11" w:rsidRPr="00E50DB1" w:rsidRDefault="00884C11" w:rsidP="0005634B">
            <w:pPr>
              <w:ind w:left="552" w:hangingChars="230" w:hanging="552"/>
              <w:rPr>
                <w:rFonts w:eastAsia="標楷體"/>
              </w:rPr>
            </w:pPr>
            <w:r w:rsidRPr="00E50DB1">
              <w:rPr>
                <w:rFonts w:eastAsia="標楷體"/>
              </w:rPr>
              <w:t>2.2.4</w:t>
            </w:r>
            <w:r w:rsidRPr="00E50DB1">
              <w:rPr>
                <w:rFonts w:eastAsia="標楷體"/>
              </w:rPr>
              <w:t>提供處方醫師使用抗生素相關教育訊息，以促進抗生素處方醫師與審核醫師有效溝通。</w:t>
            </w:r>
          </w:p>
          <w:p w14:paraId="4E62BC0E" w14:textId="77777777" w:rsidR="00884C11" w:rsidRPr="00E50DB1" w:rsidRDefault="00884C11" w:rsidP="0005634B">
            <w:pPr>
              <w:ind w:left="552" w:hangingChars="230" w:hanging="552"/>
              <w:rPr>
                <w:rFonts w:eastAsia="標楷體"/>
                <w:iCs/>
                <w:kern w:val="0"/>
              </w:rPr>
            </w:pPr>
            <w:r w:rsidRPr="00E50DB1">
              <w:rPr>
                <w:rFonts w:eastAsia="標楷體"/>
              </w:rPr>
              <w:t>2.2.5</w:t>
            </w:r>
            <w:r w:rsidRPr="00E50DB1">
              <w:rPr>
                <w:rFonts w:eastAsia="標楷體"/>
              </w:rPr>
              <w:t>建議運用資訊系統進行抗生素管理。</w:t>
            </w:r>
          </w:p>
        </w:tc>
        <w:tc>
          <w:tcPr>
            <w:tcW w:w="6096" w:type="dxa"/>
            <w:tcBorders>
              <w:top w:val="nil"/>
            </w:tcBorders>
            <w:shd w:val="clear" w:color="auto" w:fill="E7E6E6" w:themeFill="background2"/>
          </w:tcPr>
          <w:p w14:paraId="098F4D5F" w14:textId="77777777" w:rsidR="00884C11" w:rsidRPr="00E50DB1" w:rsidRDefault="00884C11" w:rsidP="0005634B">
            <w:pPr>
              <w:ind w:left="552" w:hangingChars="230" w:hanging="552"/>
              <w:rPr>
                <w:rFonts w:eastAsia="標楷體"/>
              </w:rPr>
            </w:pPr>
            <w:r w:rsidRPr="00E50DB1">
              <w:rPr>
                <w:rFonts w:eastAsia="標楷體"/>
              </w:rPr>
              <w:t>2.2.1</w:t>
            </w:r>
            <w:r w:rsidRPr="00E50DB1">
              <w:rPr>
                <w:rFonts w:eastAsia="標楷體"/>
              </w:rPr>
              <w:t>由審核醫師、藥師、</w:t>
            </w:r>
            <w:proofErr w:type="gramStart"/>
            <w:r w:rsidRPr="00E50DB1">
              <w:rPr>
                <w:rFonts w:eastAsia="標楷體"/>
              </w:rPr>
              <w:t>醫</w:t>
            </w:r>
            <w:proofErr w:type="gramEnd"/>
            <w:r w:rsidRPr="00E50DB1">
              <w:rPr>
                <w:rFonts w:eastAsia="標楷體"/>
              </w:rPr>
              <w:t>檢師、感染管制師與使用抗生素的醫師代表等，共同組成團隊，進行抗生素管理。</w:t>
            </w:r>
          </w:p>
          <w:p w14:paraId="5997DEF2" w14:textId="77777777" w:rsidR="00884C11" w:rsidRPr="00E50DB1" w:rsidRDefault="00884C11" w:rsidP="0005634B">
            <w:pPr>
              <w:ind w:left="552" w:hangingChars="230" w:hanging="552"/>
              <w:rPr>
                <w:rFonts w:eastAsia="標楷體"/>
              </w:rPr>
            </w:pPr>
            <w:r w:rsidRPr="00E50DB1">
              <w:rPr>
                <w:rFonts w:eastAsia="標楷體"/>
              </w:rPr>
              <w:t>2.2.2</w:t>
            </w:r>
            <w:r w:rsidRPr="00E50DB1">
              <w:rPr>
                <w:rFonts w:eastAsia="標楷體"/>
              </w:rPr>
              <w:t>定期發佈細菌抗藥性統計，進行趨勢分析。</w:t>
            </w:r>
          </w:p>
          <w:p w14:paraId="3250D4EA" w14:textId="77777777" w:rsidR="00884C11" w:rsidRPr="00E50DB1" w:rsidRDefault="00884C11" w:rsidP="0005634B">
            <w:pPr>
              <w:ind w:left="552" w:hangingChars="230" w:hanging="552"/>
              <w:rPr>
                <w:rFonts w:eastAsia="標楷體"/>
              </w:rPr>
            </w:pPr>
            <w:smartTag w:uri="urn:schemas-microsoft-com:office:smarttags" w:element="chsdate">
              <w:smartTagPr>
                <w:attr w:name="Year" w:val="1899"/>
                <w:attr w:name="Month" w:val="12"/>
                <w:attr w:name="Day" w:val="30"/>
                <w:attr w:name="IsLunarDate" w:val="False"/>
                <w:attr w:name="IsROCDate" w:val="False"/>
              </w:smartTagPr>
              <w:r w:rsidRPr="00E50DB1">
                <w:rPr>
                  <w:rFonts w:eastAsia="標楷體"/>
                </w:rPr>
                <w:t>2.2.3</w:t>
              </w:r>
            </w:smartTag>
            <w:r w:rsidRPr="00E50DB1">
              <w:rPr>
                <w:rFonts w:eastAsia="標楷體"/>
                <w:szCs w:val="24"/>
              </w:rPr>
              <w:t>應定期監測與統計抗生素使用情況，對不當使用進行分析與檢討改善。</w:t>
            </w:r>
          </w:p>
          <w:p w14:paraId="6204D72B" w14:textId="77777777" w:rsidR="00884C11" w:rsidRPr="00E50DB1" w:rsidRDefault="00884C11" w:rsidP="0005634B">
            <w:pPr>
              <w:ind w:left="552" w:hangingChars="230" w:hanging="552"/>
              <w:rPr>
                <w:rFonts w:eastAsia="標楷體"/>
              </w:rPr>
            </w:pPr>
            <w:r w:rsidRPr="00E50DB1">
              <w:rPr>
                <w:rFonts w:eastAsia="標楷體"/>
              </w:rPr>
              <w:t>2.2.4</w:t>
            </w:r>
            <w:r w:rsidRPr="00E50DB1">
              <w:rPr>
                <w:rFonts w:eastAsia="標楷體"/>
              </w:rPr>
              <w:t>提供處方醫師使用抗生素相關教育訊息，以促進抗生素處方醫師與審核醫師有效溝通。</w:t>
            </w:r>
          </w:p>
          <w:p w14:paraId="3CD53E40" w14:textId="6EBF755E" w:rsidR="00884C11" w:rsidRPr="00E50DB1" w:rsidRDefault="00884C11" w:rsidP="0005634B">
            <w:pPr>
              <w:ind w:left="552" w:hangingChars="230" w:hanging="552"/>
              <w:rPr>
                <w:rFonts w:eastAsia="標楷體"/>
              </w:rPr>
            </w:pPr>
            <w:r w:rsidRPr="00E50DB1">
              <w:rPr>
                <w:rFonts w:eastAsia="標楷體"/>
              </w:rPr>
              <w:t>2.2.5</w:t>
            </w:r>
            <w:r w:rsidRPr="00E50DB1">
              <w:rPr>
                <w:rFonts w:eastAsia="標楷體"/>
              </w:rPr>
              <w:t>建議運用資訊系統進行抗生素管理。</w:t>
            </w:r>
          </w:p>
        </w:tc>
      </w:tr>
      <w:tr w:rsidR="00884C11" w:rsidRPr="00E50DB1" w14:paraId="0E5BB268" w14:textId="0626BBD3" w:rsidTr="00A530B1">
        <w:tc>
          <w:tcPr>
            <w:tcW w:w="1126" w:type="dxa"/>
          </w:tcPr>
          <w:p w14:paraId="3C1134F1" w14:textId="77777777" w:rsidR="00884C11" w:rsidRPr="00E50DB1" w:rsidRDefault="00884C11" w:rsidP="0005634B">
            <w:pPr>
              <w:widowControl/>
              <w:numPr>
                <w:ilvl w:val="0"/>
                <w:numId w:val="47"/>
              </w:numPr>
              <w:ind w:left="192" w:hangingChars="80" w:hanging="192"/>
              <w:rPr>
                <w:rFonts w:eastAsia="標楷體"/>
                <w:iCs/>
              </w:rPr>
            </w:pPr>
            <w:r w:rsidRPr="00E50DB1">
              <w:rPr>
                <w:rFonts w:eastAsia="標楷體"/>
                <w:iCs/>
              </w:rPr>
              <w:t>推行組合式照護的措施，降低醫療照護相關感染。</w:t>
            </w:r>
          </w:p>
        </w:tc>
        <w:tc>
          <w:tcPr>
            <w:tcW w:w="1846" w:type="dxa"/>
          </w:tcPr>
          <w:p w14:paraId="7B28CC67" w14:textId="77777777" w:rsidR="00884C11" w:rsidRPr="00E50DB1" w:rsidRDefault="00884C11" w:rsidP="0005634B">
            <w:pPr>
              <w:pStyle w:val="a3"/>
              <w:numPr>
                <w:ilvl w:val="0"/>
                <w:numId w:val="50"/>
              </w:numPr>
              <w:ind w:leftChars="0" w:left="363" w:hanging="363"/>
              <w:rPr>
                <w:rFonts w:eastAsia="標楷體"/>
                <w:iCs/>
              </w:rPr>
            </w:pPr>
            <w:r w:rsidRPr="00E50DB1">
              <w:rPr>
                <w:rFonts w:eastAsia="標楷體"/>
                <w:iCs/>
              </w:rPr>
              <w:t>對於使用中心導管、留置性尿路導管、呼吸器及手術病人，建議推廣組合式照護（</w:t>
            </w:r>
            <w:r w:rsidRPr="00E50DB1">
              <w:rPr>
                <w:rFonts w:eastAsia="標楷體"/>
                <w:iCs/>
              </w:rPr>
              <w:t>Care Bundles</w:t>
            </w:r>
            <w:r w:rsidRPr="00E50DB1">
              <w:rPr>
                <w:rFonts w:eastAsia="標楷體"/>
                <w:iCs/>
              </w:rPr>
              <w:t>）介入措施。</w:t>
            </w:r>
          </w:p>
        </w:tc>
        <w:tc>
          <w:tcPr>
            <w:tcW w:w="6095" w:type="dxa"/>
          </w:tcPr>
          <w:p w14:paraId="673676DD" w14:textId="77777777" w:rsidR="00884C11" w:rsidRPr="00E50DB1" w:rsidRDefault="00884C11" w:rsidP="0005634B">
            <w:pPr>
              <w:ind w:left="552" w:hangingChars="230" w:hanging="552"/>
              <w:rPr>
                <w:rFonts w:eastAsia="標楷體"/>
                <w:iCs/>
                <w:kern w:val="0"/>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rPr>
                <w:t>3.1.1</w:t>
              </w:r>
            </w:smartTag>
            <w:r w:rsidRPr="00E50DB1">
              <w:rPr>
                <w:rFonts w:eastAsia="標楷體"/>
                <w:iCs/>
                <w:kern w:val="0"/>
              </w:rPr>
              <w:t>對於置放中心導管的病人，依「中心導管組合式照護工作手冊」執行降低中心導管相關血流感染之措施，重點為：</w:t>
            </w:r>
          </w:p>
          <w:p w14:paraId="2F7AE868" w14:textId="77777777" w:rsidR="00884C11" w:rsidRPr="00E50DB1" w:rsidRDefault="00884C11" w:rsidP="0005634B">
            <w:pPr>
              <w:numPr>
                <w:ilvl w:val="0"/>
                <w:numId w:val="16"/>
              </w:numPr>
              <w:ind w:leftChars="239" w:left="951" w:hangingChars="157" w:hanging="377"/>
              <w:rPr>
                <w:rFonts w:eastAsia="標楷體"/>
                <w:iCs/>
                <w:kern w:val="0"/>
              </w:rPr>
            </w:pPr>
            <w:r w:rsidRPr="00E50DB1">
              <w:rPr>
                <w:rFonts w:eastAsia="標楷體"/>
                <w:iCs/>
                <w:kern w:val="0"/>
              </w:rPr>
              <w:t>置入中心導管前執行手部衛生。</w:t>
            </w:r>
          </w:p>
          <w:p w14:paraId="1932BBBE" w14:textId="77777777" w:rsidR="00884C11" w:rsidRPr="00E50DB1" w:rsidRDefault="00884C11" w:rsidP="0005634B">
            <w:pPr>
              <w:numPr>
                <w:ilvl w:val="0"/>
                <w:numId w:val="16"/>
              </w:numPr>
              <w:ind w:leftChars="239" w:left="951" w:hangingChars="157" w:hanging="377"/>
              <w:rPr>
                <w:rFonts w:eastAsia="標楷體"/>
                <w:iCs/>
                <w:kern w:val="0"/>
              </w:rPr>
            </w:pPr>
            <w:r w:rsidRPr="00E50DB1">
              <w:rPr>
                <w:rFonts w:eastAsia="標楷體"/>
                <w:iCs/>
                <w:kern w:val="0"/>
              </w:rPr>
              <w:t>採用適當消毒劑，如：酒精性</w:t>
            </w:r>
            <w:r w:rsidRPr="00E50DB1">
              <w:rPr>
                <w:rFonts w:eastAsia="標楷體"/>
                <w:iCs/>
                <w:kern w:val="0"/>
              </w:rPr>
              <w:t>2% Chlorhexidine gluconate</w:t>
            </w:r>
            <w:r w:rsidRPr="00E50DB1">
              <w:rPr>
                <w:rFonts w:eastAsia="標楷體"/>
                <w:iCs/>
                <w:kern w:val="0"/>
              </w:rPr>
              <w:t>（</w:t>
            </w:r>
            <w:r w:rsidRPr="00E50DB1">
              <w:rPr>
                <w:rFonts w:eastAsia="標楷體"/>
                <w:iCs/>
                <w:kern w:val="0"/>
              </w:rPr>
              <w:t>2% CHG</w:t>
            </w:r>
            <w:r w:rsidRPr="00E50DB1">
              <w:rPr>
                <w:rFonts w:eastAsia="標楷體"/>
                <w:iCs/>
                <w:kern w:val="0"/>
              </w:rPr>
              <w:t>）進行病人皮膚消毒。</w:t>
            </w:r>
          </w:p>
          <w:p w14:paraId="4A593952" w14:textId="77777777" w:rsidR="00884C11" w:rsidRPr="00E50DB1" w:rsidRDefault="00884C11" w:rsidP="0005634B">
            <w:pPr>
              <w:numPr>
                <w:ilvl w:val="0"/>
                <w:numId w:val="16"/>
              </w:numPr>
              <w:ind w:leftChars="239" w:left="951" w:hangingChars="157" w:hanging="377"/>
              <w:rPr>
                <w:rFonts w:eastAsia="標楷體"/>
                <w:iCs/>
                <w:kern w:val="0"/>
              </w:rPr>
            </w:pPr>
            <w:r w:rsidRPr="00E50DB1">
              <w:rPr>
                <w:rFonts w:eastAsia="標楷體"/>
                <w:iCs/>
                <w:kern w:val="0"/>
              </w:rPr>
              <w:t>置放中心導管時，執行者與病人皆需使用最大</w:t>
            </w:r>
            <w:proofErr w:type="gramStart"/>
            <w:r w:rsidRPr="00E50DB1">
              <w:rPr>
                <w:rFonts w:eastAsia="標楷體"/>
                <w:iCs/>
                <w:kern w:val="0"/>
              </w:rPr>
              <w:t>無菌面防護（</w:t>
            </w:r>
            <w:proofErr w:type="gramEnd"/>
            <w:r w:rsidRPr="00E50DB1">
              <w:rPr>
                <w:rFonts w:eastAsia="標楷體"/>
                <w:iCs/>
                <w:kern w:val="0"/>
              </w:rPr>
              <w:t>執行者：口罩</w:t>
            </w:r>
            <w:r w:rsidRPr="00E50DB1">
              <w:rPr>
                <w:rFonts w:eastAsia="標楷體"/>
                <w:iCs/>
                <w:kern w:val="0"/>
                <w:lang w:val="fr-FR"/>
              </w:rPr>
              <w:t>、</w:t>
            </w:r>
            <w:proofErr w:type="gramStart"/>
            <w:r w:rsidRPr="00E50DB1">
              <w:rPr>
                <w:rFonts w:eastAsia="標楷體"/>
                <w:iCs/>
                <w:kern w:val="0"/>
              </w:rPr>
              <w:t>髮</w:t>
            </w:r>
            <w:proofErr w:type="gramEnd"/>
            <w:r w:rsidRPr="00E50DB1">
              <w:rPr>
                <w:rFonts w:eastAsia="標楷體"/>
                <w:iCs/>
                <w:kern w:val="0"/>
              </w:rPr>
              <w:t>帽</w:t>
            </w:r>
            <w:r w:rsidRPr="00E50DB1">
              <w:rPr>
                <w:rFonts w:eastAsia="標楷體"/>
                <w:iCs/>
                <w:kern w:val="0"/>
                <w:lang w:val="fr-FR"/>
              </w:rPr>
              <w:t>、</w:t>
            </w:r>
            <w:r w:rsidRPr="00E50DB1">
              <w:rPr>
                <w:rFonts w:eastAsia="標楷體"/>
                <w:iCs/>
                <w:kern w:val="0"/>
              </w:rPr>
              <w:t>無菌隔離衣</w:t>
            </w:r>
            <w:r w:rsidRPr="00E50DB1">
              <w:rPr>
                <w:rFonts w:eastAsia="標楷體"/>
                <w:iCs/>
                <w:kern w:val="0"/>
                <w:lang w:val="fr-FR"/>
              </w:rPr>
              <w:t>、</w:t>
            </w:r>
            <w:r w:rsidRPr="00E50DB1">
              <w:rPr>
                <w:rFonts w:eastAsia="標楷體"/>
                <w:iCs/>
                <w:kern w:val="0"/>
              </w:rPr>
              <w:t>無菌手套；病人：</w:t>
            </w:r>
            <w:r w:rsidRPr="00E50DB1">
              <w:rPr>
                <w:rFonts w:eastAsia="標楷體"/>
                <w:iCs/>
                <w:kern w:val="0"/>
                <w:lang w:val="fr-FR"/>
              </w:rPr>
              <w:t>從頭到腳全身覆蓋</w:t>
            </w:r>
            <w:proofErr w:type="gramStart"/>
            <w:r w:rsidRPr="00E50DB1">
              <w:rPr>
                <w:rFonts w:eastAsia="標楷體"/>
                <w:iCs/>
                <w:kern w:val="0"/>
                <w:lang w:val="fr-FR"/>
              </w:rPr>
              <w:t>）</w:t>
            </w:r>
            <w:proofErr w:type="gramEnd"/>
            <w:r w:rsidRPr="00E50DB1">
              <w:rPr>
                <w:rFonts w:eastAsia="標楷體"/>
                <w:iCs/>
                <w:kern w:val="0"/>
              </w:rPr>
              <w:t>。</w:t>
            </w:r>
          </w:p>
          <w:p w14:paraId="5BF8DBB3" w14:textId="77777777" w:rsidR="00884C11" w:rsidRPr="00E50DB1" w:rsidRDefault="00884C11" w:rsidP="0005634B">
            <w:pPr>
              <w:numPr>
                <w:ilvl w:val="0"/>
                <w:numId w:val="16"/>
              </w:numPr>
              <w:ind w:leftChars="239" w:left="951" w:hangingChars="157" w:hanging="377"/>
              <w:rPr>
                <w:rFonts w:eastAsia="標楷體"/>
                <w:iCs/>
                <w:kern w:val="0"/>
              </w:rPr>
            </w:pPr>
            <w:proofErr w:type="gramStart"/>
            <w:r w:rsidRPr="00E50DB1">
              <w:rPr>
                <w:rFonts w:eastAsia="標楷體"/>
                <w:iCs/>
                <w:kern w:val="0"/>
              </w:rPr>
              <w:t>慎選置放</w:t>
            </w:r>
            <w:proofErr w:type="gramEnd"/>
            <w:r w:rsidRPr="00E50DB1">
              <w:rPr>
                <w:rFonts w:eastAsia="標楷體"/>
                <w:iCs/>
                <w:kern w:val="0"/>
              </w:rPr>
              <w:t>中心導管的位置，宜避免使用</w:t>
            </w:r>
            <w:proofErr w:type="gramStart"/>
            <w:r w:rsidRPr="00E50DB1">
              <w:rPr>
                <w:rFonts w:eastAsia="標楷體"/>
                <w:iCs/>
                <w:kern w:val="0"/>
              </w:rPr>
              <w:t>鼠蹊部為置</w:t>
            </w:r>
            <w:proofErr w:type="gramEnd"/>
            <w:r w:rsidRPr="00E50DB1">
              <w:rPr>
                <w:rFonts w:eastAsia="標楷體"/>
                <w:iCs/>
                <w:kern w:val="0"/>
              </w:rPr>
              <w:t>放部位。</w:t>
            </w:r>
          </w:p>
          <w:p w14:paraId="751144DB" w14:textId="77777777" w:rsidR="00884C11" w:rsidRPr="00E50DB1" w:rsidRDefault="00884C11" w:rsidP="0005634B">
            <w:pPr>
              <w:numPr>
                <w:ilvl w:val="0"/>
                <w:numId w:val="16"/>
              </w:numPr>
              <w:ind w:leftChars="239" w:left="951" w:hangingChars="157" w:hanging="377"/>
              <w:rPr>
                <w:rFonts w:eastAsia="標楷體"/>
                <w:iCs/>
                <w:kern w:val="0"/>
              </w:rPr>
            </w:pPr>
            <w:r w:rsidRPr="00E50DB1">
              <w:rPr>
                <w:rFonts w:eastAsia="標楷體"/>
                <w:iCs/>
                <w:kern w:val="0"/>
              </w:rPr>
              <w:t>每日執行中心導管照護評估，不再需要時應立即拔除。</w:t>
            </w:r>
          </w:p>
          <w:p w14:paraId="328B75CD" w14:textId="77777777" w:rsidR="00884C11" w:rsidRPr="00E50DB1" w:rsidRDefault="00884C11" w:rsidP="0005634B">
            <w:pPr>
              <w:ind w:left="552" w:hangingChars="230" w:hanging="552"/>
              <w:rPr>
                <w:rFonts w:eastAsia="標楷體"/>
                <w:iCs/>
                <w:kern w:val="0"/>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rPr>
                <w:lastRenderedPageBreak/>
                <w:t>3.1.2</w:t>
              </w:r>
            </w:smartTag>
            <w:r w:rsidRPr="00E50DB1">
              <w:rPr>
                <w:rFonts w:eastAsia="標楷體"/>
                <w:iCs/>
                <w:kern w:val="0"/>
              </w:rPr>
              <w:t>對於留置性導尿管的病人，依「</w:t>
            </w:r>
            <w:hyperlink r:id="rId16" w:anchor="collapseOne66625" w:tooltip="侵入性醫療處置組合式照護工作手冊2018.01(點擊收合下列資訊)" w:history="1">
              <w:r w:rsidRPr="00997E8C">
                <w:rPr>
                  <w:rFonts w:eastAsia="標楷體"/>
                  <w:iCs/>
                  <w:kern w:val="0"/>
                </w:rPr>
                <w:t>侵入性醫療處置組合式照護工作手冊</w:t>
              </w:r>
            </w:hyperlink>
            <w:r w:rsidRPr="00E50DB1">
              <w:rPr>
                <w:rFonts w:eastAsia="標楷體"/>
                <w:iCs/>
                <w:kern w:val="0"/>
              </w:rPr>
              <w:t>」執行降低導尿管相關尿路感染之措施，重點為：</w:t>
            </w:r>
          </w:p>
          <w:p w14:paraId="2B331736" w14:textId="77777777" w:rsidR="00884C11" w:rsidRPr="00E50DB1" w:rsidRDefault="00884C11" w:rsidP="0005634B">
            <w:pPr>
              <w:numPr>
                <w:ilvl w:val="0"/>
                <w:numId w:val="19"/>
              </w:numPr>
              <w:ind w:left="954" w:hanging="387"/>
              <w:rPr>
                <w:rFonts w:eastAsia="標楷體"/>
                <w:iCs/>
                <w:kern w:val="0"/>
              </w:rPr>
            </w:pPr>
            <w:r w:rsidRPr="00E50DB1">
              <w:rPr>
                <w:rFonts w:eastAsia="標楷體"/>
                <w:iCs/>
                <w:kern w:val="0"/>
              </w:rPr>
              <w:t>減少不必要的留置性導尿管：放置留置性導尿管要有明確的適應症，且無其他更好的替代方案。一旦適應症不再存在，要立刻移除。</w:t>
            </w:r>
          </w:p>
          <w:p w14:paraId="620E2F02" w14:textId="77777777" w:rsidR="00884C11" w:rsidRPr="00E50DB1" w:rsidRDefault="00884C11" w:rsidP="0005634B">
            <w:pPr>
              <w:numPr>
                <w:ilvl w:val="0"/>
                <w:numId w:val="19"/>
              </w:numPr>
              <w:ind w:left="954" w:hanging="387"/>
              <w:rPr>
                <w:rFonts w:eastAsia="標楷體"/>
                <w:iCs/>
                <w:kern w:val="0"/>
              </w:rPr>
            </w:pPr>
            <w:r w:rsidRPr="00E50DB1">
              <w:rPr>
                <w:rFonts w:eastAsia="標楷體"/>
                <w:iCs/>
                <w:kern w:val="0"/>
              </w:rPr>
              <w:t>置放導尿管前、後執行手部衛生。</w:t>
            </w:r>
          </w:p>
          <w:p w14:paraId="552E4900" w14:textId="77777777" w:rsidR="00884C11" w:rsidRPr="00E50DB1" w:rsidRDefault="00884C11" w:rsidP="0005634B">
            <w:pPr>
              <w:numPr>
                <w:ilvl w:val="0"/>
                <w:numId w:val="19"/>
              </w:numPr>
              <w:ind w:left="954" w:hanging="387"/>
              <w:rPr>
                <w:rFonts w:eastAsia="標楷體"/>
                <w:iCs/>
                <w:kern w:val="0"/>
              </w:rPr>
            </w:pPr>
            <w:r w:rsidRPr="00E50DB1">
              <w:rPr>
                <w:rFonts w:eastAsia="標楷體"/>
                <w:iCs/>
                <w:kern w:val="0"/>
              </w:rPr>
              <w:t>放置留置性導尿管需無菌技術操作。</w:t>
            </w:r>
          </w:p>
          <w:p w14:paraId="6BB366B4" w14:textId="77777777" w:rsidR="00884C11" w:rsidRPr="00E50DB1" w:rsidRDefault="00884C11" w:rsidP="0005634B">
            <w:pPr>
              <w:numPr>
                <w:ilvl w:val="0"/>
                <w:numId w:val="19"/>
              </w:numPr>
              <w:ind w:left="954" w:hanging="387"/>
              <w:rPr>
                <w:rFonts w:eastAsia="標楷體"/>
                <w:iCs/>
                <w:kern w:val="0"/>
              </w:rPr>
            </w:pPr>
            <w:r w:rsidRPr="00E50DB1">
              <w:rPr>
                <w:rFonts w:eastAsia="標楷體"/>
                <w:iCs/>
                <w:kern w:val="0"/>
              </w:rPr>
              <w:t>導尿管固定方式正確，</w:t>
            </w:r>
            <w:proofErr w:type="gramStart"/>
            <w:r w:rsidRPr="00E50DB1">
              <w:rPr>
                <w:rFonts w:eastAsia="標楷體"/>
                <w:iCs/>
                <w:kern w:val="0"/>
              </w:rPr>
              <w:t>集尿袋應</w:t>
            </w:r>
            <w:proofErr w:type="gramEnd"/>
            <w:r w:rsidRPr="00E50DB1">
              <w:rPr>
                <w:rFonts w:eastAsia="標楷體"/>
                <w:iCs/>
                <w:kern w:val="0"/>
              </w:rPr>
              <w:t>維持在膀胱以下的位置，不可置於地面。</w:t>
            </w:r>
          </w:p>
          <w:p w14:paraId="5C780232" w14:textId="77777777" w:rsidR="00884C11" w:rsidRPr="00E50DB1" w:rsidRDefault="00884C11" w:rsidP="0005634B">
            <w:pPr>
              <w:numPr>
                <w:ilvl w:val="0"/>
                <w:numId w:val="19"/>
              </w:numPr>
              <w:ind w:left="954" w:hanging="387"/>
              <w:rPr>
                <w:rFonts w:eastAsia="標楷體"/>
                <w:iCs/>
                <w:kern w:val="0"/>
              </w:rPr>
            </w:pPr>
            <w:r w:rsidRPr="00E50DB1">
              <w:rPr>
                <w:rFonts w:eastAsia="標楷體"/>
                <w:iCs/>
                <w:kern w:val="0"/>
              </w:rPr>
              <w:t>每日照護評估需落實手部衛生、</w:t>
            </w:r>
            <w:proofErr w:type="gramStart"/>
            <w:r w:rsidRPr="00E50DB1">
              <w:rPr>
                <w:rFonts w:eastAsia="標楷體"/>
                <w:iCs/>
                <w:kern w:val="0"/>
              </w:rPr>
              <w:t>進行拔管評估</w:t>
            </w:r>
            <w:proofErr w:type="gramEnd"/>
            <w:r w:rsidRPr="00E50DB1">
              <w:rPr>
                <w:rFonts w:eastAsia="標楷體"/>
                <w:iCs/>
                <w:kern w:val="0"/>
              </w:rPr>
              <w:t>、維持尿袋固定位置高度在膀胱高度以下、保持無菌暢通避免管路扭曲</w:t>
            </w:r>
            <w:proofErr w:type="gramStart"/>
            <w:r w:rsidRPr="00E50DB1">
              <w:rPr>
                <w:rFonts w:eastAsia="標楷體"/>
                <w:iCs/>
                <w:kern w:val="0"/>
              </w:rPr>
              <w:t>或壓折</w:t>
            </w:r>
            <w:proofErr w:type="gramEnd"/>
            <w:r w:rsidRPr="00E50DB1">
              <w:rPr>
                <w:rFonts w:eastAsia="標楷體"/>
                <w:iCs/>
                <w:kern w:val="0"/>
              </w:rPr>
              <w:t>、執行日常個人衛生保持尿道口周圍清潔。</w:t>
            </w:r>
          </w:p>
          <w:p w14:paraId="02F92D48" w14:textId="77777777" w:rsidR="00884C11" w:rsidRPr="00E50DB1" w:rsidRDefault="00884C11" w:rsidP="0005634B">
            <w:pPr>
              <w:ind w:left="552" w:hangingChars="230" w:hanging="552"/>
              <w:rPr>
                <w:rFonts w:eastAsia="標楷體"/>
                <w:iCs/>
                <w:kern w:val="0"/>
              </w:rPr>
            </w:pPr>
            <w:r w:rsidRPr="00E50DB1">
              <w:rPr>
                <w:rFonts w:eastAsia="標楷體"/>
                <w:iCs/>
                <w:kern w:val="0"/>
              </w:rPr>
              <w:t>3.1.3</w:t>
            </w:r>
            <w:r w:rsidRPr="00E50DB1">
              <w:rPr>
                <w:rFonts w:eastAsia="標楷體"/>
                <w:iCs/>
                <w:kern w:val="0"/>
              </w:rPr>
              <w:t>對於使用呼吸器病人，依「</w:t>
            </w:r>
            <w:hyperlink r:id="rId17" w:anchor="collapseOne66625" w:tooltip="侵入性醫療處置組合式照護工作手冊2018.01(點擊收合下列資訊)" w:history="1">
              <w:r w:rsidRPr="00997E8C">
                <w:rPr>
                  <w:rFonts w:eastAsia="標楷體"/>
                  <w:iCs/>
                  <w:kern w:val="0"/>
                </w:rPr>
                <w:t>侵入性醫療處置組合式照護工作手冊</w:t>
              </w:r>
            </w:hyperlink>
            <w:r w:rsidRPr="00E50DB1">
              <w:rPr>
                <w:rFonts w:eastAsia="標楷體"/>
                <w:iCs/>
                <w:kern w:val="0"/>
              </w:rPr>
              <w:t>」，執行降低呼吸器相關肺炎之措施，重點為：</w:t>
            </w:r>
          </w:p>
          <w:p w14:paraId="2C4AD2F6" w14:textId="77777777" w:rsidR="00884C11" w:rsidRPr="00E50DB1" w:rsidRDefault="00884C11" w:rsidP="0005634B">
            <w:pPr>
              <w:numPr>
                <w:ilvl w:val="0"/>
                <w:numId w:val="15"/>
              </w:numPr>
              <w:tabs>
                <w:tab w:val="clear" w:pos="1248"/>
                <w:tab w:val="num" w:pos="954"/>
              </w:tabs>
              <w:ind w:left="954" w:hanging="387"/>
              <w:rPr>
                <w:rFonts w:eastAsia="標楷體"/>
                <w:iCs/>
                <w:kern w:val="0"/>
              </w:rPr>
            </w:pPr>
            <w:r w:rsidRPr="00E50DB1">
              <w:rPr>
                <w:rFonts w:eastAsia="標楷體"/>
                <w:iCs/>
                <w:kern w:val="0"/>
              </w:rPr>
              <w:t>置放氣管內</w:t>
            </w:r>
            <w:proofErr w:type="gramStart"/>
            <w:r w:rsidRPr="00E50DB1">
              <w:rPr>
                <w:rFonts w:eastAsia="標楷體"/>
                <w:iCs/>
                <w:kern w:val="0"/>
              </w:rPr>
              <w:t>插管前</w:t>
            </w:r>
            <w:proofErr w:type="gramEnd"/>
            <w:r w:rsidRPr="00E50DB1">
              <w:rPr>
                <w:rFonts w:eastAsia="標楷體"/>
                <w:iCs/>
                <w:kern w:val="0"/>
              </w:rPr>
              <w:t>、後執行手部衛生。</w:t>
            </w:r>
          </w:p>
          <w:p w14:paraId="4D8BFCDD" w14:textId="77777777" w:rsidR="00884C11" w:rsidRPr="00E50DB1" w:rsidRDefault="00884C11" w:rsidP="0005634B">
            <w:pPr>
              <w:numPr>
                <w:ilvl w:val="0"/>
                <w:numId w:val="15"/>
              </w:numPr>
              <w:tabs>
                <w:tab w:val="clear" w:pos="1248"/>
                <w:tab w:val="num" w:pos="954"/>
              </w:tabs>
              <w:ind w:left="954" w:hanging="387"/>
              <w:rPr>
                <w:rFonts w:eastAsia="標楷體"/>
                <w:iCs/>
                <w:kern w:val="0"/>
              </w:rPr>
            </w:pPr>
            <w:r w:rsidRPr="00E50DB1">
              <w:rPr>
                <w:rFonts w:eastAsia="標楷體"/>
                <w:iCs/>
                <w:kern w:val="0"/>
              </w:rPr>
              <w:t>每日需評估是否可儘早脫離呼吸器、至少一次暫停靜脈注射鎮靜劑（不含止痛劑）之使用，除非有相關禁忌症。</w:t>
            </w:r>
          </w:p>
          <w:p w14:paraId="0E707E6F" w14:textId="77777777" w:rsidR="00884C11" w:rsidRPr="00E50DB1" w:rsidRDefault="00884C11" w:rsidP="0005634B">
            <w:pPr>
              <w:numPr>
                <w:ilvl w:val="0"/>
                <w:numId w:val="15"/>
              </w:numPr>
              <w:tabs>
                <w:tab w:val="clear" w:pos="1248"/>
                <w:tab w:val="num" w:pos="954"/>
              </w:tabs>
              <w:ind w:left="954" w:hanging="387"/>
              <w:rPr>
                <w:rFonts w:eastAsia="標楷體"/>
                <w:iCs/>
                <w:kern w:val="0"/>
              </w:rPr>
            </w:pPr>
            <w:r w:rsidRPr="00E50DB1">
              <w:rPr>
                <w:rFonts w:eastAsia="標楷體"/>
                <w:iCs/>
                <w:kern w:val="0"/>
              </w:rPr>
              <w:t>宜使用</w:t>
            </w:r>
            <w:r w:rsidRPr="00E50DB1">
              <w:rPr>
                <w:rFonts w:eastAsia="標楷體"/>
                <w:iCs/>
                <w:kern w:val="0"/>
              </w:rPr>
              <w:t>0.12% ~ 0.2% chlorhexidine gluconate</w:t>
            </w:r>
            <w:r w:rsidRPr="00E50DB1">
              <w:rPr>
                <w:rFonts w:eastAsia="標楷體"/>
                <w:iCs/>
                <w:kern w:val="0"/>
              </w:rPr>
              <w:t>漱口水</w:t>
            </w:r>
            <w:r w:rsidRPr="00E50DB1">
              <w:rPr>
                <w:rFonts w:eastAsia="標楷體"/>
                <w:iCs/>
                <w:kern w:val="0"/>
              </w:rPr>
              <w:t>/</w:t>
            </w:r>
            <w:r w:rsidRPr="00E50DB1">
              <w:rPr>
                <w:rFonts w:eastAsia="標楷體"/>
                <w:iCs/>
                <w:kern w:val="0"/>
              </w:rPr>
              <w:t>凝膠執行口腔</w:t>
            </w:r>
            <w:proofErr w:type="gramStart"/>
            <w:r w:rsidRPr="00E50DB1">
              <w:rPr>
                <w:rFonts w:eastAsia="標楷體"/>
                <w:iCs/>
                <w:kern w:val="0"/>
              </w:rPr>
              <w:t>抗菌照護</w:t>
            </w:r>
            <w:proofErr w:type="gramEnd"/>
            <w:r w:rsidRPr="00E50DB1">
              <w:rPr>
                <w:rFonts w:eastAsia="標楷體"/>
                <w:iCs/>
                <w:kern w:val="0"/>
              </w:rPr>
              <w:t>，每日至少</w:t>
            </w:r>
            <w:r w:rsidRPr="00E50DB1">
              <w:rPr>
                <w:rFonts w:eastAsia="標楷體"/>
                <w:iCs/>
                <w:kern w:val="0"/>
              </w:rPr>
              <w:t>2</w:t>
            </w:r>
            <w:r w:rsidRPr="00E50DB1">
              <w:rPr>
                <w:rFonts w:eastAsia="標楷體"/>
                <w:iCs/>
                <w:kern w:val="0"/>
              </w:rPr>
              <w:t>次。</w:t>
            </w:r>
          </w:p>
          <w:p w14:paraId="0CAF1B21" w14:textId="77777777" w:rsidR="00884C11" w:rsidRPr="00855063" w:rsidRDefault="00884C11" w:rsidP="0005634B">
            <w:pPr>
              <w:numPr>
                <w:ilvl w:val="0"/>
                <w:numId w:val="15"/>
              </w:numPr>
              <w:tabs>
                <w:tab w:val="clear" w:pos="1248"/>
                <w:tab w:val="num" w:pos="954"/>
              </w:tabs>
              <w:ind w:left="954" w:hanging="387"/>
              <w:rPr>
                <w:rFonts w:eastAsia="標楷體"/>
                <w:iCs/>
                <w:spacing w:val="-10"/>
                <w:kern w:val="0"/>
              </w:rPr>
            </w:pPr>
            <w:r w:rsidRPr="00855063">
              <w:rPr>
                <w:rFonts w:eastAsia="標楷體"/>
                <w:iCs/>
                <w:spacing w:val="-10"/>
                <w:kern w:val="0"/>
              </w:rPr>
              <w:t>床頭維持抬高</w:t>
            </w:r>
            <w:r w:rsidRPr="00855063">
              <w:rPr>
                <w:rFonts w:eastAsia="標楷體"/>
                <w:iCs/>
                <w:spacing w:val="-10"/>
                <w:kern w:val="0"/>
              </w:rPr>
              <w:t>30</w:t>
            </w:r>
            <w:r w:rsidRPr="00855063">
              <w:rPr>
                <w:rFonts w:eastAsia="標楷體" w:hint="eastAsia"/>
                <w:iCs/>
                <w:spacing w:val="-10"/>
                <w:kern w:val="0"/>
              </w:rPr>
              <w:t>°</w:t>
            </w:r>
            <w:r w:rsidRPr="00855063">
              <w:rPr>
                <w:rFonts w:eastAsia="標楷體"/>
                <w:iCs/>
                <w:spacing w:val="-10"/>
                <w:kern w:val="0"/>
              </w:rPr>
              <w:t>~45</w:t>
            </w:r>
            <w:r w:rsidRPr="00855063">
              <w:rPr>
                <w:rFonts w:eastAsia="標楷體" w:hint="eastAsia"/>
                <w:iCs/>
                <w:spacing w:val="-10"/>
                <w:kern w:val="0"/>
              </w:rPr>
              <w:t>°</w:t>
            </w:r>
            <w:r w:rsidRPr="00855063">
              <w:rPr>
                <w:rFonts w:eastAsia="標楷體"/>
                <w:iCs/>
                <w:spacing w:val="-10"/>
                <w:kern w:val="0"/>
              </w:rPr>
              <w:t>，除非有禁忌症。</w:t>
            </w:r>
          </w:p>
          <w:p w14:paraId="34B07A4F" w14:textId="77777777" w:rsidR="00884C11" w:rsidRPr="00E50DB1" w:rsidRDefault="00884C11" w:rsidP="0005634B">
            <w:pPr>
              <w:numPr>
                <w:ilvl w:val="0"/>
                <w:numId w:val="15"/>
              </w:numPr>
              <w:tabs>
                <w:tab w:val="clear" w:pos="1248"/>
                <w:tab w:val="num" w:pos="954"/>
              </w:tabs>
              <w:ind w:left="954" w:hanging="387"/>
              <w:rPr>
                <w:rFonts w:eastAsia="標楷體"/>
                <w:iCs/>
                <w:kern w:val="0"/>
              </w:rPr>
            </w:pPr>
            <w:r w:rsidRPr="00E50DB1">
              <w:rPr>
                <w:rFonts w:eastAsia="標楷體"/>
                <w:iCs/>
                <w:kern w:val="0"/>
              </w:rPr>
              <w:t>適時排空呼吸器管路積水。</w:t>
            </w:r>
          </w:p>
          <w:p w14:paraId="715100D0" w14:textId="77777777" w:rsidR="00884C11" w:rsidRPr="00E50DB1" w:rsidRDefault="00884C11" w:rsidP="0005634B">
            <w:pPr>
              <w:ind w:left="552" w:hangingChars="230" w:hanging="552"/>
              <w:rPr>
                <w:rFonts w:eastAsia="標楷體"/>
                <w:iCs/>
                <w:kern w:val="0"/>
              </w:rPr>
            </w:pPr>
            <w:r w:rsidRPr="00E50DB1">
              <w:rPr>
                <w:rFonts w:eastAsia="標楷體"/>
                <w:iCs/>
                <w:kern w:val="0"/>
              </w:rPr>
              <w:lastRenderedPageBreak/>
              <w:t>3.1.4</w:t>
            </w:r>
            <w:r w:rsidRPr="00E50DB1">
              <w:rPr>
                <w:rFonts w:eastAsia="標楷體"/>
                <w:iCs/>
                <w:kern w:val="0"/>
              </w:rPr>
              <w:t>對於手術病人，建議同時採取下列措施以降低手術部位感染，重點為：</w:t>
            </w:r>
          </w:p>
          <w:p w14:paraId="4B991CC7" w14:textId="77777777" w:rsidR="00884C11" w:rsidRPr="00E50DB1" w:rsidRDefault="00884C11" w:rsidP="0005634B">
            <w:pPr>
              <w:numPr>
                <w:ilvl w:val="0"/>
                <w:numId w:val="25"/>
              </w:numPr>
              <w:tabs>
                <w:tab w:val="clear" w:pos="624"/>
                <w:tab w:val="num" w:pos="954"/>
              </w:tabs>
              <w:ind w:left="954" w:hanging="387"/>
              <w:rPr>
                <w:rFonts w:eastAsia="標楷體"/>
                <w:iCs/>
                <w:kern w:val="0"/>
              </w:rPr>
            </w:pPr>
            <w:r w:rsidRPr="00E50DB1">
              <w:rPr>
                <w:rFonts w:eastAsia="標楷體"/>
                <w:iCs/>
                <w:kern w:val="0"/>
              </w:rPr>
              <w:t>預防性抗生素的使用：劃刀前之給藥、藥品選擇必須遵照準則。如果手術時間過長，應適當追加抗生素。</w:t>
            </w:r>
          </w:p>
          <w:p w14:paraId="4BF1E9D1" w14:textId="77777777" w:rsidR="00884C11" w:rsidRPr="00E50DB1" w:rsidRDefault="00884C11" w:rsidP="0005634B">
            <w:pPr>
              <w:numPr>
                <w:ilvl w:val="0"/>
                <w:numId w:val="25"/>
              </w:numPr>
              <w:tabs>
                <w:tab w:val="clear" w:pos="624"/>
                <w:tab w:val="num" w:pos="954"/>
              </w:tabs>
              <w:ind w:left="954" w:hanging="387"/>
              <w:rPr>
                <w:rFonts w:eastAsia="標楷體"/>
                <w:iCs/>
                <w:kern w:val="0"/>
              </w:rPr>
            </w:pPr>
            <w:r w:rsidRPr="00E50DB1">
              <w:rPr>
                <w:rFonts w:eastAsia="標楷體"/>
                <w:iCs/>
                <w:kern w:val="0"/>
              </w:rPr>
              <w:t>手術前沐浴：建議使用抗菌溶液或肥皂淋浴或擦澡。</w:t>
            </w:r>
          </w:p>
          <w:p w14:paraId="1AA3C381" w14:textId="77777777" w:rsidR="00884C11" w:rsidRPr="00E50DB1" w:rsidRDefault="00884C11" w:rsidP="0005634B">
            <w:pPr>
              <w:numPr>
                <w:ilvl w:val="0"/>
                <w:numId w:val="25"/>
              </w:numPr>
              <w:tabs>
                <w:tab w:val="clear" w:pos="624"/>
                <w:tab w:val="num" w:pos="954"/>
              </w:tabs>
              <w:ind w:left="954" w:hanging="387"/>
              <w:rPr>
                <w:rFonts w:eastAsia="標楷體"/>
                <w:iCs/>
                <w:kern w:val="0"/>
              </w:rPr>
            </w:pPr>
            <w:r w:rsidRPr="00E50DB1">
              <w:rPr>
                <w:rFonts w:eastAsia="標楷體"/>
                <w:iCs/>
                <w:kern w:val="0"/>
              </w:rPr>
              <w:t>適當的去除毛髮；如果手術沒有除毛之需要時，應避免去除毛髮。如有需要，應盡可能在接近傷口切開的時間完成，且宜使用</w:t>
            </w:r>
            <w:proofErr w:type="gramStart"/>
            <w:r w:rsidRPr="00E50DB1">
              <w:rPr>
                <w:rFonts w:eastAsia="標楷體"/>
                <w:iCs/>
                <w:kern w:val="0"/>
              </w:rPr>
              <w:t>剪毛器</w:t>
            </w:r>
            <w:proofErr w:type="gramEnd"/>
            <w:r w:rsidRPr="00E50DB1">
              <w:rPr>
                <w:rFonts w:eastAsia="標楷體"/>
                <w:iCs/>
                <w:kern w:val="0"/>
              </w:rPr>
              <w:t>，不宜使用剃刀。</w:t>
            </w:r>
          </w:p>
          <w:p w14:paraId="178FF7C5" w14:textId="77777777" w:rsidR="00884C11" w:rsidRPr="00E50DB1" w:rsidRDefault="00884C11" w:rsidP="0005634B">
            <w:pPr>
              <w:numPr>
                <w:ilvl w:val="0"/>
                <w:numId w:val="25"/>
              </w:numPr>
              <w:tabs>
                <w:tab w:val="clear" w:pos="624"/>
                <w:tab w:val="num" w:pos="954"/>
              </w:tabs>
              <w:ind w:left="954" w:hanging="387"/>
              <w:rPr>
                <w:rFonts w:eastAsia="標楷體"/>
                <w:iCs/>
                <w:kern w:val="0"/>
              </w:rPr>
            </w:pPr>
            <w:r w:rsidRPr="00E50DB1">
              <w:rPr>
                <w:rFonts w:eastAsia="標楷體"/>
                <w:iCs/>
                <w:kern w:val="0"/>
              </w:rPr>
              <w:t>加強糖尿病病人血糖控制；應常規性對所有病人在手術前檢驗血糖濃度，以判斷是否有高血糖症，且最好是早點做，以有足夠時間完成風險評估及啟動適當的治療，並維持術後</w:t>
            </w:r>
            <w:proofErr w:type="gramStart"/>
            <w:r w:rsidRPr="00E50DB1">
              <w:rPr>
                <w:rFonts w:eastAsia="標楷體"/>
                <w:iCs/>
                <w:kern w:val="0"/>
              </w:rPr>
              <w:t>血糖值宜小於</w:t>
            </w:r>
            <w:proofErr w:type="gramEnd"/>
            <w:r w:rsidRPr="00E50DB1">
              <w:rPr>
                <w:rFonts w:eastAsia="標楷體"/>
                <w:iCs/>
                <w:kern w:val="0"/>
              </w:rPr>
              <w:t>200mg/dL</w:t>
            </w:r>
            <w:r w:rsidRPr="00E50DB1">
              <w:rPr>
                <w:rFonts w:eastAsia="標楷體"/>
                <w:iCs/>
                <w:kern w:val="0"/>
              </w:rPr>
              <w:t>。</w:t>
            </w:r>
          </w:p>
          <w:p w14:paraId="0920F41F" w14:textId="77777777" w:rsidR="00884C11" w:rsidRPr="00E50DB1" w:rsidRDefault="00884C11" w:rsidP="0005634B">
            <w:pPr>
              <w:numPr>
                <w:ilvl w:val="0"/>
                <w:numId w:val="25"/>
              </w:numPr>
              <w:tabs>
                <w:tab w:val="clear" w:pos="624"/>
                <w:tab w:val="num" w:pos="954"/>
              </w:tabs>
              <w:ind w:left="954" w:hanging="387"/>
              <w:rPr>
                <w:rFonts w:eastAsia="標楷體"/>
                <w:iCs/>
                <w:kern w:val="0"/>
              </w:rPr>
            </w:pPr>
            <w:r w:rsidRPr="00E50DB1">
              <w:rPr>
                <w:rFonts w:eastAsia="標楷體"/>
                <w:iCs/>
                <w:kern w:val="0"/>
              </w:rPr>
              <w:t>維持正常體溫；建議可使用加熱的靜脈輸液或手術前、手術中與恢復室內讓病人使用加熱的毯子或熱空氣式保溫（</w:t>
            </w:r>
            <w:r w:rsidRPr="00E50DB1">
              <w:rPr>
                <w:rFonts w:eastAsia="標楷體"/>
                <w:iCs/>
                <w:kern w:val="0"/>
              </w:rPr>
              <w:t>forced air warming</w:t>
            </w:r>
            <w:r w:rsidRPr="00E50DB1">
              <w:rPr>
                <w:rFonts w:eastAsia="標楷體"/>
                <w:iCs/>
                <w:kern w:val="0"/>
              </w:rPr>
              <w:t>），其核心體溫宜大於攝氏</w:t>
            </w:r>
            <w:r w:rsidRPr="00E50DB1">
              <w:rPr>
                <w:rFonts w:eastAsia="標楷體"/>
                <w:iCs/>
                <w:kern w:val="0"/>
              </w:rPr>
              <w:t>36</w:t>
            </w:r>
            <w:r w:rsidRPr="00E50DB1">
              <w:rPr>
                <w:rFonts w:eastAsia="標楷體"/>
                <w:iCs/>
                <w:kern w:val="0"/>
              </w:rPr>
              <w:t>度。</w:t>
            </w:r>
          </w:p>
        </w:tc>
        <w:tc>
          <w:tcPr>
            <w:tcW w:w="6096" w:type="dxa"/>
            <w:shd w:val="clear" w:color="auto" w:fill="E7E6E6" w:themeFill="background2"/>
          </w:tcPr>
          <w:p w14:paraId="420694CE" w14:textId="77777777" w:rsidR="00884C11" w:rsidRPr="00E50DB1" w:rsidRDefault="00884C11" w:rsidP="0005634B">
            <w:pPr>
              <w:ind w:left="552" w:hangingChars="230" w:hanging="552"/>
              <w:rPr>
                <w:rFonts w:eastAsia="標楷體"/>
                <w:iCs/>
                <w:kern w:val="0"/>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rPr>
                <w:lastRenderedPageBreak/>
                <w:t>3.1.1</w:t>
              </w:r>
            </w:smartTag>
            <w:r w:rsidRPr="00E50DB1">
              <w:rPr>
                <w:rFonts w:eastAsia="標楷體"/>
                <w:iCs/>
                <w:kern w:val="0"/>
              </w:rPr>
              <w:t>對於置放中心導管的病人，依「中心導管組合式照護工作手冊」執行降低中心導管相關血流感染之措施，重點為：</w:t>
            </w:r>
          </w:p>
          <w:p w14:paraId="11876DD8" w14:textId="77777777" w:rsidR="00884C11" w:rsidRPr="00E50DB1" w:rsidRDefault="00884C11" w:rsidP="0005634B">
            <w:pPr>
              <w:numPr>
                <w:ilvl w:val="0"/>
                <w:numId w:val="77"/>
              </w:numPr>
              <w:ind w:leftChars="239" w:left="951" w:hangingChars="157" w:hanging="377"/>
              <w:rPr>
                <w:rFonts w:eastAsia="標楷體"/>
                <w:iCs/>
                <w:kern w:val="0"/>
              </w:rPr>
            </w:pPr>
            <w:r w:rsidRPr="00E50DB1">
              <w:rPr>
                <w:rFonts w:eastAsia="標楷體"/>
                <w:iCs/>
                <w:kern w:val="0"/>
              </w:rPr>
              <w:t>置入中心導管前執行手部衛生。</w:t>
            </w:r>
          </w:p>
          <w:p w14:paraId="138DA421" w14:textId="77777777" w:rsidR="00884C11" w:rsidRPr="00E50DB1" w:rsidRDefault="00884C11" w:rsidP="0005634B">
            <w:pPr>
              <w:numPr>
                <w:ilvl w:val="0"/>
                <w:numId w:val="77"/>
              </w:numPr>
              <w:ind w:leftChars="239" w:left="951" w:hangingChars="157" w:hanging="377"/>
              <w:rPr>
                <w:rFonts w:eastAsia="標楷體"/>
                <w:iCs/>
                <w:kern w:val="0"/>
              </w:rPr>
            </w:pPr>
            <w:r w:rsidRPr="00E50DB1">
              <w:rPr>
                <w:rFonts w:eastAsia="標楷體"/>
                <w:iCs/>
                <w:kern w:val="0"/>
              </w:rPr>
              <w:t>採用適當消毒劑，如：酒精性</w:t>
            </w:r>
            <w:r w:rsidRPr="00E50DB1">
              <w:rPr>
                <w:rFonts w:eastAsia="標楷體"/>
                <w:iCs/>
                <w:kern w:val="0"/>
              </w:rPr>
              <w:t>2% Chlorhexidine gluconate</w:t>
            </w:r>
            <w:r w:rsidRPr="00E50DB1">
              <w:rPr>
                <w:rFonts w:eastAsia="標楷體"/>
                <w:iCs/>
                <w:kern w:val="0"/>
              </w:rPr>
              <w:t>（</w:t>
            </w:r>
            <w:r w:rsidRPr="00E50DB1">
              <w:rPr>
                <w:rFonts w:eastAsia="標楷體"/>
                <w:iCs/>
                <w:kern w:val="0"/>
              </w:rPr>
              <w:t>2% CHG</w:t>
            </w:r>
            <w:r w:rsidRPr="00E50DB1">
              <w:rPr>
                <w:rFonts w:eastAsia="標楷體"/>
                <w:iCs/>
                <w:kern w:val="0"/>
              </w:rPr>
              <w:t>）進行病人皮膚消毒。</w:t>
            </w:r>
          </w:p>
          <w:p w14:paraId="3BDE435B" w14:textId="77777777" w:rsidR="00884C11" w:rsidRPr="00E50DB1" w:rsidRDefault="00884C11" w:rsidP="0005634B">
            <w:pPr>
              <w:numPr>
                <w:ilvl w:val="0"/>
                <w:numId w:val="77"/>
              </w:numPr>
              <w:ind w:leftChars="239" w:left="951" w:hangingChars="157" w:hanging="377"/>
              <w:rPr>
                <w:rFonts w:eastAsia="標楷體"/>
                <w:iCs/>
                <w:kern w:val="0"/>
              </w:rPr>
            </w:pPr>
            <w:r w:rsidRPr="00E50DB1">
              <w:rPr>
                <w:rFonts w:eastAsia="標楷體"/>
                <w:iCs/>
                <w:kern w:val="0"/>
              </w:rPr>
              <w:t>置放中心導管時，執行者與病人皆需使用最大</w:t>
            </w:r>
            <w:proofErr w:type="gramStart"/>
            <w:r w:rsidRPr="00E50DB1">
              <w:rPr>
                <w:rFonts w:eastAsia="標楷體"/>
                <w:iCs/>
                <w:kern w:val="0"/>
              </w:rPr>
              <w:t>無菌面防護（</w:t>
            </w:r>
            <w:proofErr w:type="gramEnd"/>
            <w:r w:rsidRPr="00E50DB1">
              <w:rPr>
                <w:rFonts w:eastAsia="標楷體"/>
                <w:iCs/>
                <w:kern w:val="0"/>
              </w:rPr>
              <w:t>執行者：口罩</w:t>
            </w:r>
            <w:r w:rsidRPr="00E50DB1">
              <w:rPr>
                <w:rFonts w:eastAsia="標楷體"/>
                <w:iCs/>
                <w:kern w:val="0"/>
                <w:lang w:val="fr-FR"/>
              </w:rPr>
              <w:t>、</w:t>
            </w:r>
            <w:proofErr w:type="gramStart"/>
            <w:r w:rsidRPr="00E50DB1">
              <w:rPr>
                <w:rFonts w:eastAsia="標楷體"/>
                <w:iCs/>
                <w:kern w:val="0"/>
              </w:rPr>
              <w:t>髮</w:t>
            </w:r>
            <w:proofErr w:type="gramEnd"/>
            <w:r w:rsidRPr="00E50DB1">
              <w:rPr>
                <w:rFonts w:eastAsia="標楷體"/>
                <w:iCs/>
                <w:kern w:val="0"/>
              </w:rPr>
              <w:t>帽</w:t>
            </w:r>
            <w:r w:rsidRPr="00E50DB1">
              <w:rPr>
                <w:rFonts w:eastAsia="標楷體"/>
                <w:iCs/>
                <w:kern w:val="0"/>
                <w:lang w:val="fr-FR"/>
              </w:rPr>
              <w:t>、</w:t>
            </w:r>
            <w:r w:rsidRPr="00E50DB1">
              <w:rPr>
                <w:rFonts w:eastAsia="標楷體"/>
                <w:iCs/>
                <w:kern w:val="0"/>
              </w:rPr>
              <w:t>無菌隔離衣</w:t>
            </w:r>
            <w:r w:rsidRPr="00E50DB1">
              <w:rPr>
                <w:rFonts w:eastAsia="標楷體"/>
                <w:iCs/>
                <w:kern w:val="0"/>
                <w:lang w:val="fr-FR"/>
              </w:rPr>
              <w:t>、</w:t>
            </w:r>
            <w:r w:rsidRPr="00E50DB1">
              <w:rPr>
                <w:rFonts w:eastAsia="標楷體"/>
                <w:iCs/>
                <w:kern w:val="0"/>
              </w:rPr>
              <w:t>無菌手套；病人：</w:t>
            </w:r>
            <w:r w:rsidRPr="00E50DB1">
              <w:rPr>
                <w:rFonts w:eastAsia="標楷體"/>
                <w:iCs/>
                <w:kern w:val="0"/>
                <w:lang w:val="fr-FR"/>
              </w:rPr>
              <w:t>從頭到腳全身覆蓋</w:t>
            </w:r>
            <w:proofErr w:type="gramStart"/>
            <w:r w:rsidRPr="00E50DB1">
              <w:rPr>
                <w:rFonts w:eastAsia="標楷體"/>
                <w:iCs/>
                <w:kern w:val="0"/>
                <w:lang w:val="fr-FR"/>
              </w:rPr>
              <w:t>）</w:t>
            </w:r>
            <w:proofErr w:type="gramEnd"/>
            <w:r w:rsidRPr="00E50DB1">
              <w:rPr>
                <w:rFonts w:eastAsia="標楷體"/>
                <w:iCs/>
                <w:kern w:val="0"/>
              </w:rPr>
              <w:t>。</w:t>
            </w:r>
          </w:p>
          <w:p w14:paraId="58CACAD5" w14:textId="77777777" w:rsidR="00884C11" w:rsidRPr="00E50DB1" w:rsidRDefault="00884C11" w:rsidP="0005634B">
            <w:pPr>
              <w:numPr>
                <w:ilvl w:val="0"/>
                <w:numId w:val="77"/>
              </w:numPr>
              <w:ind w:leftChars="239" w:left="951" w:hangingChars="157" w:hanging="377"/>
              <w:rPr>
                <w:rFonts w:eastAsia="標楷體"/>
                <w:iCs/>
                <w:kern w:val="0"/>
              </w:rPr>
            </w:pPr>
            <w:proofErr w:type="gramStart"/>
            <w:r w:rsidRPr="00E50DB1">
              <w:rPr>
                <w:rFonts w:eastAsia="標楷體"/>
                <w:iCs/>
                <w:kern w:val="0"/>
              </w:rPr>
              <w:t>慎選置放</w:t>
            </w:r>
            <w:proofErr w:type="gramEnd"/>
            <w:r w:rsidRPr="00E50DB1">
              <w:rPr>
                <w:rFonts w:eastAsia="標楷體"/>
                <w:iCs/>
                <w:kern w:val="0"/>
              </w:rPr>
              <w:t>中心導管的位置，宜避免使用</w:t>
            </w:r>
            <w:proofErr w:type="gramStart"/>
            <w:r w:rsidRPr="00E50DB1">
              <w:rPr>
                <w:rFonts w:eastAsia="標楷體"/>
                <w:iCs/>
                <w:kern w:val="0"/>
              </w:rPr>
              <w:t>鼠蹊部為置</w:t>
            </w:r>
            <w:proofErr w:type="gramEnd"/>
            <w:r w:rsidRPr="00E50DB1">
              <w:rPr>
                <w:rFonts w:eastAsia="標楷體"/>
                <w:iCs/>
                <w:kern w:val="0"/>
              </w:rPr>
              <w:t>放部位。</w:t>
            </w:r>
          </w:p>
          <w:p w14:paraId="76D41FDF" w14:textId="77777777" w:rsidR="00884C11" w:rsidRPr="00E50DB1" w:rsidRDefault="00884C11" w:rsidP="0005634B">
            <w:pPr>
              <w:numPr>
                <w:ilvl w:val="0"/>
                <w:numId w:val="77"/>
              </w:numPr>
              <w:ind w:leftChars="239" w:left="951" w:hangingChars="157" w:hanging="377"/>
              <w:rPr>
                <w:rFonts w:eastAsia="標楷體"/>
                <w:iCs/>
                <w:kern w:val="0"/>
              </w:rPr>
            </w:pPr>
            <w:r w:rsidRPr="00E50DB1">
              <w:rPr>
                <w:rFonts w:eastAsia="標楷體"/>
                <w:iCs/>
                <w:kern w:val="0"/>
              </w:rPr>
              <w:t>每日執行中心導管照護評估，不再需要時應立即拔除。</w:t>
            </w:r>
          </w:p>
          <w:p w14:paraId="42D7ADB1" w14:textId="77777777" w:rsidR="00884C11" w:rsidRPr="00E50DB1" w:rsidRDefault="00884C11" w:rsidP="0005634B">
            <w:pPr>
              <w:ind w:left="552" w:hangingChars="230" w:hanging="552"/>
              <w:rPr>
                <w:rFonts w:eastAsia="標楷體"/>
                <w:iCs/>
                <w:kern w:val="0"/>
              </w:rPr>
            </w:pPr>
            <w:smartTag w:uri="urn:schemas-microsoft-com:office:smarttags" w:element="chsdate">
              <w:smartTagPr>
                <w:attr w:name="IsROCDate" w:val="False"/>
                <w:attr w:name="IsLunarDate" w:val="False"/>
                <w:attr w:name="Day" w:val="30"/>
                <w:attr w:name="Month" w:val="12"/>
                <w:attr w:name="Year" w:val="1899"/>
              </w:smartTagPr>
              <w:r w:rsidRPr="00E50DB1">
                <w:rPr>
                  <w:rFonts w:eastAsia="標楷體"/>
                  <w:iCs/>
                  <w:kern w:val="0"/>
                </w:rPr>
                <w:lastRenderedPageBreak/>
                <w:t>3.1.2</w:t>
              </w:r>
            </w:smartTag>
            <w:r w:rsidRPr="00E50DB1">
              <w:rPr>
                <w:rFonts w:eastAsia="標楷體"/>
                <w:iCs/>
                <w:kern w:val="0"/>
              </w:rPr>
              <w:t>對於留置性導尿管的病人，依「</w:t>
            </w:r>
            <w:hyperlink r:id="rId18" w:anchor="collapseOne66625" w:tooltip="侵入性醫療處置組合式照護工作手冊2018.01(點擊收合下列資訊)" w:history="1">
              <w:r w:rsidRPr="00E50DB1">
                <w:rPr>
                  <w:rFonts w:eastAsia="標楷體"/>
                  <w:iCs/>
                  <w:kern w:val="0"/>
                </w:rPr>
                <w:t>侵入性醫療處置組合式照護工作手冊</w:t>
              </w:r>
            </w:hyperlink>
            <w:r w:rsidRPr="00E50DB1">
              <w:rPr>
                <w:rFonts w:eastAsia="標楷體"/>
                <w:iCs/>
                <w:kern w:val="0"/>
              </w:rPr>
              <w:t>」執行降低導尿管相關尿路感染之措施，重點為：</w:t>
            </w:r>
          </w:p>
          <w:p w14:paraId="672F268E" w14:textId="77777777" w:rsidR="00884C11" w:rsidRPr="00E50DB1" w:rsidRDefault="00884C11" w:rsidP="0005634B">
            <w:pPr>
              <w:numPr>
                <w:ilvl w:val="0"/>
                <w:numId w:val="78"/>
              </w:numPr>
              <w:ind w:left="954" w:hanging="387"/>
              <w:rPr>
                <w:rFonts w:eastAsia="標楷體"/>
                <w:iCs/>
                <w:kern w:val="0"/>
              </w:rPr>
            </w:pPr>
            <w:r w:rsidRPr="00E50DB1">
              <w:rPr>
                <w:rFonts w:eastAsia="標楷體"/>
                <w:iCs/>
                <w:kern w:val="0"/>
              </w:rPr>
              <w:t>減少不必要的留置性導尿管：放置留置性導尿管要有明確的適應症，且無其他更好的替代方案。一旦適應症不再存在，要立刻移除。</w:t>
            </w:r>
          </w:p>
          <w:p w14:paraId="16E70BD3" w14:textId="77777777" w:rsidR="00884C11" w:rsidRPr="00E50DB1" w:rsidRDefault="00884C11" w:rsidP="0005634B">
            <w:pPr>
              <w:numPr>
                <w:ilvl w:val="0"/>
                <w:numId w:val="78"/>
              </w:numPr>
              <w:ind w:left="954" w:hanging="387"/>
              <w:rPr>
                <w:rFonts w:eastAsia="標楷體"/>
                <w:iCs/>
                <w:kern w:val="0"/>
              </w:rPr>
            </w:pPr>
            <w:r w:rsidRPr="00E50DB1">
              <w:rPr>
                <w:rFonts w:eastAsia="標楷體"/>
                <w:iCs/>
                <w:kern w:val="0"/>
              </w:rPr>
              <w:t>置放導尿管前、後執行手部衛生。</w:t>
            </w:r>
          </w:p>
          <w:p w14:paraId="38BD6941" w14:textId="77777777" w:rsidR="00884C11" w:rsidRPr="00E50DB1" w:rsidRDefault="00884C11" w:rsidP="0005634B">
            <w:pPr>
              <w:numPr>
                <w:ilvl w:val="0"/>
                <w:numId w:val="78"/>
              </w:numPr>
              <w:ind w:left="954" w:hanging="387"/>
              <w:rPr>
                <w:rFonts w:eastAsia="標楷體"/>
                <w:iCs/>
                <w:kern w:val="0"/>
              </w:rPr>
            </w:pPr>
            <w:r w:rsidRPr="00E50DB1">
              <w:rPr>
                <w:rFonts w:eastAsia="標楷體"/>
                <w:iCs/>
                <w:kern w:val="0"/>
              </w:rPr>
              <w:t>放置留置性導尿管需無菌技術操作。</w:t>
            </w:r>
          </w:p>
          <w:p w14:paraId="557BC704" w14:textId="77777777" w:rsidR="00884C11" w:rsidRPr="00E50DB1" w:rsidRDefault="00884C11" w:rsidP="0005634B">
            <w:pPr>
              <w:numPr>
                <w:ilvl w:val="0"/>
                <w:numId w:val="78"/>
              </w:numPr>
              <w:ind w:left="954" w:hanging="387"/>
              <w:rPr>
                <w:rFonts w:eastAsia="標楷體"/>
                <w:iCs/>
                <w:kern w:val="0"/>
              </w:rPr>
            </w:pPr>
            <w:r w:rsidRPr="00E50DB1">
              <w:rPr>
                <w:rFonts w:eastAsia="標楷體"/>
                <w:iCs/>
                <w:kern w:val="0"/>
              </w:rPr>
              <w:t>導尿管固定方式正確，</w:t>
            </w:r>
            <w:proofErr w:type="gramStart"/>
            <w:r w:rsidRPr="00E50DB1">
              <w:rPr>
                <w:rFonts w:eastAsia="標楷體"/>
                <w:iCs/>
                <w:kern w:val="0"/>
              </w:rPr>
              <w:t>集尿袋應</w:t>
            </w:r>
            <w:proofErr w:type="gramEnd"/>
            <w:r w:rsidRPr="00E50DB1">
              <w:rPr>
                <w:rFonts w:eastAsia="標楷體"/>
                <w:iCs/>
                <w:kern w:val="0"/>
              </w:rPr>
              <w:t>維持在膀胱以下的位置，不可置於地面。</w:t>
            </w:r>
          </w:p>
          <w:p w14:paraId="088ECD95" w14:textId="77777777" w:rsidR="00884C11" w:rsidRPr="00E50DB1" w:rsidRDefault="00884C11" w:rsidP="0005634B">
            <w:pPr>
              <w:numPr>
                <w:ilvl w:val="0"/>
                <w:numId w:val="78"/>
              </w:numPr>
              <w:ind w:left="954" w:hanging="387"/>
              <w:rPr>
                <w:rFonts w:eastAsia="標楷體"/>
                <w:iCs/>
                <w:kern w:val="0"/>
              </w:rPr>
            </w:pPr>
            <w:r w:rsidRPr="00E50DB1">
              <w:rPr>
                <w:rFonts w:eastAsia="標楷體"/>
                <w:iCs/>
                <w:kern w:val="0"/>
              </w:rPr>
              <w:t>每日照護評估需落實手部衛生、</w:t>
            </w:r>
            <w:proofErr w:type="gramStart"/>
            <w:r w:rsidRPr="00E50DB1">
              <w:rPr>
                <w:rFonts w:eastAsia="標楷體"/>
                <w:iCs/>
                <w:kern w:val="0"/>
              </w:rPr>
              <w:t>進行拔管評估</w:t>
            </w:r>
            <w:proofErr w:type="gramEnd"/>
            <w:r w:rsidRPr="00E50DB1">
              <w:rPr>
                <w:rFonts w:eastAsia="標楷體"/>
                <w:iCs/>
                <w:kern w:val="0"/>
              </w:rPr>
              <w:t>、維持尿袋固定位置高度在膀胱高度以下、保持無菌暢通避免管路扭曲</w:t>
            </w:r>
            <w:proofErr w:type="gramStart"/>
            <w:r w:rsidRPr="00E50DB1">
              <w:rPr>
                <w:rFonts w:eastAsia="標楷體"/>
                <w:iCs/>
                <w:kern w:val="0"/>
              </w:rPr>
              <w:t>或壓折</w:t>
            </w:r>
            <w:proofErr w:type="gramEnd"/>
            <w:r w:rsidRPr="00E50DB1">
              <w:rPr>
                <w:rFonts w:eastAsia="標楷體"/>
                <w:iCs/>
                <w:kern w:val="0"/>
              </w:rPr>
              <w:t>、執行日常個人衛生保持尿道口周圍清潔。</w:t>
            </w:r>
          </w:p>
          <w:p w14:paraId="69717A89" w14:textId="77777777" w:rsidR="00884C11" w:rsidRPr="00E50DB1" w:rsidRDefault="00884C11" w:rsidP="0005634B">
            <w:pPr>
              <w:ind w:left="552" w:hangingChars="230" w:hanging="552"/>
              <w:rPr>
                <w:rFonts w:eastAsia="標楷體"/>
                <w:iCs/>
                <w:kern w:val="0"/>
              </w:rPr>
            </w:pPr>
            <w:r w:rsidRPr="00E50DB1">
              <w:rPr>
                <w:rFonts w:eastAsia="標楷體"/>
                <w:iCs/>
                <w:kern w:val="0"/>
              </w:rPr>
              <w:t>3.1.3</w:t>
            </w:r>
            <w:r w:rsidRPr="00E50DB1">
              <w:rPr>
                <w:rFonts w:eastAsia="標楷體"/>
                <w:iCs/>
                <w:kern w:val="0"/>
              </w:rPr>
              <w:t>對於使用呼吸器病人，依「</w:t>
            </w:r>
            <w:hyperlink r:id="rId19" w:anchor="collapseOne66625" w:tooltip="侵入性醫療處置組合式照護工作手冊2018.01(點擊收合下列資訊)" w:history="1">
              <w:r w:rsidRPr="00E50DB1">
                <w:rPr>
                  <w:rFonts w:eastAsia="標楷體"/>
                  <w:iCs/>
                  <w:kern w:val="0"/>
                </w:rPr>
                <w:t>侵入性醫療處置組合式照護工作手冊</w:t>
              </w:r>
            </w:hyperlink>
            <w:r w:rsidRPr="00E50DB1">
              <w:rPr>
                <w:rFonts w:eastAsia="標楷體"/>
                <w:iCs/>
                <w:kern w:val="0"/>
              </w:rPr>
              <w:t>」，執行降低呼吸器相關肺炎之措施，重點為：</w:t>
            </w:r>
          </w:p>
          <w:p w14:paraId="4176B675" w14:textId="77777777" w:rsidR="00884C11" w:rsidRPr="00E50DB1" w:rsidRDefault="00884C11" w:rsidP="0005634B">
            <w:pPr>
              <w:numPr>
                <w:ilvl w:val="0"/>
                <w:numId w:val="79"/>
              </w:numPr>
              <w:tabs>
                <w:tab w:val="clear" w:pos="1248"/>
                <w:tab w:val="num" w:pos="954"/>
              </w:tabs>
              <w:ind w:left="954" w:hanging="387"/>
              <w:rPr>
                <w:rFonts w:eastAsia="標楷體"/>
                <w:iCs/>
                <w:kern w:val="0"/>
              </w:rPr>
            </w:pPr>
            <w:r w:rsidRPr="00E50DB1">
              <w:rPr>
                <w:rFonts w:eastAsia="標楷體"/>
                <w:iCs/>
                <w:kern w:val="0"/>
              </w:rPr>
              <w:t>置放氣管內</w:t>
            </w:r>
            <w:proofErr w:type="gramStart"/>
            <w:r w:rsidRPr="00E50DB1">
              <w:rPr>
                <w:rFonts w:eastAsia="標楷體"/>
                <w:iCs/>
                <w:kern w:val="0"/>
              </w:rPr>
              <w:t>插管前</w:t>
            </w:r>
            <w:proofErr w:type="gramEnd"/>
            <w:r w:rsidRPr="00E50DB1">
              <w:rPr>
                <w:rFonts w:eastAsia="標楷體"/>
                <w:iCs/>
                <w:kern w:val="0"/>
              </w:rPr>
              <w:t>、後執行手部衛生。</w:t>
            </w:r>
          </w:p>
          <w:p w14:paraId="0242746F" w14:textId="77777777" w:rsidR="00884C11" w:rsidRPr="00E50DB1" w:rsidRDefault="00884C11" w:rsidP="0005634B">
            <w:pPr>
              <w:numPr>
                <w:ilvl w:val="0"/>
                <w:numId w:val="79"/>
              </w:numPr>
              <w:tabs>
                <w:tab w:val="clear" w:pos="1248"/>
                <w:tab w:val="num" w:pos="954"/>
              </w:tabs>
              <w:ind w:left="954" w:hanging="387"/>
              <w:rPr>
                <w:rFonts w:eastAsia="標楷體"/>
                <w:iCs/>
                <w:kern w:val="0"/>
              </w:rPr>
            </w:pPr>
            <w:r w:rsidRPr="00E50DB1">
              <w:rPr>
                <w:rFonts w:eastAsia="標楷體"/>
                <w:iCs/>
                <w:kern w:val="0"/>
              </w:rPr>
              <w:t>每日需評估是否可儘早脫離呼吸器、至少一次暫停靜脈注射鎮靜劑（不含止痛劑）之使用，除非有相關禁忌症。</w:t>
            </w:r>
          </w:p>
          <w:p w14:paraId="4A797634" w14:textId="77777777" w:rsidR="00884C11" w:rsidRPr="00E50DB1" w:rsidRDefault="00884C11" w:rsidP="0005634B">
            <w:pPr>
              <w:numPr>
                <w:ilvl w:val="0"/>
                <w:numId w:val="79"/>
              </w:numPr>
              <w:tabs>
                <w:tab w:val="clear" w:pos="1248"/>
                <w:tab w:val="num" w:pos="954"/>
              </w:tabs>
              <w:ind w:left="954" w:hanging="387"/>
              <w:rPr>
                <w:rFonts w:eastAsia="標楷體"/>
                <w:iCs/>
                <w:kern w:val="0"/>
              </w:rPr>
            </w:pPr>
            <w:r w:rsidRPr="00E50DB1">
              <w:rPr>
                <w:rFonts w:eastAsia="標楷體"/>
                <w:iCs/>
                <w:kern w:val="0"/>
              </w:rPr>
              <w:t>宜使用</w:t>
            </w:r>
            <w:r w:rsidRPr="00E50DB1">
              <w:rPr>
                <w:rFonts w:eastAsia="標楷體"/>
                <w:iCs/>
                <w:kern w:val="0"/>
              </w:rPr>
              <w:t>0.12% ~ 0.2% chlorhexidine gluconate</w:t>
            </w:r>
            <w:r w:rsidRPr="00E50DB1">
              <w:rPr>
                <w:rFonts w:eastAsia="標楷體"/>
                <w:iCs/>
                <w:kern w:val="0"/>
              </w:rPr>
              <w:t>漱口水</w:t>
            </w:r>
            <w:r w:rsidRPr="00E50DB1">
              <w:rPr>
                <w:rFonts w:eastAsia="標楷體"/>
                <w:iCs/>
                <w:kern w:val="0"/>
              </w:rPr>
              <w:t>/</w:t>
            </w:r>
            <w:r w:rsidRPr="00E50DB1">
              <w:rPr>
                <w:rFonts w:eastAsia="標楷體"/>
                <w:iCs/>
                <w:kern w:val="0"/>
              </w:rPr>
              <w:t>凝膠執行口腔</w:t>
            </w:r>
            <w:proofErr w:type="gramStart"/>
            <w:r w:rsidRPr="00E50DB1">
              <w:rPr>
                <w:rFonts w:eastAsia="標楷體"/>
                <w:iCs/>
                <w:kern w:val="0"/>
              </w:rPr>
              <w:t>抗菌照護</w:t>
            </w:r>
            <w:proofErr w:type="gramEnd"/>
            <w:r w:rsidRPr="00E50DB1">
              <w:rPr>
                <w:rFonts w:eastAsia="標楷體"/>
                <w:iCs/>
                <w:kern w:val="0"/>
              </w:rPr>
              <w:t>，每日至少</w:t>
            </w:r>
            <w:r w:rsidRPr="00E50DB1">
              <w:rPr>
                <w:rFonts w:eastAsia="標楷體"/>
                <w:iCs/>
                <w:kern w:val="0"/>
              </w:rPr>
              <w:t>2</w:t>
            </w:r>
            <w:r w:rsidRPr="00E50DB1">
              <w:rPr>
                <w:rFonts w:eastAsia="標楷體"/>
                <w:iCs/>
                <w:kern w:val="0"/>
              </w:rPr>
              <w:t>次。</w:t>
            </w:r>
          </w:p>
          <w:p w14:paraId="30B8855B" w14:textId="77777777" w:rsidR="00884C11" w:rsidRPr="00855063" w:rsidRDefault="00884C11" w:rsidP="0005634B">
            <w:pPr>
              <w:numPr>
                <w:ilvl w:val="0"/>
                <w:numId w:val="79"/>
              </w:numPr>
              <w:tabs>
                <w:tab w:val="clear" w:pos="1248"/>
                <w:tab w:val="num" w:pos="954"/>
              </w:tabs>
              <w:ind w:left="954" w:hanging="387"/>
              <w:rPr>
                <w:rFonts w:eastAsia="標楷體"/>
                <w:iCs/>
                <w:spacing w:val="-10"/>
                <w:kern w:val="0"/>
              </w:rPr>
            </w:pPr>
            <w:r w:rsidRPr="00855063">
              <w:rPr>
                <w:rFonts w:eastAsia="標楷體"/>
                <w:iCs/>
                <w:spacing w:val="-10"/>
                <w:kern w:val="0"/>
              </w:rPr>
              <w:t>床頭維持抬高</w:t>
            </w:r>
            <w:r w:rsidRPr="00855063">
              <w:rPr>
                <w:rFonts w:eastAsia="標楷體"/>
                <w:iCs/>
                <w:spacing w:val="-10"/>
                <w:kern w:val="0"/>
              </w:rPr>
              <w:t>30</w:t>
            </w:r>
            <w:r w:rsidRPr="00855063">
              <w:rPr>
                <w:rFonts w:eastAsia="標楷體" w:hint="eastAsia"/>
                <w:iCs/>
                <w:spacing w:val="-10"/>
                <w:kern w:val="0"/>
              </w:rPr>
              <w:t>°</w:t>
            </w:r>
            <w:r w:rsidRPr="00855063">
              <w:rPr>
                <w:rFonts w:eastAsia="標楷體"/>
                <w:iCs/>
                <w:spacing w:val="-10"/>
                <w:kern w:val="0"/>
              </w:rPr>
              <w:t>~45</w:t>
            </w:r>
            <w:r w:rsidRPr="00855063">
              <w:rPr>
                <w:rFonts w:eastAsia="標楷體" w:hint="eastAsia"/>
                <w:iCs/>
                <w:spacing w:val="-10"/>
                <w:kern w:val="0"/>
              </w:rPr>
              <w:t>°</w:t>
            </w:r>
            <w:r w:rsidRPr="00855063">
              <w:rPr>
                <w:rFonts w:eastAsia="標楷體"/>
                <w:iCs/>
                <w:spacing w:val="-10"/>
                <w:kern w:val="0"/>
              </w:rPr>
              <w:t>，除非有禁忌症。</w:t>
            </w:r>
          </w:p>
          <w:p w14:paraId="31E0C415" w14:textId="77777777" w:rsidR="00884C11" w:rsidRPr="00E50DB1" w:rsidRDefault="00884C11" w:rsidP="0005634B">
            <w:pPr>
              <w:numPr>
                <w:ilvl w:val="0"/>
                <w:numId w:val="79"/>
              </w:numPr>
              <w:tabs>
                <w:tab w:val="clear" w:pos="1248"/>
                <w:tab w:val="num" w:pos="954"/>
              </w:tabs>
              <w:ind w:left="954" w:hanging="387"/>
              <w:rPr>
                <w:rFonts w:eastAsia="標楷體"/>
                <w:iCs/>
                <w:kern w:val="0"/>
              </w:rPr>
            </w:pPr>
            <w:r w:rsidRPr="00E50DB1">
              <w:rPr>
                <w:rFonts w:eastAsia="標楷體"/>
                <w:iCs/>
                <w:kern w:val="0"/>
              </w:rPr>
              <w:t>適時排空呼吸器管路積水。</w:t>
            </w:r>
          </w:p>
          <w:p w14:paraId="16CF332C" w14:textId="77777777" w:rsidR="00884C11" w:rsidRPr="00E50DB1" w:rsidRDefault="00884C11" w:rsidP="0005634B">
            <w:pPr>
              <w:ind w:left="552" w:hangingChars="230" w:hanging="552"/>
              <w:rPr>
                <w:rFonts w:eastAsia="標楷體"/>
                <w:iCs/>
                <w:kern w:val="0"/>
              </w:rPr>
            </w:pPr>
            <w:r w:rsidRPr="00E50DB1">
              <w:rPr>
                <w:rFonts w:eastAsia="標楷體"/>
                <w:iCs/>
                <w:kern w:val="0"/>
              </w:rPr>
              <w:lastRenderedPageBreak/>
              <w:t>3.1.4</w:t>
            </w:r>
            <w:r w:rsidRPr="00E50DB1">
              <w:rPr>
                <w:rFonts w:eastAsia="標楷體"/>
                <w:iCs/>
                <w:kern w:val="0"/>
              </w:rPr>
              <w:t>對於手術病人，建議同時採取下列措施以降低手術部位感染，重點為：</w:t>
            </w:r>
          </w:p>
          <w:p w14:paraId="25EAD4C9" w14:textId="77777777" w:rsidR="00884C11" w:rsidRPr="00E50DB1" w:rsidRDefault="00884C11" w:rsidP="0005634B">
            <w:pPr>
              <w:numPr>
                <w:ilvl w:val="0"/>
                <w:numId w:val="80"/>
              </w:numPr>
              <w:tabs>
                <w:tab w:val="clear" w:pos="624"/>
                <w:tab w:val="num" w:pos="954"/>
              </w:tabs>
              <w:ind w:left="954" w:hanging="387"/>
              <w:rPr>
                <w:rFonts w:eastAsia="標楷體"/>
                <w:iCs/>
                <w:kern w:val="0"/>
              </w:rPr>
            </w:pPr>
            <w:r w:rsidRPr="00E50DB1">
              <w:rPr>
                <w:rFonts w:eastAsia="標楷體"/>
                <w:iCs/>
                <w:kern w:val="0"/>
              </w:rPr>
              <w:t>預防性抗生素的使用：劃刀前之給藥、藥品選擇必須遵照準則。如果手術時間過長，應適當追加抗生素。</w:t>
            </w:r>
          </w:p>
          <w:p w14:paraId="3CF1E688" w14:textId="77777777" w:rsidR="00884C11" w:rsidRPr="00E50DB1" w:rsidRDefault="00884C11" w:rsidP="0005634B">
            <w:pPr>
              <w:numPr>
                <w:ilvl w:val="0"/>
                <w:numId w:val="80"/>
              </w:numPr>
              <w:tabs>
                <w:tab w:val="clear" w:pos="624"/>
                <w:tab w:val="num" w:pos="954"/>
              </w:tabs>
              <w:ind w:left="954" w:hanging="387"/>
              <w:rPr>
                <w:rFonts w:eastAsia="標楷體"/>
                <w:iCs/>
                <w:kern w:val="0"/>
              </w:rPr>
            </w:pPr>
            <w:r w:rsidRPr="00E50DB1">
              <w:rPr>
                <w:rFonts w:eastAsia="標楷體"/>
                <w:iCs/>
                <w:kern w:val="0"/>
              </w:rPr>
              <w:t>手術前沐浴：建議使用抗菌溶液或肥皂淋浴或擦澡。</w:t>
            </w:r>
          </w:p>
          <w:p w14:paraId="2725BC22" w14:textId="77777777" w:rsidR="00884C11" w:rsidRPr="00E50DB1" w:rsidRDefault="00884C11" w:rsidP="0005634B">
            <w:pPr>
              <w:numPr>
                <w:ilvl w:val="0"/>
                <w:numId w:val="80"/>
              </w:numPr>
              <w:tabs>
                <w:tab w:val="clear" w:pos="624"/>
                <w:tab w:val="num" w:pos="954"/>
              </w:tabs>
              <w:ind w:left="954" w:hanging="387"/>
              <w:rPr>
                <w:rFonts w:eastAsia="標楷體"/>
                <w:iCs/>
                <w:kern w:val="0"/>
              </w:rPr>
            </w:pPr>
            <w:r w:rsidRPr="00E50DB1">
              <w:rPr>
                <w:rFonts w:eastAsia="標楷體"/>
                <w:iCs/>
                <w:kern w:val="0"/>
              </w:rPr>
              <w:t>適當的去除毛髮；如果手術沒有除毛之需要時，應避免去除毛髮。如有需要，應盡可能在接近傷口切開的時間完成，且宜使用</w:t>
            </w:r>
            <w:proofErr w:type="gramStart"/>
            <w:r w:rsidRPr="00E50DB1">
              <w:rPr>
                <w:rFonts w:eastAsia="標楷體"/>
                <w:iCs/>
                <w:kern w:val="0"/>
              </w:rPr>
              <w:t>剪毛器</w:t>
            </w:r>
            <w:proofErr w:type="gramEnd"/>
            <w:r w:rsidRPr="00E50DB1">
              <w:rPr>
                <w:rFonts w:eastAsia="標楷體"/>
                <w:iCs/>
                <w:kern w:val="0"/>
              </w:rPr>
              <w:t>，不宜使用剃刀。</w:t>
            </w:r>
          </w:p>
          <w:p w14:paraId="6DAF3E30" w14:textId="77777777" w:rsidR="00884C11" w:rsidRPr="00E50DB1" w:rsidRDefault="00884C11" w:rsidP="0005634B">
            <w:pPr>
              <w:numPr>
                <w:ilvl w:val="0"/>
                <w:numId w:val="80"/>
              </w:numPr>
              <w:tabs>
                <w:tab w:val="clear" w:pos="624"/>
                <w:tab w:val="num" w:pos="954"/>
              </w:tabs>
              <w:ind w:left="954" w:hanging="387"/>
              <w:rPr>
                <w:rFonts w:eastAsia="標楷體"/>
                <w:iCs/>
                <w:kern w:val="0"/>
              </w:rPr>
            </w:pPr>
            <w:r w:rsidRPr="00E50DB1">
              <w:rPr>
                <w:rFonts w:eastAsia="標楷體"/>
                <w:iCs/>
                <w:kern w:val="0"/>
              </w:rPr>
              <w:t>加強糖尿病病人血糖控制；應常規性對所有病人在手術前檢驗血糖濃度，以判斷是否有高血糖症，且最好是早點做，以有足夠時間完成風險評估及啟動適當的治療，並維持術後</w:t>
            </w:r>
            <w:proofErr w:type="gramStart"/>
            <w:r w:rsidRPr="00E50DB1">
              <w:rPr>
                <w:rFonts w:eastAsia="標楷體"/>
                <w:iCs/>
                <w:kern w:val="0"/>
              </w:rPr>
              <w:t>血糖值宜小於</w:t>
            </w:r>
            <w:proofErr w:type="gramEnd"/>
            <w:r w:rsidRPr="00E50DB1">
              <w:rPr>
                <w:rFonts w:eastAsia="標楷體"/>
                <w:iCs/>
                <w:kern w:val="0"/>
              </w:rPr>
              <w:t>200mg/dL</w:t>
            </w:r>
            <w:r w:rsidRPr="00E50DB1">
              <w:rPr>
                <w:rFonts w:eastAsia="標楷體"/>
                <w:iCs/>
                <w:kern w:val="0"/>
              </w:rPr>
              <w:t>。</w:t>
            </w:r>
          </w:p>
          <w:p w14:paraId="5041FB8A" w14:textId="76F1AF78" w:rsidR="00884C11" w:rsidRDefault="00884C11" w:rsidP="0005634B">
            <w:pPr>
              <w:numPr>
                <w:ilvl w:val="0"/>
                <w:numId w:val="80"/>
              </w:numPr>
              <w:tabs>
                <w:tab w:val="clear" w:pos="624"/>
                <w:tab w:val="num" w:pos="954"/>
              </w:tabs>
              <w:ind w:left="954" w:hanging="387"/>
              <w:rPr>
                <w:rFonts w:eastAsia="標楷體"/>
                <w:iCs/>
                <w:kern w:val="0"/>
              </w:rPr>
            </w:pPr>
            <w:r w:rsidRPr="00E50DB1">
              <w:rPr>
                <w:rFonts w:eastAsia="標楷體"/>
                <w:iCs/>
                <w:kern w:val="0"/>
              </w:rPr>
              <w:t>維持正常體溫；建議可使用加熱的靜脈輸液或手術前、手術中與恢復室內讓病人使用加熱的毯子或熱空氣式保溫（</w:t>
            </w:r>
            <w:r w:rsidRPr="00E50DB1">
              <w:rPr>
                <w:rFonts w:eastAsia="標楷體"/>
                <w:iCs/>
                <w:kern w:val="0"/>
              </w:rPr>
              <w:t>forced air warming</w:t>
            </w:r>
            <w:r w:rsidRPr="00E50DB1">
              <w:rPr>
                <w:rFonts w:eastAsia="標楷體"/>
                <w:iCs/>
                <w:kern w:val="0"/>
              </w:rPr>
              <w:t>），其核心體溫宜大於攝氏</w:t>
            </w:r>
            <w:r w:rsidRPr="00E50DB1">
              <w:rPr>
                <w:rFonts w:eastAsia="標楷體"/>
                <w:iCs/>
                <w:kern w:val="0"/>
              </w:rPr>
              <w:t>36</w:t>
            </w:r>
            <w:r w:rsidRPr="00E50DB1">
              <w:rPr>
                <w:rFonts w:eastAsia="標楷體"/>
                <w:iCs/>
                <w:kern w:val="0"/>
              </w:rPr>
              <w:t>度。</w:t>
            </w:r>
          </w:p>
        </w:tc>
      </w:tr>
      <w:tr w:rsidR="00884C11" w:rsidRPr="00E50DB1" w14:paraId="43D28C2F" w14:textId="7E70B06F" w:rsidTr="00A530B1">
        <w:tc>
          <w:tcPr>
            <w:tcW w:w="1126" w:type="dxa"/>
          </w:tcPr>
          <w:p w14:paraId="6ED7E804" w14:textId="77777777" w:rsidR="00884C11" w:rsidRPr="00E50DB1" w:rsidRDefault="00884C11" w:rsidP="0005634B">
            <w:pPr>
              <w:widowControl/>
              <w:numPr>
                <w:ilvl w:val="0"/>
                <w:numId w:val="47"/>
              </w:numPr>
              <w:ind w:left="192" w:hangingChars="80" w:hanging="192"/>
              <w:jc w:val="both"/>
              <w:rPr>
                <w:rFonts w:eastAsia="標楷體"/>
                <w:iCs/>
              </w:rPr>
            </w:pPr>
            <w:r w:rsidRPr="00E50DB1">
              <w:rPr>
                <w:rFonts w:eastAsia="標楷體"/>
                <w:iCs/>
              </w:rPr>
              <w:lastRenderedPageBreak/>
              <w:t>定期環境清潔及監測清潔品質。</w:t>
            </w:r>
          </w:p>
        </w:tc>
        <w:tc>
          <w:tcPr>
            <w:tcW w:w="1846" w:type="dxa"/>
          </w:tcPr>
          <w:p w14:paraId="6BECD00C" w14:textId="77777777" w:rsidR="00884C11" w:rsidRPr="00E50DB1" w:rsidRDefault="00884C11" w:rsidP="0005634B">
            <w:pPr>
              <w:pStyle w:val="a3"/>
              <w:numPr>
                <w:ilvl w:val="0"/>
                <w:numId w:val="51"/>
              </w:numPr>
              <w:ind w:leftChars="0" w:left="363" w:hanging="363"/>
              <w:rPr>
                <w:rFonts w:eastAsia="標楷體"/>
                <w:iCs/>
              </w:rPr>
            </w:pPr>
            <w:r w:rsidRPr="00E50DB1">
              <w:rPr>
                <w:rFonts w:eastAsia="標楷體"/>
                <w:iCs/>
              </w:rPr>
              <w:t>醫院訂有合適的環境清潔管理。</w:t>
            </w:r>
          </w:p>
        </w:tc>
        <w:tc>
          <w:tcPr>
            <w:tcW w:w="6095" w:type="dxa"/>
          </w:tcPr>
          <w:p w14:paraId="76F63A17" w14:textId="77777777" w:rsidR="00884C11" w:rsidRPr="00E50DB1" w:rsidRDefault="00884C11" w:rsidP="0005634B">
            <w:pPr>
              <w:ind w:left="552" w:hangingChars="230" w:hanging="552"/>
              <w:rPr>
                <w:rFonts w:eastAsia="標楷體"/>
                <w:iCs/>
                <w:kern w:val="0"/>
              </w:rPr>
            </w:pPr>
            <w:r w:rsidRPr="00E50DB1">
              <w:rPr>
                <w:rFonts w:eastAsia="標楷體"/>
                <w:iCs/>
                <w:kern w:val="0"/>
              </w:rPr>
              <w:t>4.1.1</w:t>
            </w:r>
            <w:r w:rsidRPr="00E50DB1">
              <w:rPr>
                <w:rFonts w:eastAsia="標楷體"/>
              </w:rPr>
              <w:t>訂有</w:t>
            </w:r>
            <w:r w:rsidRPr="00E50DB1">
              <w:rPr>
                <w:rFonts w:eastAsia="標楷體"/>
                <w:iCs/>
                <w:kern w:val="0"/>
              </w:rPr>
              <w:t>醫院合適的環境</w:t>
            </w:r>
            <w:r w:rsidRPr="00E50DB1">
              <w:rPr>
                <w:rFonts w:eastAsia="標楷體"/>
              </w:rPr>
              <w:t>（含設備）</w:t>
            </w:r>
            <w:r w:rsidRPr="00E50DB1">
              <w:rPr>
                <w:rFonts w:eastAsia="標楷體"/>
                <w:iCs/>
                <w:kern w:val="0"/>
              </w:rPr>
              <w:t>清潔管理政策，依環境表面</w:t>
            </w:r>
            <w:r w:rsidRPr="00E50DB1">
              <w:rPr>
                <w:rFonts w:eastAsia="標楷體"/>
              </w:rPr>
              <w:t>或設備</w:t>
            </w:r>
            <w:r w:rsidRPr="00E50DB1">
              <w:rPr>
                <w:rFonts w:eastAsia="標楷體"/>
                <w:iCs/>
                <w:kern w:val="0"/>
              </w:rPr>
              <w:t>的種類以及所污染的程度</w:t>
            </w:r>
            <w:proofErr w:type="gramStart"/>
            <w:r w:rsidRPr="00E50DB1">
              <w:rPr>
                <w:rFonts w:eastAsia="標楷體"/>
                <w:iCs/>
                <w:kern w:val="0"/>
              </w:rPr>
              <w:t>（</w:t>
            </w:r>
            <w:proofErr w:type="gramEnd"/>
            <w:r w:rsidRPr="00E50DB1">
              <w:rPr>
                <w:rFonts w:eastAsia="標楷體"/>
                <w:iCs/>
                <w:kern w:val="0"/>
              </w:rPr>
              <w:t>如：多重抗藥性微生物或</w:t>
            </w:r>
            <w:proofErr w:type="gramStart"/>
            <w:r w:rsidRPr="00E50DB1">
              <w:rPr>
                <w:rFonts w:eastAsia="標楷體"/>
                <w:iCs/>
                <w:kern w:val="0"/>
              </w:rPr>
              <w:t>困難梭狀</w:t>
            </w:r>
            <w:proofErr w:type="gramEnd"/>
            <w:r w:rsidRPr="00E50DB1">
              <w:rPr>
                <w:rFonts w:eastAsia="標楷體"/>
                <w:iCs/>
                <w:kern w:val="0"/>
              </w:rPr>
              <w:t>桿菌感染</w:t>
            </w:r>
            <w:proofErr w:type="gramStart"/>
            <w:r w:rsidRPr="00E50DB1">
              <w:rPr>
                <w:rFonts w:eastAsia="標楷體"/>
                <w:iCs/>
                <w:kern w:val="0"/>
              </w:rPr>
              <w:t>）</w:t>
            </w:r>
            <w:proofErr w:type="gramEnd"/>
            <w:r w:rsidRPr="00E50DB1">
              <w:rPr>
                <w:rFonts w:eastAsia="標楷體"/>
                <w:iCs/>
                <w:kern w:val="0"/>
              </w:rPr>
              <w:t>使用合宜之清潔劑、消毒劑與清潔作業流程</w:t>
            </w:r>
            <w:r w:rsidRPr="00E50DB1">
              <w:rPr>
                <w:rFonts w:eastAsia="標楷體"/>
              </w:rPr>
              <w:t>，可參考「醫療機構環境清潔感染管制措施指引」</w:t>
            </w:r>
            <w:r w:rsidRPr="00E50DB1">
              <w:rPr>
                <w:rFonts w:eastAsia="標楷體"/>
                <w:iCs/>
                <w:kern w:val="0"/>
              </w:rPr>
              <w:t>。</w:t>
            </w:r>
          </w:p>
          <w:p w14:paraId="5F1F8D8C" w14:textId="77777777" w:rsidR="00884C11" w:rsidRPr="00E50DB1" w:rsidRDefault="00884C11" w:rsidP="0005634B">
            <w:pPr>
              <w:ind w:left="552" w:hangingChars="230" w:hanging="552"/>
              <w:rPr>
                <w:rFonts w:eastAsia="標楷體"/>
              </w:rPr>
            </w:pPr>
            <w:r w:rsidRPr="00E50DB1">
              <w:rPr>
                <w:rFonts w:eastAsia="標楷體"/>
              </w:rPr>
              <w:lastRenderedPageBreak/>
              <w:t>4.1.2</w:t>
            </w:r>
            <w:r w:rsidRPr="002A0163">
              <w:rPr>
                <w:rFonts w:eastAsia="標楷體"/>
                <w:spacing w:val="-4"/>
              </w:rPr>
              <w:t>應提供清潔人員（含委外清潔公司）</w:t>
            </w:r>
            <w:r w:rsidRPr="00C61440">
              <w:rPr>
                <w:rFonts w:eastAsia="標楷體" w:hint="eastAsia"/>
                <w:color w:val="FF0000"/>
                <w:spacing w:val="-4"/>
                <w:u w:val="single"/>
              </w:rPr>
              <w:t>感染管制、</w:t>
            </w:r>
            <w:r w:rsidRPr="002A0163">
              <w:rPr>
                <w:rFonts w:eastAsia="標楷體"/>
                <w:spacing w:val="-4"/>
              </w:rPr>
              <w:t>執行環境設備清潔消毒流程相關之教育訓練。</w:t>
            </w:r>
          </w:p>
          <w:p w14:paraId="5886242D" w14:textId="77777777" w:rsidR="00884C11" w:rsidRPr="00E50DB1" w:rsidRDefault="00884C11" w:rsidP="0005634B">
            <w:pPr>
              <w:ind w:left="552" w:hangingChars="230" w:hanging="552"/>
              <w:rPr>
                <w:rFonts w:eastAsia="標楷體"/>
                <w:iCs/>
                <w:kern w:val="0"/>
              </w:rPr>
            </w:pPr>
            <w:r w:rsidRPr="00E50DB1">
              <w:rPr>
                <w:rFonts w:eastAsia="標楷體"/>
              </w:rPr>
              <w:t>4.1.3</w:t>
            </w:r>
            <w:r w:rsidRPr="00E50DB1">
              <w:rPr>
                <w:rFonts w:eastAsia="標楷體"/>
              </w:rPr>
              <w:t>有清潔人員教育訓練、環境設備的清潔消毒及人員操作等查核機制，可檢測環境清潔品質，並回饋人員清潔成果。</w:t>
            </w:r>
          </w:p>
        </w:tc>
        <w:tc>
          <w:tcPr>
            <w:tcW w:w="6096" w:type="dxa"/>
            <w:shd w:val="clear" w:color="auto" w:fill="E7E6E6" w:themeFill="background2"/>
          </w:tcPr>
          <w:p w14:paraId="71987A5F" w14:textId="77777777" w:rsidR="00884C11" w:rsidRPr="00E50DB1" w:rsidRDefault="00884C11" w:rsidP="0005634B">
            <w:pPr>
              <w:ind w:left="552" w:hangingChars="230" w:hanging="552"/>
              <w:rPr>
                <w:rFonts w:eastAsia="標楷體"/>
                <w:iCs/>
                <w:kern w:val="0"/>
              </w:rPr>
            </w:pPr>
            <w:r w:rsidRPr="00E50DB1">
              <w:rPr>
                <w:rFonts w:eastAsia="標楷體"/>
                <w:iCs/>
                <w:kern w:val="0"/>
              </w:rPr>
              <w:lastRenderedPageBreak/>
              <w:t>4.1.1</w:t>
            </w:r>
            <w:r w:rsidRPr="00E50DB1">
              <w:rPr>
                <w:rFonts w:eastAsia="標楷體"/>
              </w:rPr>
              <w:t>訂有</w:t>
            </w:r>
            <w:r w:rsidRPr="00E50DB1">
              <w:rPr>
                <w:rFonts w:eastAsia="標楷體"/>
                <w:iCs/>
                <w:kern w:val="0"/>
              </w:rPr>
              <w:t>醫院合適的環境</w:t>
            </w:r>
            <w:r w:rsidRPr="00E50DB1">
              <w:rPr>
                <w:rFonts w:eastAsia="標楷體"/>
              </w:rPr>
              <w:t>（含設備）</w:t>
            </w:r>
            <w:r w:rsidRPr="00E50DB1">
              <w:rPr>
                <w:rFonts w:eastAsia="標楷體"/>
                <w:iCs/>
                <w:kern w:val="0"/>
              </w:rPr>
              <w:t>清潔管理政策，依環境表面</w:t>
            </w:r>
            <w:r w:rsidRPr="00E50DB1">
              <w:rPr>
                <w:rFonts w:eastAsia="標楷體"/>
              </w:rPr>
              <w:t>或設備</w:t>
            </w:r>
            <w:r w:rsidRPr="00E50DB1">
              <w:rPr>
                <w:rFonts w:eastAsia="標楷體"/>
                <w:iCs/>
                <w:kern w:val="0"/>
              </w:rPr>
              <w:t>的種類以及所污染的程度</w:t>
            </w:r>
            <w:proofErr w:type="gramStart"/>
            <w:r w:rsidRPr="00E50DB1">
              <w:rPr>
                <w:rFonts w:eastAsia="標楷體"/>
                <w:iCs/>
                <w:kern w:val="0"/>
              </w:rPr>
              <w:t>（</w:t>
            </w:r>
            <w:proofErr w:type="gramEnd"/>
            <w:r w:rsidRPr="00E50DB1">
              <w:rPr>
                <w:rFonts w:eastAsia="標楷體"/>
                <w:iCs/>
                <w:kern w:val="0"/>
              </w:rPr>
              <w:t>如：多重抗藥性微生物或</w:t>
            </w:r>
            <w:proofErr w:type="gramStart"/>
            <w:r w:rsidRPr="00E50DB1">
              <w:rPr>
                <w:rFonts w:eastAsia="標楷體"/>
                <w:iCs/>
                <w:kern w:val="0"/>
              </w:rPr>
              <w:t>困難梭狀</w:t>
            </w:r>
            <w:proofErr w:type="gramEnd"/>
            <w:r w:rsidRPr="00E50DB1">
              <w:rPr>
                <w:rFonts w:eastAsia="標楷體"/>
                <w:iCs/>
                <w:kern w:val="0"/>
              </w:rPr>
              <w:t>桿菌感染</w:t>
            </w:r>
            <w:proofErr w:type="gramStart"/>
            <w:r w:rsidRPr="00E50DB1">
              <w:rPr>
                <w:rFonts w:eastAsia="標楷體"/>
                <w:iCs/>
                <w:kern w:val="0"/>
              </w:rPr>
              <w:t>）</w:t>
            </w:r>
            <w:proofErr w:type="gramEnd"/>
            <w:r w:rsidRPr="00E50DB1">
              <w:rPr>
                <w:rFonts w:eastAsia="標楷體"/>
                <w:iCs/>
                <w:kern w:val="0"/>
              </w:rPr>
              <w:t>使用合宜之清潔劑、消毒劑與清潔作業流程</w:t>
            </w:r>
            <w:r w:rsidRPr="00E50DB1">
              <w:rPr>
                <w:rFonts w:eastAsia="標楷體"/>
              </w:rPr>
              <w:t>，可參考「醫療機構環境清潔感染管制措施指引」</w:t>
            </w:r>
            <w:r w:rsidRPr="00E50DB1">
              <w:rPr>
                <w:rFonts w:eastAsia="標楷體"/>
                <w:iCs/>
                <w:kern w:val="0"/>
              </w:rPr>
              <w:t>。</w:t>
            </w:r>
          </w:p>
          <w:p w14:paraId="019B7F5C" w14:textId="77777777" w:rsidR="00884C11" w:rsidRPr="00E50DB1" w:rsidRDefault="00884C11" w:rsidP="0005634B">
            <w:pPr>
              <w:ind w:left="552" w:hangingChars="230" w:hanging="552"/>
              <w:rPr>
                <w:rFonts w:eastAsia="標楷體"/>
              </w:rPr>
            </w:pPr>
            <w:r w:rsidRPr="00E50DB1">
              <w:rPr>
                <w:rFonts w:eastAsia="標楷體"/>
              </w:rPr>
              <w:lastRenderedPageBreak/>
              <w:t>4.1.2</w:t>
            </w:r>
            <w:r w:rsidRPr="00E50DB1">
              <w:rPr>
                <w:rFonts w:eastAsia="標楷體"/>
              </w:rPr>
              <w:t>應提供清潔人員（含委外清潔公司）執行環境設備清潔消毒流程相關之教育訓練。</w:t>
            </w:r>
          </w:p>
          <w:p w14:paraId="0F8D8922" w14:textId="45718ED0" w:rsidR="00884C11" w:rsidRPr="00A4694B" w:rsidRDefault="00884C11" w:rsidP="0005634B">
            <w:pPr>
              <w:ind w:left="528" w:hangingChars="220" w:hanging="528"/>
              <w:rPr>
                <w:rFonts w:ascii="標楷體" w:eastAsia="標楷體" w:hAnsi="標楷體"/>
              </w:rPr>
            </w:pPr>
            <w:r w:rsidRPr="00E50DB1">
              <w:rPr>
                <w:rFonts w:eastAsia="標楷體"/>
              </w:rPr>
              <w:t>4.1.3</w:t>
            </w:r>
            <w:r w:rsidRPr="00E50DB1">
              <w:rPr>
                <w:rFonts w:eastAsia="標楷體"/>
              </w:rPr>
              <w:t>有清潔人員教育訓練、環境設備的清潔消毒及人員操作等查核機制，可檢測環境清潔品質，並回饋人員清潔成果。</w:t>
            </w:r>
          </w:p>
        </w:tc>
      </w:tr>
      <w:tr w:rsidR="00884C11" w:rsidRPr="00E50DB1" w14:paraId="003DDA09" w14:textId="23E51096" w:rsidTr="00A530B1">
        <w:tc>
          <w:tcPr>
            <w:tcW w:w="1126" w:type="dxa"/>
            <w:vMerge w:val="restart"/>
          </w:tcPr>
          <w:p w14:paraId="7F58AEB4" w14:textId="77777777" w:rsidR="00884C11" w:rsidRPr="00E50DB1" w:rsidRDefault="00884C11" w:rsidP="0005634B">
            <w:pPr>
              <w:widowControl/>
              <w:numPr>
                <w:ilvl w:val="0"/>
                <w:numId w:val="47"/>
              </w:numPr>
              <w:ind w:left="192" w:hangingChars="80" w:hanging="192"/>
              <w:jc w:val="both"/>
              <w:rPr>
                <w:rFonts w:eastAsia="標楷體"/>
                <w:iCs/>
              </w:rPr>
            </w:pPr>
            <w:r w:rsidRPr="00E50DB1">
              <w:rPr>
                <w:rFonts w:eastAsia="標楷體"/>
                <w:iCs/>
              </w:rPr>
              <w:lastRenderedPageBreak/>
              <w:t>建立</w:t>
            </w:r>
            <w:proofErr w:type="gramStart"/>
            <w:r w:rsidRPr="00E50DB1">
              <w:rPr>
                <w:rFonts w:eastAsia="標楷體"/>
                <w:iCs/>
              </w:rPr>
              <w:t>醫</w:t>
            </w:r>
            <w:proofErr w:type="gramEnd"/>
            <w:r w:rsidRPr="00E50DB1">
              <w:rPr>
                <w:rFonts w:eastAsia="標楷體"/>
                <w:iCs/>
              </w:rPr>
              <w:t>材器械消毒或滅菌管理機制。</w:t>
            </w:r>
          </w:p>
        </w:tc>
        <w:tc>
          <w:tcPr>
            <w:tcW w:w="1846" w:type="dxa"/>
          </w:tcPr>
          <w:p w14:paraId="0833221C" w14:textId="77777777" w:rsidR="00884C11" w:rsidRPr="00E50DB1" w:rsidRDefault="00884C11" w:rsidP="0005634B">
            <w:pPr>
              <w:pStyle w:val="a3"/>
              <w:numPr>
                <w:ilvl w:val="0"/>
                <w:numId w:val="52"/>
              </w:numPr>
              <w:ind w:leftChars="0" w:left="363" w:hanging="363"/>
              <w:rPr>
                <w:rFonts w:eastAsia="標楷體"/>
                <w:iCs/>
              </w:rPr>
            </w:pPr>
            <w:r w:rsidRPr="00E50DB1">
              <w:rPr>
                <w:rFonts w:eastAsia="標楷體"/>
                <w:iCs/>
              </w:rPr>
              <w:t>落實</w:t>
            </w:r>
            <w:proofErr w:type="gramStart"/>
            <w:r w:rsidRPr="00E50DB1">
              <w:rPr>
                <w:rFonts w:eastAsia="標楷體"/>
                <w:iCs/>
              </w:rPr>
              <w:t>醫</w:t>
            </w:r>
            <w:proofErr w:type="gramEnd"/>
            <w:r w:rsidRPr="00E50DB1">
              <w:rPr>
                <w:rFonts w:eastAsia="標楷體"/>
                <w:iCs/>
              </w:rPr>
              <w:t>材、器械的清潔、消毒或滅菌流程與管理。</w:t>
            </w:r>
          </w:p>
        </w:tc>
        <w:tc>
          <w:tcPr>
            <w:tcW w:w="6095" w:type="dxa"/>
          </w:tcPr>
          <w:p w14:paraId="2CB0433F" w14:textId="77777777" w:rsidR="00884C11" w:rsidRPr="00E50DB1" w:rsidRDefault="00884C11" w:rsidP="0005634B">
            <w:pPr>
              <w:ind w:left="552" w:hangingChars="230" w:hanging="552"/>
              <w:rPr>
                <w:rFonts w:eastAsia="標楷體"/>
                <w:iCs/>
                <w:kern w:val="0"/>
              </w:rPr>
            </w:pPr>
            <w:r w:rsidRPr="00E50DB1">
              <w:rPr>
                <w:rFonts w:eastAsia="標楷體"/>
                <w:iCs/>
                <w:kern w:val="0"/>
              </w:rPr>
              <w:t>5.1.1</w:t>
            </w:r>
            <w:proofErr w:type="gramStart"/>
            <w:r w:rsidRPr="00E50DB1">
              <w:rPr>
                <w:rFonts w:eastAsia="標楷體"/>
                <w:iCs/>
                <w:kern w:val="0"/>
              </w:rPr>
              <w:t>供應室需注意</w:t>
            </w:r>
            <w:proofErr w:type="gramEnd"/>
            <w:r w:rsidRPr="00E50DB1">
              <w:rPr>
                <w:rFonts w:eastAsia="標楷體"/>
                <w:iCs/>
                <w:kern w:val="0"/>
              </w:rPr>
              <w:t>動線管理</w:t>
            </w:r>
            <w:r w:rsidRPr="00E50DB1">
              <w:rPr>
                <w:rFonts w:eastAsia="標楷體"/>
              </w:rPr>
              <w:t>，</w:t>
            </w:r>
            <w:r w:rsidRPr="00E50DB1">
              <w:rPr>
                <w:rFonts w:eastAsia="標楷體"/>
                <w:iCs/>
                <w:kern w:val="0"/>
              </w:rPr>
              <w:t>清潔區及汙染區應做適當區隔。</w:t>
            </w:r>
          </w:p>
          <w:p w14:paraId="01108EC6" w14:textId="77777777" w:rsidR="00884C11" w:rsidRPr="00E50DB1" w:rsidRDefault="00884C11" w:rsidP="0005634B">
            <w:pPr>
              <w:ind w:left="552" w:hangingChars="230" w:hanging="552"/>
              <w:rPr>
                <w:rFonts w:eastAsia="標楷體"/>
                <w:iCs/>
                <w:kern w:val="0"/>
              </w:rPr>
            </w:pPr>
            <w:r w:rsidRPr="00E50DB1">
              <w:rPr>
                <w:rFonts w:eastAsia="標楷體"/>
                <w:iCs/>
                <w:kern w:val="0"/>
              </w:rPr>
              <w:t>5.1.2</w:t>
            </w:r>
            <w:r w:rsidRPr="00E50DB1">
              <w:rPr>
                <w:rFonts w:eastAsia="標楷體"/>
                <w:iCs/>
                <w:kern w:val="0"/>
              </w:rPr>
              <w:t>供應室配置適當人力，且需有相關之教育訓練或供應中心專業能力認證尤佳。</w:t>
            </w:r>
          </w:p>
          <w:p w14:paraId="7341EEF5" w14:textId="77777777" w:rsidR="00884C11" w:rsidRPr="00E50DB1" w:rsidRDefault="00884C11" w:rsidP="0005634B">
            <w:pPr>
              <w:ind w:left="552" w:hangingChars="230" w:hanging="552"/>
              <w:rPr>
                <w:rFonts w:eastAsia="標楷體"/>
                <w:iCs/>
                <w:kern w:val="0"/>
              </w:rPr>
            </w:pPr>
            <w:r w:rsidRPr="00E50DB1">
              <w:rPr>
                <w:rFonts w:eastAsia="標楷體"/>
                <w:iCs/>
                <w:kern w:val="0"/>
              </w:rPr>
              <w:t>5.1.3</w:t>
            </w:r>
            <w:r w:rsidRPr="00E50DB1">
              <w:rPr>
                <w:rFonts w:eastAsia="標楷體"/>
                <w:iCs/>
                <w:kern w:val="0"/>
              </w:rPr>
              <w:t>衛材與器械未集中於供應室清洗、消毒與滅菌者，應依供應室之作業指引及流程辦理。</w:t>
            </w:r>
          </w:p>
          <w:p w14:paraId="43793394" w14:textId="77777777" w:rsidR="00884C11" w:rsidRPr="00E50DB1" w:rsidRDefault="00884C11" w:rsidP="0005634B">
            <w:pPr>
              <w:ind w:left="552" w:hangingChars="230" w:hanging="552"/>
              <w:rPr>
                <w:rFonts w:eastAsia="標楷體"/>
                <w:iCs/>
                <w:kern w:val="0"/>
              </w:rPr>
            </w:pPr>
            <w:r w:rsidRPr="00E50DB1">
              <w:rPr>
                <w:rFonts w:eastAsia="標楷體"/>
                <w:iCs/>
                <w:kern w:val="0"/>
              </w:rPr>
              <w:t>5.1.4</w:t>
            </w:r>
            <w:r w:rsidRPr="00E50DB1">
              <w:rPr>
                <w:rFonts w:eastAsia="標楷體"/>
                <w:iCs/>
                <w:kern w:val="0"/>
              </w:rPr>
              <w:t>建立及落實醫療器械、</w:t>
            </w:r>
            <w:proofErr w:type="gramStart"/>
            <w:r w:rsidRPr="00E50DB1">
              <w:rPr>
                <w:rFonts w:eastAsia="標楷體"/>
                <w:iCs/>
                <w:kern w:val="0"/>
              </w:rPr>
              <w:t>醫</w:t>
            </w:r>
            <w:proofErr w:type="gramEnd"/>
            <w:r w:rsidRPr="00E50DB1">
              <w:rPr>
                <w:rFonts w:eastAsia="標楷體"/>
                <w:iCs/>
                <w:kern w:val="0"/>
              </w:rPr>
              <w:t>材滅菌管理和監測機制，定期探討、分析及改善。</w:t>
            </w:r>
          </w:p>
          <w:p w14:paraId="1BBC7C79" w14:textId="77777777" w:rsidR="00884C11" w:rsidRPr="00E50DB1" w:rsidRDefault="00884C11" w:rsidP="0005634B">
            <w:pPr>
              <w:ind w:left="552" w:hangingChars="230" w:hanging="552"/>
              <w:rPr>
                <w:rFonts w:eastAsia="標楷體"/>
                <w:iCs/>
                <w:kern w:val="0"/>
              </w:rPr>
            </w:pPr>
            <w:r w:rsidRPr="00E50DB1">
              <w:rPr>
                <w:rFonts w:eastAsia="標楷體"/>
                <w:iCs/>
                <w:kern w:val="0"/>
              </w:rPr>
              <w:t>5.1.5</w:t>
            </w:r>
            <w:r w:rsidRPr="00E50DB1">
              <w:rPr>
                <w:rFonts w:eastAsia="標楷體"/>
                <w:iCs/>
                <w:kern w:val="0"/>
              </w:rPr>
              <w:t>軟式內視鏡或非單次使用（非拋棄式）且不適合以高溫高壓滅菌方式處理的</w:t>
            </w:r>
            <w:proofErr w:type="gramStart"/>
            <w:r w:rsidRPr="00E50DB1">
              <w:rPr>
                <w:rFonts w:eastAsia="標楷體"/>
                <w:iCs/>
                <w:kern w:val="0"/>
              </w:rPr>
              <w:t>醫</w:t>
            </w:r>
            <w:proofErr w:type="gramEnd"/>
            <w:r w:rsidRPr="00E50DB1">
              <w:rPr>
                <w:rFonts w:eastAsia="標楷體"/>
                <w:iCs/>
                <w:kern w:val="0"/>
              </w:rPr>
              <w:t>材，應依廠商建議之清潔及消毒方式進行，各項監測須訂有標準作業流程且確實執行。</w:t>
            </w:r>
          </w:p>
        </w:tc>
        <w:tc>
          <w:tcPr>
            <w:tcW w:w="6096" w:type="dxa"/>
            <w:shd w:val="clear" w:color="auto" w:fill="E7E6E6" w:themeFill="background2"/>
          </w:tcPr>
          <w:p w14:paraId="3080A9B7" w14:textId="77777777" w:rsidR="00884C11" w:rsidRPr="00E50DB1" w:rsidRDefault="00884C11" w:rsidP="0005634B">
            <w:pPr>
              <w:ind w:left="552" w:hangingChars="230" w:hanging="552"/>
              <w:rPr>
                <w:rFonts w:eastAsia="標楷體"/>
                <w:iCs/>
                <w:kern w:val="0"/>
              </w:rPr>
            </w:pPr>
            <w:r w:rsidRPr="00E50DB1">
              <w:rPr>
                <w:rFonts w:eastAsia="標楷體"/>
                <w:iCs/>
                <w:kern w:val="0"/>
              </w:rPr>
              <w:t>5.1.1</w:t>
            </w:r>
            <w:proofErr w:type="gramStart"/>
            <w:r w:rsidRPr="00E50DB1">
              <w:rPr>
                <w:rFonts w:eastAsia="標楷體"/>
                <w:iCs/>
                <w:kern w:val="0"/>
              </w:rPr>
              <w:t>供應室需注意</w:t>
            </w:r>
            <w:proofErr w:type="gramEnd"/>
            <w:r w:rsidRPr="00E50DB1">
              <w:rPr>
                <w:rFonts w:eastAsia="標楷體"/>
                <w:iCs/>
                <w:kern w:val="0"/>
              </w:rPr>
              <w:t>動線管理</w:t>
            </w:r>
            <w:r w:rsidRPr="00E50DB1">
              <w:rPr>
                <w:rFonts w:eastAsia="標楷體"/>
              </w:rPr>
              <w:t>，</w:t>
            </w:r>
            <w:r w:rsidRPr="00E50DB1">
              <w:rPr>
                <w:rFonts w:eastAsia="標楷體"/>
                <w:iCs/>
                <w:kern w:val="0"/>
              </w:rPr>
              <w:t>清潔區及汙染區應做適當區隔。</w:t>
            </w:r>
          </w:p>
          <w:p w14:paraId="52FBA2DA" w14:textId="77777777" w:rsidR="00884C11" w:rsidRPr="00E50DB1" w:rsidRDefault="00884C11" w:rsidP="0005634B">
            <w:pPr>
              <w:ind w:left="552" w:hangingChars="230" w:hanging="552"/>
              <w:rPr>
                <w:rFonts w:eastAsia="標楷體"/>
                <w:iCs/>
                <w:kern w:val="0"/>
              </w:rPr>
            </w:pPr>
            <w:r w:rsidRPr="00E50DB1">
              <w:rPr>
                <w:rFonts w:eastAsia="標楷體"/>
                <w:iCs/>
                <w:kern w:val="0"/>
              </w:rPr>
              <w:t>5.1.2</w:t>
            </w:r>
            <w:r w:rsidRPr="00E50DB1">
              <w:rPr>
                <w:rFonts w:eastAsia="標楷體"/>
                <w:iCs/>
                <w:kern w:val="0"/>
              </w:rPr>
              <w:t>供應室配置適當人力，且需有相關之教育訓練或供應中心專業能力認證尤佳。</w:t>
            </w:r>
          </w:p>
          <w:p w14:paraId="1AA36914" w14:textId="77777777" w:rsidR="00884C11" w:rsidRPr="00E50DB1" w:rsidRDefault="00884C11" w:rsidP="0005634B">
            <w:pPr>
              <w:ind w:left="552" w:hangingChars="230" w:hanging="552"/>
              <w:rPr>
                <w:rFonts w:eastAsia="標楷體"/>
                <w:iCs/>
                <w:kern w:val="0"/>
              </w:rPr>
            </w:pPr>
            <w:r w:rsidRPr="00E50DB1">
              <w:rPr>
                <w:rFonts w:eastAsia="標楷體"/>
                <w:iCs/>
                <w:kern w:val="0"/>
              </w:rPr>
              <w:t>5.1.3</w:t>
            </w:r>
            <w:r w:rsidRPr="00E50DB1">
              <w:rPr>
                <w:rFonts w:eastAsia="標楷體"/>
                <w:iCs/>
                <w:kern w:val="0"/>
              </w:rPr>
              <w:t>衛材與器械未集中於供應室清洗、消毒與滅菌者，應依供應室之作業指引及流程辦理。</w:t>
            </w:r>
          </w:p>
          <w:p w14:paraId="0A02DC9E" w14:textId="77777777" w:rsidR="00884C11" w:rsidRPr="00E50DB1" w:rsidRDefault="00884C11" w:rsidP="0005634B">
            <w:pPr>
              <w:ind w:left="552" w:hangingChars="230" w:hanging="552"/>
              <w:rPr>
                <w:rFonts w:eastAsia="標楷體"/>
                <w:iCs/>
                <w:kern w:val="0"/>
              </w:rPr>
            </w:pPr>
            <w:r w:rsidRPr="00E50DB1">
              <w:rPr>
                <w:rFonts w:eastAsia="標楷體"/>
                <w:iCs/>
                <w:kern w:val="0"/>
              </w:rPr>
              <w:t>5.1.4</w:t>
            </w:r>
            <w:r w:rsidRPr="00E50DB1">
              <w:rPr>
                <w:rFonts w:eastAsia="標楷體"/>
                <w:iCs/>
                <w:kern w:val="0"/>
              </w:rPr>
              <w:t>建立及落實醫療器械、</w:t>
            </w:r>
            <w:proofErr w:type="gramStart"/>
            <w:r w:rsidRPr="00E50DB1">
              <w:rPr>
                <w:rFonts w:eastAsia="標楷體"/>
                <w:iCs/>
                <w:kern w:val="0"/>
              </w:rPr>
              <w:t>醫</w:t>
            </w:r>
            <w:proofErr w:type="gramEnd"/>
            <w:r w:rsidRPr="00E50DB1">
              <w:rPr>
                <w:rFonts w:eastAsia="標楷體"/>
                <w:iCs/>
                <w:kern w:val="0"/>
              </w:rPr>
              <w:t>材滅菌管理和監測機制，定期探討、分析及改善。</w:t>
            </w:r>
          </w:p>
          <w:p w14:paraId="29000147" w14:textId="2AD63D4A" w:rsidR="00884C11" w:rsidRPr="0034259A" w:rsidRDefault="00884C11" w:rsidP="0005634B">
            <w:pPr>
              <w:ind w:left="552" w:hangingChars="230" w:hanging="552"/>
              <w:rPr>
                <w:rFonts w:ascii="標楷體" w:eastAsia="標楷體" w:hAnsi="標楷體"/>
              </w:rPr>
            </w:pPr>
            <w:r w:rsidRPr="00E50DB1">
              <w:rPr>
                <w:rFonts w:eastAsia="標楷體"/>
                <w:iCs/>
                <w:kern w:val="0"/>
              </w:rPr>
              <w:t>5.1.5</w:t>
            </w:r>
            <w:r w:rsidRPr="00E50DB1">
              <w:rPr>
                <w:rFonts w:eastAsia="標楷體"/>
                <w:iCs/>
                <w:kern w:val="0"/>
              </w:rPr>
              <w:t>軟式內視鏡或非單次使用（非拋棄式）且不適合以高溫高壓滅菌方式處理的</w:t>
            </w:r>
            <w:proofErr w:type="gramStart"/>
            <w:r w:rsidRPr="00E50DB1">
              <w:rPr>
                <w:rFonts w:eastAsia="標楷體"/>
                <w:iCs/>
                <w:kern w:val="0"/>
              </w:rPr>
              <w:t>醫</w:t>
            </w:r>
            <w:proofErr w:type="gramEnd"/>
            <w:r w:rsidRPr="00E50DB1">
              <w:rPr>
                <w:rFonts w:eastAsia="標楷體"/>
                <w:iCs/>
                <w:kern w:val="0"/>
              </w:rPr>
              <w:t>材，應依廠商建議之清潔及消毒方式進行，各項監測須訂有標準作業流程且確實執行。</w:t>
            </w:r>
          </w:p>
        </w:tc>
      </w:tr>
      <w:tr w:rsidR="00884C11" w:rsidRPr="00E50DB1" w14:paraId="2177B42C" w14:textId="6B6503DC" w:rsidTr="00A530B1">
        <w:tc>
          <w:tcPr>
            <w:tcW w:w="1126" w:type="dxa"/>
            <w:vMerge/>
            <w:tcBorders>
              <w:bottom w:val="single" w:sz="4" w:space="0" w:color="auto"/>
            </w:tcBorders>
          </w:tcPr>
          <w:p w14:paraId="5FE24B8E" w14:textId="77777777" w:rsidR="00884C11" w:rsidRPr="00E50DB1" w:rsidRDefault="00884C11" w:rsidP="0005634B">
            <w:pPr>
              <w:widowControl/>
              <w:jc w:val="both"/>
              <w:rPr>
                <w:rFonts w:eastAsia="標楷體"/>
                <w:iCs/>
              </w:rPr>
            </w:pPr>
          </w:p>
        </w:tc>
        <w:tc>
          <w:tcPr>
            <w:tcW w:w="1846" w:type="dxa"/>
            <w:tcBorders>
              <w:bottom w:val="single" w:sz="4" w:space="0" w:color="auto"/>
            </w:tcBorders>
          </w:tcPr>
          <w:p w14:paraId="077980F3" w14:textId="77777777" w:rsidR="00884C11" w:rsidRPr="00E50DB1" w:rsidRDefault="00884C11" w:rsidP="0005634B">
            <w:pPr>
              <w:pStyle w:val="a3"/>
              <w:numPr>
                <w:ilvl w:val="0"/>
                <w:numId w:val="52"/>
              </w:numPr>
              <w:ind w:leftChars="0" w:left="363" w:hanging="363"/>
              <w:rPr>
                <w:rFonts w:eastAsia="標楷體"/>
                <w:iCs/>
              </w:rPr>
            </w:pPr>
            <w:r w:rsidRPr="00E50DB1">
              <w:rPr>
                <w:rFonts w:eastAsia="標楷體"/>
                <w:iCs/>
              </w:rPr>
              <w:t>建立重複使用</w:t>
            </w:r>
            <w:proofErr w:type="gramStart"/>
            <w:r w:rsidRPr="00E50DB1">
              <w:rPr>
                <w:rFonts w:eastAsia="標楷體"/>
                <w:iCs/>
              </w:rPr>
              <w:t>醫</w:t>
            </w:r>
            <w:proofErr w:type="gramEnd"/>
            <w:r w:rsidRPr="00E50DB1">
              <w:rPr>
                <w:rFonts w:eastAsia="標楷體"/>
                <w:iCs/>
              </w:rPr>
              <w:t>材器械安全管理。</w:t>
            </w:r>
          </w:p>
        </w:tc>
        <w:tc>
          <w:tcPr>
            <w:tcW w:w="6095" w:type="dxa"/>
            <w:tcBorders>
              <w:bottom w:val="single" w:sz="4" w:space="0" w:color="auto"/>
            </w:tcBorders>
          </w:tcPr>
          <w:p w14:paraId="5B549D87" w14:textId="77777777" w:rsidR="00884C11" w:rsidRPr="00E50DB1" w:rsidRDefault="00884C11" w:rsidP="0005634B">
            <w:pPr>
              <w:ind w:left="552" w:hangingChars="230" w:hanging="552"/>
              <w:rPr>
                <w:rFonts w:eastAsia="標楷體"/>
              </w:rPr>
            </w:pPr>
            <w:r w:rsidRPr="00E50DB1">
              <w:rPr>
                <w:rFonts w:eastAsia="標楷體"/>
                <w:iCs/>
                <w:kern w:val="0"/>
              </w:rPr>
              <w:t>5.2.1</w:t>
            </w:r>
            <w:r w:rsidRPr="00E50DB1">
              <w:rPr>
                <w:rFonts w:eastAsia="標楷體"/>
              </w:rPr>
              <w:t>應訂定重複使用</w:t>
            </w:r>
            <w:proofErr w:type="gramStart"/>
            <w:r w:rsidRPr="00E50DB1">
              <w:rPr>
                <w:rFonts w:eastAsia="標楷體"/>
              </w:rPr>
              <w:t>醫</w:t>
            </w:r>
            <w:proofErr w:type="gramEnd"/>
            <w:r w:rsidRPr="00E50DB1">
              <w:rPr>
                <w:rFonts w:eastAsia="標楷體"/>
              </w:rPr>
              <w:t>材器械管理機制，如：品項、</w:t>
            </w:r>
            <w:proofErr w:type="gramStart"/>
            <w:r w:rsidRPr="00E50DB1">
              <w:rPr>
                <w:rFonts w:eastAsia="標楷體"/>
              </w:rPr>
              <w:t>汰</w:t>
            </w:r>
            <w:proofErr w:type="gramEnd"/>
            <w:r w:rsidRPr="00E50DB1">
              <w:rPr>
                <w:rFonts w:eastAsia="標楷體"/>
              </w:rPr>
              <w:t>換機制、清潔消毒流程、滅菌方式及滅菌與監測紀錄。</w:t>
            </w:r>
          </w:p>
          <w:p w14:paraId="582C272C" w14:textId="77777777" w:rsidR="00884C11" w:rsidRDefault="00884C11" w:rsidP="0005634B">
            <w:pPr>
              <w:ind w:left="552" w:hangingChars="230" w:hanging="552"/>
              <w:rPr>
                <w:rFonts w:eastAsia="標楷體"/>
                <w:iCs/>
                <w:kern w:val="0"/>
              </w:rPr>
            </w:pPr>
            <w:r w:rsidRPr="00E50DB1">
              <w:rPr>
                <w:rFonts w:eastAsia="標楷體"/>
              </w:rPr>
              <w:t>5.2.2</w:t>
            </w:r>
            <w:r w:rsidRPr="00E50DB1">
              <w:rPr>
                <w:rFonts w:eastAsia="標楷體"/>
                <w:iCs/>
                <w:kern w:val="0"/>
              </w:rPr>
              <w:t>若有租賃器械或委託外包廠商協助執行清潔、消毒及滅菌流程，應有適當考核機制</w:t>
            </w:r>
            <w:r w:rsidRPr="00E50DB1">
              <w:rPr>
                <w:rFonts w:eastAsia="標楷體"/>
                <w:i/>
                <w:iCs/>
                <w:kern w:val="0"/>
              </w:rPr>
              <w:t>，</w:t>
            </w:r>
            <w:r w:rsidRPr="00E50DB1">
              <w:rPr>
                <w:rFonts w:eastAsia="標楷體"/>
                <w:iCs/>
                <w:kern w:val="0"/>
              </w:rPr>
              <w:t>嚴格管控品質。</w:t>
            </w:r>
          </w:p>
          <w:p w14:paraId="30E7A8BD" w14:textId="77777777" w:rsidR="00884C11" w:rsidRPr="00C61440" w:rsidRDefault="00884C11" w:rsidP="0005634B">
            <w:pPr>
              <w:ind w:left="552" w:hangingChars="230" w:hanging="552"/>
              <w:rPr>
                <w:rFonts w:eastAsia="標楷體"/>
                <w:iCs/>
                <w:kern w:val="0"/>
                <w:u w:val="single"/>
              </w:rPr>
            </w:pPr>
            <w:r w:rsidRPr="00C61440">
              <w:rPr>
                <w:rFonts w:eastAsia="標楷體" w:hint="eastAsia"/>
                <w:iCs/>
                <w:color w:val="FF0000"/>
                <w:kern w:val="0"/>
                <w:u w:val="single"/>
              </w:rPr>
              <w:t>5.2.3</w:t>
            </w:r>
            <w:r w:rsidRPr="00C61440">
              <w:rPr>
                <w:rFonts w:eastAsia="標楷體" w:hint="eastAsia"/>
                <w:iCs/>
                <w:color w:val="FF0000"/>
                <w:kern w:val="0"/>
                <w:u w:val="single"/>
              </w:rPr>
              <w:t>重處理或單次使用之</w:t>
            </w:r>
            <w:proofErr w:type="gramStart"/>
            <w:r w:rsidRPr="00C61440">
              <w:rPr>
                <w:rFonts w:eastAsia="標楷體" w:hint="eastAsia"/>
                <w:iCs/>
                <w:color w:val="FF0000"/>
                <w:kern w:val="0"/>
                <w:u w:val="single"/>
              </w:rPr>
              <w:t>醫</w:t>
            </w:r>
            <w:proofErr w:type="gramEnd"/>
            <w:r w:rsidRPr="00C61440">
              <w:rPr>
                <w:rFonts w:eastAsia="標楷體" w:hint="eastAsia"/>
                <w:iCs/>
                <w:color w:val="FF0000"/>
                <w:kern w:val="0"/>
                <w:u w:val="single"/>
              </w:rPr>
              <w:t>材，須依</w:t>
            </w:r>
            <w:proofErr w:type="gramStart"/>
            <w:r w:rsidRPr="00C61440">
              <w:rPr>
                <w:rFonts w:eastAsia="標楷體" w:hint="eastAsia"/>
                <w:iCs/>
                <w:color w:val="FF0000"/>
                <w:kern w:val="0"/>
                <w:u w:val="single"/>
              </w:rPr>
              <w:t>循衛福部</w:t>
            </w:r>
            <w:proofErr w:type="gramEnd"/>
            <w:r w:rsidRPr="00C61440">
              <w:rPr>
                <w:rFonts w:eastAsia="標楷體" w:hint="eastAsia"/>
                <w:iCs/>
                <w:color w:val="FF0000"/>
                <w:kern w:val="0"/>
                <w:u w:val="single"/>
              </w:rPr>
              <w:t>公告「醫院重處理及使用仿單標示單次使用醫療器材作業指引」作業執行之。</w:t>
            </w:r>
          </w:p>
        </w:tc>
        <w:tc>
          <w:tcPr>
            <w:tcW w:w="6096" w:type="dxa"/>
            <w:tcBorders>
              <w:bottom w:val="single" w:sz="4" w:space="0" w:color="auto"/>
            </w:tcBorders>
            <w:shd w:val="clear" w:color="auto" w:fill="E7E6E6" w:themeFill="background2"/>
          </w:tcPr>
          <w:p w14:paraId="77FA19F2" w14:textId="77777777" w:rsidR="00884C11" w:rsidRPr="00E50DB1" w:rsidRDefault="00884C11" w:rsidP="0005634B">
            <w:pPr>
              <w:ind w:left="552" w:hangingChars="230" w:hanging="552"/>
              <w:rPr>
                <w:rFonts w:eastAsia="標楷體"/>
              </w:rPr>
            </w:pPr>
            <w:r w:rsidRPr="00E50DB1">
              <w:rPr>
                <w:rFonts w:eastAsia="標楷體"/>
                <w:iCs/>
                <w:kern w:val="0"/>
              </w:rPr>
              <w:t>5.2.1</w:t>
            </w:r>
            <w:r w:rsidRPr="00E50DB1">
              <w:rPr>
                <w:rFonts w:eastAsia="標楷體"/>
              </w:rPr>
              <w:t>應訂定重複使用</w:t>
            </w:r>
            <w:proofErr w:type="gramStart"/>
            <w:r w:rsidRPr="00E50DB1">
              <w:rPr>
                <w:rFonts w:eastAsia="標楷體"/>
              </w:rPr>
              <w:t>醫</w:t>
            </w:r>
            <w:proofErr w:type="gramEnd"/>
            <w:r w:rsidRPr="00E50DB1">
              <w:rPr>
                <w:rFonts w:eastAsia="標楷體"/>
              </w:rPr>
              <w:t>材器械管理機制，如：品項、</w:t>
            </w:r>
            <w:proofErr w:type="gramStart"/>
            <w:r w:rsidRPr="00E50DB1">
              <w:rPr>
                <w:rFonts w:eastAsia="標楷體"/>
              </w:rPr>
              <w:t>汰</w:t>
            </w:r>
            <w:proofErr w:type="gramEnd"/>
            <w:r w:rsidRPr="00E50DB1">
              <w:rPr>
                <w:rFonts w:eastAsia="標楷體"/>
              </w:rPr>
              <w:t>換機制、清潔消毒流程、滅菌方式及滅菌與監測紀錄。</w:t>
            </w:r>
          </w:p>
          <w:p w14:paraId="3D69DE08" w14:textId="50C23F7D" w:rsidR="00884C11" w:rsidRPr="001826BC" w:rsidRDefault="00884C11" w:rsidP="0005634B">
            <w:r w:rsidRPr="00E50DB1">
              <w:rPr>
                <w:rFonts w:eastAsia="標楷體"/>
              </w:rPr>
              <w:t>5.2.2</w:t>
            </w:r>
            <w:r w:rsidRPr="00E50DB1">
              <w:rPr>
                <w:rFonts w:eastAsia="標楷體"/>
                <w:iCs/>
                <w:kern w:val="0"/>
              </w:rPr>
              <w:t>若有租賃器械或委託外包廠商協助執行清潔、消毒及滅菌流程，應有適當考核機制</w:t>
            </w:r>
            <w:r w:rsidRPr="00E50DB1">
              <w:rPr>
                <w:rFonts w:eastAsia="標楷體"/>
                <w:i/>
                <w:iCs/>
                <w:kern w:val="0"/>
              </w:rPr>
              <w:t>，</w:t>
            </w:r>
            <w:r w:rsidRPr="00E50DB1">
              <w:rPr>
                <w:rFonts w:eastAsia="標楷體"/>
                <w:iCs/>
                <w:kern w:val="0"/>
              </w:rPr>
              <w:t>嚴格管控品質。</w:t>
            </w:r>
          </w:p>
        </w:tc>
      </w:tr>
    </w:tbl>
    <w:p w14:paraId="742CE962" w14:textId="77777777" w:rsidR="001F3396" w:rsidRDefault="004A28AA" w:rsidP="002257D9">
      <w:pPr>
        <w:widowControl/>
        <w:spacing w:line="20" w:lineRule="exact"/>
        <w:rPr>
          <w:rFonts w:eastAsia="標楷體"/>
        </w:rPr>
        <w:sectPr w:rsidR="001F3396" w:rsidSect="005E4024">
          <w:headerReference w:type="default" r:id="rId20"/>
          <w:pgSz w:w="16838" w:h="11906" w:orient="landscape"/>
          <w:pgMar w:top="851" w:right="851" w:bottom="851" w:left="851" w:header="567" w:footer="567" w:gutter="0"/>
          <w:cols w:space="425"/>
          <w:docGrid w:type="lines" w:linePitch="360"/>
        </w:sectPr>
      </w:pPr>
      <w:r>
        <w:rPr>
          <w:rFonts w:eastAsia="標楷體"/>
        </w:rPr>
        <w:br w:type="page"/>
      </w:r>
    </w:p>
    <w:tbl>
      <w:tblPr>
        <w:tblStyle w:val="af"/>
        <w:tblW w:w="15163" w:type="dxa"/>
        <w:tblCellMar>
          <w:left w:w="57" w:type="dxa"/>
          <w:right w:w="57" w:type="dxa"/>
        </w:tblCellMar>
        <w:tblLook w:val="04A0" w:firstRow="1" w:lastRow="0" w:firstColumn="1" w:lastColumn="0" w:noHBand="0" w:noVBand="1"/>
      </w:tblPr>
      <w:tblGrid>
        <w:gridCol w:w="1183"/>
        <w:gridCol w:w="1789"/>
        <w:gridCol w:w="6095"/>
        <w:gridCol w:w="6096"/>
      </w:tblGrid>
      <w:tr w:rsidR="00884C11" w:rsidRPr="00E50DB1" w14:paraId="4861C6E5" w14:textId="3A9D4970" w:rsidTr="00672221">
        <w:trPr>
          <w:tblHeader/>
        </w:trPr>
        <w:tc>
          <w:tcPr>
            <w:tcW w:w="15163" w:type="dxa"/>
            <w:gridSpan w:val="4"/>
            <w:tcBorders>
              <w:bottom w:val="single" w:sz="4" w:space="0" w:color="auto"/>
            </w:tcBorders>
            <w:shd w:val="clear" w:color="auto" w:fill="FFE599" w:themeFill="accent4" w:themeFillTint="66"/>
            <w:vAlign w:val="center"/>
          </w:tcPr>
          <w:p w14:paraId="1DECFC43" w14:textId="77777777" w:rsidR="00884C11" w:rsidRPr="00920024" w:rsidRDefault="00884C11" w:rsidP="00483E77">
            <w:pPr>
              <w:jc w:val="both"/>
              <w:outlineLvl w:val="1"/>
              <w:rPr>
                <w:rFonts w:eastAsia="標楷體"/>
                <w:b/>
                <w:iCs/>
                <w:kern w:val="0"/>
              </w:rPr>
            </w:pPr>
            <w:bookmarkStart w:id="9" w:name="_Toc157169545"/>
            <w:r w:rsidRPr="00920024">
              <w:rPr>
                <w:rFonts w:eastAsia="標楷體"/>
                <w:b/>
                <w:iCs/>
                <w:kern w:val="0"/>
              </w:rPr>
              <w:lastRenderedPageBreak/>
              <w:t>目標七、提升管路安全</w:t>
            </w:r>
            <w:bookmarkEnd w:id="9"/>
          </w:p>
        </w:tc>
      </w:tr>
      <w:tr w:rsidR="00884C11" w:rsidRPr="00E50DB1" w14:paraId="6996D808" w14:textId="764E77F8" w:rsidTr="00075C7F">
        <w:trPr>
          <w:tblHeader/>
        </w:trPr>
        <w:tc>
          <w:tcPr>
            <w:tcW w:w="1183" w:type="dxa"/>
            <w:vMerge w:val="restart"/>
            <w:shd w:val="clear" w:color="auto" w:fill="FFE599" w:themeFill="accent4" w:themeFillTint="66"/>
            <w:vAlign w:val="center"/>
          </w:tcPr>
          <w:p w14:paraId="18305535" w14:textId="17DC3842" w:rsidR="00884C11" w:rsidRPr="00E50DB1" w:rsidRDefault="00884C11" w:rsidP="0005634B">
            <w:pPr>
              <w:jc w:val="center"/>
              <w:rPr>
                <w:rFonts w:eastAsia="標楷體"/>
                <w:b/>
                <w:iCs/>
                <w:kern w:val="0"/>
              </w:rPr>
            </w:pPr>
            <w:r w:rsidRPr="00E50DB1">
              <w:rPr>
                <w:rFonts w:eastAsia="標楷體"/>
                <w:b/>
                <w:iCs/>
                <w:kern w:val="0"/>
              </w:rPr>
              <w:t>執行策略</w:t>
            </w:r>
          </w:p>
        </w:tc>
        <w:tc>
          <w:tcPr>
            <w:tcW w:w="1789" w:type="dxa"/>
            <w:vMerge w:val="restart"/>
            <w:shd w:val="clear" w:color="auto" w:fill="FFE599" w:themeFill="accent4" w:themeFillTint="66"/>
            <w:vAlign w:val="center"/>
          </w:tcPr>
          <w:p w14:paraId="1141A042" w14:textId="7162E393" w:rsidR="00884C11" w:rsidRPr="00E50DB1" w:rsidRDefault="00884C11" w:rsidP="0005634B">
            <w:pPr>
              <w:jc w:val="center"/>
              <w:rPr>
                <w:rFonts w:eastAsia="標楷體"/>
                <w:b/>
                <w:iCs/>
                <w:kern w:val="0"/>
              </w:rPr>
            </w:pPr>
            <w:r w:rsidRPr="00E50DB1">
              <w:rPr>
                <w:rFonts w:eastAsia="標楷體"/>
                <w:b/>
                <w:iCs/>
                <w:kern w:val="0"/>
              </w:rPr>
              <w:t>一般原則</w:t>
            </w:r>
          </w:p>
        </w:tc>
        <w:tc>
          <w:tcPr>
            <w:tcW w:w="6095" w:type="dxa"/>
            <w:tcBorders>
              <w:bottom w:val="single" w:sz="4" w:space="0" w:color="auto"/>
            </w:tcBorders>
            <w:shd w:val="clear" w:color="auto" w:fill="FFE599" w:themeFill="accent4" w:themeFillTint="66"/>
          </w:tcPr>
          <w:p w14:paraId="1DADBAD4" w14:textId="4C483612" w:rsidR="00884C11" w:rsidRPr="00E50DB1" w:rsidRDefault="00884C11" w:rsidP="0005634B">
            <w:pPr>
              <w:widowControl/>
              <w:jc w:val="center"/>
              <w:rPr>
                <w:rFonts w:eastAsia="標楷體"/>
                <w:b/>
              </w:rPr>
            </w:pPr>
            <w:r>
              <w:rPr>
                <w:rFonts w:eastAsia="標楷體" w:hint="eastAsia"/>
                <w:b/>
              </w:rPr>
              <w:t>113~</w:t>
            </w:r>
            <w:proofErr w:type="gramStart"/>
            <w:r>
              <w:rPr>
                <w:rFonts w:eastAsia="標楷體" w:hint="eastAsia"/>
                <w:b/>
              </w:rPr>
              <w:t>114</w:t>
            </w:r>
            <w:proofErr w:type="gramEnd"/>
            <w:r>
              <w:rPr>
                <w:rFonts w:eastAsia="標楷體" w:hint="eastAsia"/>
                <w:b/>
              </w:rPr>
              <w:t>年度</w:t>
            </w:r>
          </w:p>
        </w:tc>
        <w:tc>
          <w:tcPr>
            <w:tcW w:w="6096" w:type="dxa"/>
            <w:tcBorders>
              <w:bottom w:val="single" w:sz="4" w:space="0" w:color="auto"/>
            </w:tcBorders>
            <w:shd w:val="clear" w:color="auto" w:fill="FFE599" w:themeFill="accent4" w:themeFillTint="66"/>
          </w:tcPr>
          <w:p w14:paraId="2CE508FF" w14:textId="3120243E" w:rsidR="00884C11" w:rsidRDefault="00884C11" w:rsidP="0005634B">
            <w:pPr>
              <w:widowControl/>
              <w:jc w:val="center"/>
              <w:rPr>
                <w:rFonts w:eastAsia="標楷體"/>
                <w:b/>
              </w:rPr>
            </w:pPr>
            <w:r>
              <w:rPr>
                <w:rFonts w:eastAsia="標楷體" w:hint="eastAsia"/>
                <w:b/>
              </w:rPr>
              <w:t>111~</w:t>
            </w:r>
            <w:proofErr w:type="gramStart"/>
            <w:r>
              <w:rPr>
                <w:rFonts w:eastAsia="標楷體" w:hint="eastAsia"/>
                <w:b/>
              </w:rPr>
              <w:t>112</w:t>
            </w:r>
            <w:proofErr w:type="gramEnd"/>
            <w:r>
              <w:rPr>
                <w:rFonts w:eastAsia="標楷體" w:hint="eastAsia"/>
                <w:b/>
              </w:rPr>
              <w:t>年度</w:t>
            </w:r>
          </w:p>
        </w:tc>
      </w:tr>
      <w:tr w:rsidR="00884C11" w:rsidRPr="00E50DB1" w14:paraId="6853CF8F" w14:textId="0A2ED8E9" w:rsidTr="00075C7F">
        <w:trPr>
          <w:tblHeader/>
        </w:trPr>
        <w:tc>
          <w:tcPr>
            <w:tcW w:w="1183" w:type="dxa"/>
            <w:vMerge/>
            <w:tcBorders>
              <w:bottom w:val="single" w:sz="4" w:space="0" w:color="auto"/>
            </w:tcBorders>
            <w:shd w:val="clear" w:color="auto" w:fill="FFE599" w:themeFill="accent4" w:themeFillTint="66"/>
            <w:vAlign w:val="center"/>
          </w:tcPr>
          <w:p w14:paraId="23A14349" w14:textId="25A3CC2A" w:rsidR="00884C11" w:rsidRPr="00E50DB1" w:rsidRDefault="00884C11" w:rsidP="0005634B">
            <w:pPr>
              <w:widowControl/>
              <w:jc w:val="center"/>
              <w:rPr>
                <w:rFonts w:eastAsia="標楷體"/>
                <w:b/>
                <w:iCs/>
                <w:kern w:val="0"/>
              </w:rPr>
            </w:pPr>
          </w:p>
        </w:tc>
        <w:tc>
          <w:tcPr>
            <w:tcW w:w="1789" w:type="dxa"/>
            <w:vMerge/>
            <w:tcBorders>
              <w:bottom w:val="single" w:sz="4" w:space="0" w:color="auto"/>
            </w:tcBorders>
            <w:shd w:val="clear" w:color="auto" w:fill="FFE599" w:themeFill="accent4" w:themeFillTint="66"/>
            <w:vAlign w:val="center"/>
          </w:tcPr>
          <w:p w14:paraId="7C9F0D46" w14:textId="3A267BA9" w:rsidR="00884C11" w:rsidRPr="00E50DB1" w:rsidRDefault="00884C11" w:rsidP="0005634B">
            <w:pPr>
              <w:widowControl/>
              <w:jc w:val="center"/>
              <w:rPr>
                <w:rFonts w:eastAsia="標楷體"/>
                <w:b/>
                <w:iCs/>
                <w:kern w:val="0"/>
              </w:rPr>
            </w:pPr>
          </w:p>
        </w:tc>
        <w:tc>
          <w:tcPr>
            <w:tcW w:w="6095" w:type="dxa"/>
            <w:tcBorders>
              <w:bottom w:val="single" w:sz="4" w:space="0" w:color="auto"/>
            </w:tcBorders>
            <w:shd w:val="clear" w:color="auto" w:fill="FFE599" w:themeFill="accent4" w:themeFillTint="66"/>
          </w:tcPr>
          <w:p w14:paraId="7CCD3AC0" w14:textId="43E22693" w:rsidR="00884C11" w:rsidRPr="00E50DB1" w:rsidRDefault="00884C11" w:rsidP="0005634B">
            <w:pPr>
              <w:widowControl/>
              <w:jc w:val="center"/>
              <w:rPr>
                <w:rFonts w:eastAsia="標楷體"/>
                <w:b/>
              </w:rPr>
            </w:pPr>
            <w:r w:rsidRPr="00E50DB1">
              <w:rPr>
                <w:rFonts w:eastAsia="標楷體"/>
                <w:b/>
              </w:rPr>
              <w:t>參考做法</w:t>
            </w:r>
          </w:p>
        </w:tc>
        <w:tc>
          <w:tcPr>
            <w:tcW w:w="6096" w:type="dxa"/>
            <w:tcBorders>
              <w:bottom w:val="single" w:sz="4" w:space="0" w:color="auto"/>
            </w:tcBorders>
            <w:shd w:val="clear" w:color="auto" w:fill="FFE599" w:themeFill="accent4" w:themeFillTint="66"/>
          </w:tcPr>
          <w:p w14:paraId="3EA3B141" w14:textId="48B9BE2F" w:rsidR="00884C11" w:rsidRPr="00E50DB1" w:rsidRDefault="00884C11" w:rsidP="0005634B">
            <w:pPr>
              <w:widowControl/>
              <w:jc w:val="center"/>
              <w:rPr>
                <w:rFonts w:eastAsia="標楷體"/>
                <w:b/>
              </w:rPr>
            </w:pPr>
            <w:r w:rsidRPr="00E50DB1">
              <w:rPr>
                <w:rFonts w:eastAsia="標楷體"/>
                <w:b/>
              </w:rPr>
              <w:t>參考做法</w:t>
            </w:r>
          </w:p>
        </w:tc>
      </w:tr>
      <w:tr w:rsidR="00884C11" w:rsidRPr="00E50DB1" w14:paraId="652F3ED0" w14:textId="490E9510" w:rsidTr="00A530B1">
        <w:tc>
          <w:tcPr>
            <w:tcW w:w="1183" w:type="dxa"/>
            <w:vMerge w:val="restart"/>
          </w:tcPr>
          <w:p w14:paraId="6A181B5A" w14:textId="3F119348" w:rsidR="00884C11" w:rsidRPr="00E50DB1" w:rsidRDefault="00884C11" w:rsidP="0005634B">
            <w:pPr>
              <w:widowControl/>
              <w:numPr>
                <w:ilvl w:val="0"/>
                <w:numId w:val="53"/>
              </w:numPr>
              <w:ind w:left="192" w:hangingChars="80" w:hanging="192"/>
              <w:jc w:val="both"/>
              <w:rPr>
                <w:rFonts w:eastAsia="標楷體"/>
              </w:rPr>
            </w:pPr>
            <w:r w:rsidRPr="00E50DB1">
              <w:rPr>
                <w:rFonts w:eastAsia="標楷體"/>
                <w:iCs/>
              </w:rPr>
              <w:t>落實侵入性管路之正確置放</w:t>
            </w:r>
            <w:r w:rsidRPr="00E50DB1">
              <w:rPr>
                <w:rFonts w:eastAsia="標楷體"/>
              </w:rPr>
              <w:t>。</w:t>
            </w:r>
          </w:p>
        </w:tc>
        <w:tc>
          <w:tcPr>
            <w:tcW w:w="1789" w:type="dxa"/>
            <w:tcBorders>
              <w:bottom w:val="nil"/>
            </w:tcBorders>
          </w:tcPr>
          <w:p w14:paraId="39DE3592" w14:textId="2518B06E" w:rsidR="00884C11" w:rsidRPr="00E50DB1" w:rsidRDefault="00884C11" w:rsidP="0005634B">
            <w:pPr>
              <w:pStyle w:val="a3"/>
              <w:numPr>
                <w:ilvl w:val="0"/>
                <w:numId w:val="54"/>
              </w:numPr>
              <w:ind w:leftChars="0" w:left="363" w:hanging="363"/>
              <w:rPr>
                <w:rFonts w:eastAsia="標楷體"/>
              </w:rPr>
            </w:pPr>
            <w:r w:rsidRPr="00E50DB1">
              <w:rPr>
                <w:rFonts w:eastAsia="標楷體"/>
                <w:iCs/>
              </w:rPr>
              <w:t>醫院應建立侵入性管路使用之評估措施，包括置放位置之確認及留置之必要性。</w:t>
            </w:r>
          </w:p>
        </w:tc>
        <w:tc>
          <w:tcPr>
            <w:tcW w:w="6095" w:type="dxa"/>
            <w:tcBorders>
              <w:bottom w:val="nil"/>
            </w:tcBorders>
          </w:tcPr>
          <w:p w14:paraId="0D805CCC" w14:textId="1AA4E170" w:rsidR="00884C11" w:rsidRDefault="00884C11" w:rsidP="0005634B">
            <w:pPr>
              <w:ind w:left="552" w:hangingChars="230" w:hanging="552"/>
              <w:rPr>
                <w:rFonts w:eastAsia="標楷體"/>
                <w:szCs w:val="24"/>
              </w:rPr>
            </w:pPr>
            <w:r w:rsidRPr="00E50DB1">
              <w:rPr>
                <w:rFonts w:eastAsia="標楷體"/>
                <w:szCs w:val="24"/>
              </w:rPr>
              <w:t>1.1.1</w:t>
            </w:r>
            <w:r w:rsidRPr="00E50DB1">
              <w:rPr>
                <w:rFonts w:eastAsia="標楷體"/>
                <w:szCs w:val="24"/>
              </w:rPr>
              <w:t>各類侵入性管路使用，應</w:t>
            </w:r>
            <w:r w:rsidR="00075C7F" w:rsidRPr="00075C7F">
              <w:rPr>
                <w:rFonts w:eastAsia="標楷體"/>
                <w:strike/>
                <w:color w:val="FF0000"/>
                <w:szCs w:val="24"/>
              </w:rPr>
              <w:t>有</w:t>
            </w:r>
            <w:r w:rsidRPr="00C61440">
              <w:rPr>
                <w:rFonts w:eastAsia="標楷體" w:hint="eastAsia"/>
                <w:color w:val="FF0000"/>
                <w:szCs w:val="24"/>
                <w:u w:val="single"/>
              </w:rPr>
              <w:t>在</w:t>
            </w:r>
            <w:r w:rsidRPr="00E50DB1">
              <w:rPr>
                <w:rFonts w:eastAsia="標楷體"/>
                <w:szCs w:val="24"/>
              </w:rPr>
              <w:t>放置前及留置</w:t>
            </w:r>
            <w:r w:rsidRPr="00C61440">
              <w:rPr>
                <w:rFonts w:eastAsia="標楷體" w:hint="eastAsia"/>
                <w:color w:val="FF0000"/>
                <w:szCs w:val="24"/>
                <w:u w:val="single"/>
              </w:rPr>
              <w:t>後評估其</w:t>
            </w:r>
            <w:r w:rsidRPr="00E50DB1">
              <w:rPr>
                <w:rFonts w:eastAsia="標楷體"/>
                <w:szCs w:val="24"/>
              </w:rPr>
              <w:t>必要性</w:t>
            </w:r>
            <w:r w:rsidR="00075C7F" w:rsidRPr="00075C7F">
              <w:rPr>
                <w:rFonts w:eastAsia="標楷體"/>
                <w:strike/>
                <w:color w:val="FF0000"/>
                <w:szCs w:val="24"/>
              </w:rPr>
              <w:t>之評估</w:t>
            </w:r>
            <w:r w:rsidRPr="00E50DB1">
              <w:rPr>
                <w:rFonts w:eastAsia="標楷體"/>
                <w:szCs w:val="24"/>
              </w:rPr>
              <w:t>。</w:t>
            </w:r>
          </w:p>
          <w:p w14:paraId="1074ABE5" w14:textId="1713E088" w:rsidR="00884C11" w:rsidRDefault="00884C11" w:rsidP="0005634B">
            <w:pPr>
              <w:ind w:left="552" w:hangingChars="230" w:hanging="552"/>
              <w:rPr>
                <w:rFonts w:eastAsia="標楷體"/>
                <w:szCs w:val="24"/>
              </w:rPr>
            </w:pPr>
            <w:r w:rsidRPr="00E50DB1">
              <w:rPr>
                <w:rFonts w:eastAsia="標楷體"/>
                <w:szCs w:val="24"/>
              </w:rPr>
              <w:t>1.1.2</w:t>
            </w:r>
            <w:r w:rsidRPr="00E50DB1">
              <w:rPr>
                <w:rFonts w:eastAsia="標楷體"/>
                <w:szCs w:val="24"/>
              </w:rPr>
              <w:t>訂定標準作業流程，規範可執行管路置放的醫療人員，</w:t>
            </w:r>
            <w:r w:rsidR="00075C7F" w:rsidRPr="00075C7F">
              <w:rPr>
                <w:rFonts w:eastAsia="標楷體"/>
                <w:strike/>
                <w:color w:val="FF0000"/>
                <w:szCs w:val="24"/>
              </w:rPr>
              <w:t>並確保其</w:t>
            </w:r>
            <w:r w:rsidRPr="00E50DB1">
              <w:rPr>
                <w:rFonts w:eastAsia="標楷體"/>
                <w:szCs w:val="24"/>
              </w:rPr>
              <w:t>操作</w:t>
            </w:r>
            <w:r w:rsidRPr="00C61440">
              <w:rPr>
                <w:rFonts w:eastAsia="標楷體" w:hint="eastAsia"/>
                <w:color w:val="FF0000"/>
                <w:szCs w:val="24"/>
                <w:u w:val="single"/>
              </w:rPr>
              <w:t>時，</w:t>
            </w:r>
            <w:r w:rsidR="00075C7F" w:rsidRPr="00075C7F">
              <w:rPr>
                <w:rFonts w:eastAsia="標楷體"/>
                <w:strike/>
                <w:color w:val="FF0000"/>
                <w:szCs w:val="24"/>
              </w:rPr>
              <w:t>能</w:t>
            </w:r>
            <w:r w:rsidRPr="00E50DB1">
              <w:rPr>
                <w:rFonts w:eastAsia="標楷體"/>
                <w:szCs w:val="24"/>
              </w:rPr>
              <w:t>確實遵循標準作業規範。在置放侵入性管路時，鼓勵以影像工具導引，如：置放中央靜脈導管時，鼓勵以超音波導引等方式。</w:t>
            </w:r>
          </w:p>
          <w:p w14:paraId="190CB41E" w14:textId="77777777" w:rsidR="00884C11" w:rsidRPr="00E50DB1" w:rsidRDefault="00884C11" w:rsidP="0005634B">
            <w:pPr>
              <w:ind w:left="552" w:hangingChars="230" w:hanging="552"/>
              <w:rPr>
                <w:rFonts w:eastAsia="標楷體"/>
                <w:szCs w:val="24"/>
              </w:rPr>
            </w:pPr>
            <w:r w:rsidRPr="00E50DB1">
              <w:rPr>
                <w:rFonts w:eastAsia="標楷體"/>
                <w:szCs w:val="24"/>
              </w:rPr>
              <w:t>1.1.3</w:t>
            </w:r>
            <w:r w:rsidRPr="00E50DB1">
              <w:rPr>
                <w:rFonts w:eastAsia="標楷體"/>
                <w:szCs w:val="24"/>
              </w:rPr>
              <w:t>平時應備妥各類管路置放所需器械、物料、設備、照明及人力支援安排等，以備需要時可隨時順利進行。</w:t>
            </w:r>
          </w:p>
          <w:p w14:paraId="17DF1B83" w14:textId="6B388A2C" w:rsidR="00884C11" w:rsidRPr="00E50DB1" w:rsidRDefault="00884C11" w:rsidP="0005634B">
            <w:pPr>
              <w:ind w:left="552" w:hangingChars="230" w:hanging="552"/>
              <w:rPr>
                <w:rFonts w:eastAsia="標楷體"/>
                <w:szCs w:val="24"/>
              </w:rPr>
            </w:pPr>
            <w:r w:rsidRPr="00E50DB1">
              <w:rPr>
                <w:rFonts w:eastAsia="標楷體"/>
                <w:szCs w:val="24"/>
              </w:rPr>
              <w:t>1.1.4</w:t>
            </w:r>
            <w:r w:rsidRPr="00E50DB1">
              <w:rPr>
                <w:rFonts w:eastAsia="標楷體"/>
                <w:szCs w:val="24"/>
              </w:rPr>
              <w:t>應有各類管路置放位置正確之確認機制，如：觀察輸液</w:t>
            </w:r>
            <w:proofErr w:type="gramStart"/>
            <w:r w:rsidRPr="00E50DB1">
              <w:rPr>
                <w:rFonts w:eastAsia="標楷體"/>
                <w:szCs w:val="24"/>
              </w:rPr>
              <w:t>管路回血及</w:t>
            </w:r>
            <w:proofErr w:type="gramEnd"/>
            <w:r w:rsidRPr="00E50DB1">
              <w:rPr>
                <w:rFonts w:eastAsia="標楷體"/>
                <w:szCs w:val="24"/>
              </w:rPr>
              <w:t>輸液流暢度、中心導管影像檢查、鼻胃管位置確認、密切觀察病人臨床反應等。</w:t>
            </w:r>
          </w:p>
        </w:tc>
        <w:tc>
          <w:tcPr>
            <w:tcW w:w="6096" w:type="dxa"/>
            <w:tcBorders>
              <w:bottom w:val="nil"/>
            </w:tcBorders>
            <w:shd w:val="clear" w:color="auto" w:fill="E7E6E6" w:themeFill="background2"/>
          </w:tcPr>
          <w:p w14:paraId="5EEA6402" w14:textId="50EAA3FA" w:rsidR="00884C11" w:rsidRDefault="00884C11" w:rsidP="0005634B">
            <w:pPr>
              <w:ind w:left="552" w:hangingChars="230" w:hanging="552"/>
              <w:rPr>
                <w:rFonts w:eastAsia="標楷體"/>
                <w:szCs w:val="24"/>
              </w:rPr>
            </w:pPr>
            <w:r w:rsidRPr="00E50DB1">
              <w:rPr>
                <w:rFonts w:eastAsia="標楷體"/>
                <w:szCs w:val="24"/>
              </w:rPr>
              <w:t>1.1.1</w:t>
            </w:r>
            <w:r w:rsidRPr="00E50DB1">
              <w:rPr>
                <w:rFonts w:eastAsia="標楷體"/>
                <w:szCs w:val="24"/>
              </w:rPr>
              <w:t>各類侵入性管路使用，應有放置前及留置必要性之評估。</w:t>
            </w:r>
          </w:p>
          <w:p w14:paraId="610B8A86" w14:textId="77777777" w:rsidR="00884C11" w:rsidRPr="00E50DB1" w:rsidRDefault="00884C11" w:rsidP="0005634B">
            <w:pPr>
              <w:ind w:left="552" w:hangingChars="230" w:hanging="552"/>
              <w:rPr>
                <w:rFonts w:eastAsia="標楷體"/>
                <w:szCs w:val="24"/>
              </w:rPr>
            </w:pPr>
            <w:r w:rsidRPr="00E50DB1">
              <w:rPr>
                <w:rFonts w:eastAsia="標楷體"/>
                <w:szCs w:val="24"/>
              </w:rPr>
              <w:t>1.1.2</w:t>
            </w:r>
            <w:r w:rsidRPr="00E50DB1">
              <w:rPr>
                <w:rFonts w:eastAsia="標楷體"/>
                <w:szCs w:val="24"/>
              </w:rPr>
              <w:t>訂定標準作業流程，規範可執行管路置放的醫療人員，並確保其操作能確實遵循標準作業規範。在置放侵入性管路時，鼓勵以影像工具導引，如：置放中央靜脈導管時，鼓勵以超音波導引等方式。</w:t>
            </w:r>
          </w:p>
          <w:p w14:paraId="12CE22CE" w14:textId="77777777" w:rsidR="00884C11" w:rsidRPr="00E50DB1" w:rsidRDefault="00884C11" w:rsidP="0005634B">
            <w:pPr>
              <w:ind w:left="552" w:hangingChars="230" w:hanging="552"/>
              <w:rPr>
                <w:rFonts w:eastAsia="標楷體"/>
                <w:szCs w:val="24"/>
              </w:rPr>
            </w:pPr>
            <w:r w:rsidRPr="00E50DB1">
              <w:rPr>
                <w:rFonts w:eastAsia="標楷體"/>
                <w:szCs w:val="24"/>
              </w:rPr>
              <w:t>1.1.3</w:t>
            </w:r>
            <w:r w:rsidRPr="00E50DB1">
              <w:rPr>
                <w:rFonts w:eastAsia="標楷體"/>
                <w:szCs w:val="24"/>
              </w:rPr>
              <w:t>平時應備妥各類管路置放所需器械、物料、設備、照明及人力支援安排等，以備需要時可隨時順利進行。</w:t>
            </w:r>
          </w:p>
          <w:p w14:paraId="65ECD0EB" w14:textId="0919F070" w:rsidR="00884C11" w:rsidRPr="00CC0020" w:rsidRDefault="00884C11" w:rsidP="0005634B">
            <w:pPr>
              <w:ind w:left="552" w:hangingChars="230" w:hanging="552"/>
              <w:rPr>
                <w:rFonts w:eastAsia="標楷體"/>
                <w:szCs w:val="24"/>
              </w:rPr>
            </w:pPr>
            <w:r w:rsidRPr="00E50DB1">
              <w:rPr>
                <w:rFonts w:eastAsia="標楷體"/>
                <w:szCs w:val="24"/>
              </w:rPr>
              <w:t>1.1.4</w:t>
            </w:r>
            <w:r w:rsidRPr="00E50DB1">
              <w:rPr>
                <w:rFonts w:eastAsia="標楷體"/>
                <w:szCs w:val="24"/>
              </w:rPr>
              <w:t>應有各類管路置放位置正確之確認機制，如：觀察輸液</w:t>
            </w:r>
            <w:proofErr w:type="gramStart"/>
            <w:r w:rsidRPr="00E50DB1">
              <w:rPr>
                <w:rFonts w:eastAsia="標楷體"/>
                <w:szCs w:val="24"/>
              </w:rPr>
              <w:t>管路回血及</w:t>
            </w:r>
            <w:proofErr w:type="gramEnd"/>
            <w:r w:rsidRPr="00E50DB1">
              <w:rPr>
                <w:rFonts w:eastAsia="標楷體"/>
                <w:szCs w:val="24"/>
              </w:rPr>
              <w:t>輸液流暢度、中心導管影像檢查、鼻胃管位置確認、密切觀察病人臨床反應等。</w:t>
            </w:r>
          </w:p>
        </w:tc>
      </w:tr>
      <w:tr w:rsidR="00884C11" w:rsidRPr="00E50DB1" w14:paraId="4E11C553" w14:textId="7F0A9200" w:rsidTr="00A530B1">
        <w:tc>
          <w:tcPr>
            <w:tcW w:w="1183" w:type="dxa"/>
            <w:vMerge/>
          </w:tcPr>
          <w:p w14:paraId="5E35E1E1" w14:textId="77777777" w:rsidR="00884C11" w:rsidRPr="00E50DB1" w:rsidRDefault="00884C11" w:rsidP="0005634B">
            <w:pPr>
              <w:widowControl/>
              <w:numPr>
                <w:ilvl w:val="0"/>
                <w:numId w:val="53"/>
              </w:numPr>
              <w:ind w:left="192" w:hangingChars="80" w:hanging="192"/>
              <w:jc w:val="both"/>
              <w:rPr>
                <w:rFonts w:eastAsia="標楷體"/>
                <w:iCs/>
              </w:rPr>
            </w:pPr>
          </w:p>
        </w:tc>
        <w:tc>
          <w:tcPr>
            <w:tcW w:w="1789" w:type="dxa"/>
            <w:tcBorders>
              <w:top w:val="nil"/>
              <w:bottom w:val="single" w:sz="4" w:space="0" w:color="auto"/>
            </w:tcBorders>
          </w:tcPr>
          <w:p w14:paraId="54276714" w14:textId="133B66CA" w:rsidR="00884C11" w:rsidRPr="00E50DB1" w:rsidRDefault="00884C11" w:rsidP="0005634B">
            <w:pPr>
              <w:pStyle w:val="a3"/>
              <w:numPr>
                <w:ilvl w:val="0"/>
                <w:numId w:val="54"/>
              </w:numPr>
              <w:ind w:leftChars="0" w:left="363" w:hanging="363"/>
              <w:rPr>
                <w:rFonts w:eastAsia="標楷體"/>
                <w:iCs/>
              </w:rPr>
            </w:pPr>
            <w:r w:rsidRPr="00E50DB1">
              <w:rPr>
                <w:rFonts w:eastAsia="標楷體"/>
                <w:iCs/>
              </w:rPr>
              <w:t>應提升醫療人員對於困難呼吸道（</w:t>
            </w:r>
            <w:r w:rsidRPr="00E50DB1">
              <w:rPr>
                <w:rFonts w:eastAsia="標楷體"/>
                <w:iCs/>
              </w:rPr>
              <w:t>difficult airway</w:t>
            </w:r>
            <w:r w:rsidRPr="00E50DB1">
              <w:rPr>
                <w:rFonts w:eastAsia="標楷體"/>
                <w:iCs/>
              </w:rPr>
              <w:t>）處置能力，並建立支援應變機制。</w:t>
            </w:r>
          </w:p>
        </w:tc>
        <w:tc>
          <w:tcPr>
            <w:tcW w:w="6095" w:type="dxa"/>
            <w:tcBorders>
              <w:top w:val="nil"/>
              <w:bottom w:val="single" w:sz="4" w:space="0" w:color="auto"/>
            </w:tcBorders>
          </w:tcPr>
          <w:p w14:paraId="5D3FC596" w14:textId="7FDF8820" w:rsidR="00884C11" w:rsidRPr="00E50DB1" w:rsidRDefault="00884C11" w:rsidP="0005634B">
            <w:pPr>
              <w:ind w:left="552" w:hangingChars="230" w:hanging="552"/>
              <w:rPr>
                <w:rFonts w:eastAsia="標楷體"/>
                <w:iCs/>
                <w:kern w:val="0"/>
                <w:szCs w:val="24"/>
              </w:rPr>
            </w:pPr>
            <w:r w:rsidRPr="00E50DB1">
              <w:rPr>
                <w:rFonts w:eastAsia="標楷體"/>
                <w:iCs/>
                <w:kern w:val="0"/>
                <w:szCs w:val="24"/>
              </w:rPr>
              <w:t>1.2.1</w:t>
            </w:r>
            <w:r w:rsidRPr="00C61440">
              <w:rPr>
                <w:rFonts w:eastAsia="標楷體" w:hint="eastAsia"/>
                <w:iCs/>
                <w:color w:val="FF0000"/>
                <w:kern w:val="0"/>
                <w:szCs w:val="24"/>
                <w:u w:val="single"/>
              </w:rPr>
              <w:t>應明訂</w:t>
            </w:r>
            <w:r w:rsidR="00075C7F" w:rsidRPr="00075C7F">
              <w:rPr>
                <w:rFonts w:eastAsia="標楷體"/>
                <w:iCs/>
                <w:strike/>
                <w:color w:val="FF0000"/>
                <w:kern w:val="0"/>
                <w:szCs w:val="24"/>
              </w:rPr>
              <w:t>針對</w:t>
            </w:r>
            <w:r w:rsidRPr="00E50DB1">
              <w:rPr>
                <w:rFonts w:eastAsia="標楷體"/>
                <w:iCs/>
                <w:kern w:val="0"/>
                <w:szCs w:val="24"/>
              </w:rPr>
              <w:t>困難呼吸道（</w:t>
            </w:r>
            <w:r w:rsidRPr="00E50DB1">
              <w:rPr>
                <w:rFonts w:eastAsia="標楷體"/>
                <w:iCs/>
                <w:kern w:val="0"/>
                <w:szCs w:val="24"/>
              </w:rPr>
              <w:t>difficult airway</w:t>
            </w:r>
            <w:r w:rsidRPr="00E50DB1">
              <w:rPr>
                <w:rFonts w:eastAsia="標楷體"/>
                <w:iCs/>
                <w:kern w:val="0"/>
                <w:szCs w:val="24"/>
              </w:rPr>
              <w:t>）個案的處置，</w:t>
            </w:r>
            <w:r w:rsidR="0008156D" w:rsidRPr="0008156D">
              <w:rPr>
                <w:rFonts w:eastAsia="標楷體"/>
                <w:iCs/>
                <w:strike/>
                <w:color w:val="FF0000"/>
                <w:kern w:val="0"/>
                <w:szCs w:val="24"/>
              </w:rPr>
              <w:t>應明訂</w:t>
            </w:r>
            <w:r w:rsidRPr="00C61440">
              <w:rPr>
                <w:rFonts w:eastAsia="標楷體" w:hint="eastAsia"/>
                <w:iCs/>
                <w:color w:val="FF0000"/>
                <w:kern w:val="0"/>
                <w:szCs w:val="24"/>
                <w:u w:val="single"/>
              </w:rPr>
              <w:t>及</w:t>
            </w:r>
            <w:r w:rsidRPr="00E50DB1">
              <w:rPr>
                <w:rFonts w:eastAsia="標楷體"/>
                <w:iCs/>
                <w:kern w:val="0"/>
                <w:szCs w:val="24"/>
              </w:rPr>
              <w:t>醫療團隊緊急支援系統。</w:t>
            </w:r>
          </w:p>
          <w:p w14:paraId="728BEB8C" w14:textId="77777777" w:rsidR="00884C11" w:rsidRPr="00E50DB1" w:rsidRDefault="00884C11" w:rsidP="0005634B">
            <w:pPr>
              <w:ind w:left="552" w:hangingChars="230" w:hanging="552"/>
              <w:rPr>
                <w:rFonts w:eastAsia="標楷體"/>
                <w:iCs/>
                <w:kern w:val="0"/>
                <w:szCs w:val="24"/>
              </w:rPr>
            </w:pPr>
            <w:r w:rsidRPr="00E50DB1">
              <w:rPr>
                <w:rFonts w:eastAsia="標楷體"/>
                <w:iCs/>
                <w:kern w:val="0"/>
                <w:szCs w:val="24"/>
              </w:rPr>
              <w:t>1.2.2</w:t>
            </w:r>
            <w:r w:rsidRPr="00E50DB1">
              <w:rPr>
                <w:rFonts w:eastAsia="標楷體"/>
                <w:iCs/>
                <w:kern w:val="0"/>
                <w:szCs w:val="24"/>
              </w:rPr>
              <w:t>對於已知有困難呼吸道風險之個案，醫院應有一致性標</w:t>
            </w:r>
            <w:proofErr w:type="gramStart"/>
            <w:r w:rsidRPr="00E50DB1">
              <w:rPr>
                <w:rFonts w:eastAsia="標楷體"/>
                <w:iCs/>
                <w:kern w:val="0"/>
                <w:szCs w:val="24"/>
              </w:rPr>
              <w:t>註</w:t>
            </w:r>
            <w:proofErr w:type="gramEnd"/>
            <w:r w:rsidRPr="00E50DB1">
              <w:rPr>
                <w:rFonts w:eastAsia="標楷體"/>
                <w:iCs/>
                <w:kern w:val="0"/>
                <w:szCs w:val="24"/>
              </w:rPr>
              <w:t>之作法，並列入交班。</w:t>
            </w:r>
          </w:p>
          <w:p w14:paraId="06AA4B27" w14:textId="7CD854D0" w:rsidR="00884C11" w:rsidRPr="00E50DB1" w:rsidRDefault="00884C11" w:rsidP="0005634B">
            <w:pPr>
              <w:ind w:left="552" w:hangingChars="230" w:hanging="552"/>
              <w:rPr>
                <w:rFonts w:eastAsia="標楷體"/>
              </w:rPr>
            </w:pPr>
            <w:r w:rsidRPr="00E50DB1">
              <w:rPr>
                <w:rFonts w:eastAsia="標楷體"/>
                <w:iCs/>
                <w:kern w:val="0"/>
                <w:szCs w:val="24"/>
              </w:rPr>
              <w:t>1.2.3</w:t>
            </w:r>
            <w:r w:rsidRPr="00E50DB1">
              <w:rPr>
                <w:rFonts w:eastAsia="標楷體"/>
                <w:iCs/>
                <w:kern w:val="0"/>
                <w:szCs w:val="24"/>
              </w:rPr>
              <w:t>針對困難呼吸道個案，</w:t>
            </w:r>
            <w:proofErr w:type="gramStart"/>
            <w:r w:rsidRPr="00E50DB1">
              <w:rPr>
                <w:rFonts w:eastAsia="標楷體"/>
                <w:iCs/>
                <w:kern w:val="0"/>
                <w:szCs w:val="24"/>
              </w:rPr>
              <w:t>插管前</w:t>
            </w:r>
            <w:proofErr w:type="gramEnd"/>
            <w:r w:rsidRPr="00E50DB1">
              <w:rPr>
                <w:rFonts w:eastAsia="標楷體"/>
                <w:iCs/>
                <w:kern w:val="0"/>
                <w:szCs w:val="24"/>
              </w:rPr>
              <w:t>應有評估及應變計劃，適時求援。</w:t>
            </w:r>
          </w:p>
        </w:tc>
        <w:tc>
          <w:tcPr>
            <w:tcW w:w="6096" w:type="dxa"/>
            <w:tcBorders>
              <w:top w:val="nil"/>
              <w:bottom w:val="single" w:sz="4" w:space="0" w:color="auto"/>
            </w:tcBorders>
            <w:shd w:val="clear" w:color="auto" w:fill="E7E6E6" w:themeFill="background2"/>
          </w:tcPr>
          <w:p w14:paraId="4329A39F" w14:textId="3E091F2E" w:rsidR="00884C11" w:rsidRDefault="00884C11" w:rsidP="0005634B">
            <w:pPr>
              <w:ind w:left="552" w:hangingChars="230" w:hanging="552"/>
              <w:rPr>
                <w:rFonts w:eastAsia="標楷體"/>
                <w:iCs/>
                <w:kern w:val="0"/>
                <w:szCs w:val="24"/>
              </w:rPr>
            </w:pPr>
            <w:r w:rsidRPr="00E50DB1">
              <w:rPr>
                <w:rFonts w:eastAsia="標楷體"/>
                <w:iCs/>
                <w:kern w:val="0"/>
                <w:szCs w:val="24"/>
              </w:rPr>
              <w:t>1.2.1</w:t>
            </w:r>
            <w:r w:rsidRPr="00E50DB1">
              <w:rPr>
                <w:rFonts w:eastAsia="標楷體"/>
                <w:iCs/>
                <w:kern w:val="0"/>
                <w:szCs w:val="24"/>
              </w:rPr>
              <w:t>針對困難呼吸道（</w:t>
            </w:r>
            <w:r w:rsidRPr="00E50DB1">
              <w:rPr>
                <w:rFonts w:eastAsia="標楷體"/>
                <w:iCs/>
                <w:kern w:val="0"/>
                <w:szCs w:val="24"/>
              </w:rPr>
              <w:t>difficult airway</w:t>
            </w:r>
            <w:r w:rsidRPr="00E50DB1">
              <w:rPr>
                <w:rFonts w:eastAsia="標楷體"/>
                <w:iCs/>
                <w:kern w:val="0"/>
                <w:szCs w:val="24"/>
              </w:rPr>
              <w:t>）個案的處置，應明訂醫療團隊緊急支援系統。</w:t>
            </w:r>
          </w:p>
          <w:p w14:paraId="2F76E7AD" w14:textId="77777777" w:rsidR="00884C11" w:rsidRPr="00E50DB1" w:rsidRDefault="00884C11" w:rsidP="0005634B">
            <w:pPr>
              <w:ind w:left="552" w:hangingChars="230" w:hanging="552"/>
              <w:rPr>
                <w:rFonts w:eastAsia="標楷體"/>
                <w:iCs/>
                <w:kern w:val="0"/>
                <w:szCs w:val="24"/>
              </w:rPr>
            </w:pPr>
            <w:r w:rsidRPr="00E50DB1">
              <w:rPr>
                <w:rFonts w:eastAsia="標楷體"/>
                <w:iCs/>
                <w:kern w:val="0"/>
                <w:szCs w:val="24"/>
              </w:rPr>
              <w:t>1.2.2</w:t>
            </w:r>
            <w:r w:rsidRPr="00E50DB1">
              <w:rPr>
                <w:rFonts w:eastAsia="標楷體"/>
                <w:iCs/>
                <w:kern w:val="0"/>
                <w:szCs w:val="24"/>
              </w:rPr>
              <w:t>對於已知有困難呼吸道風險之個案，醫院應有一致性標</w:t>
            </w:r>
            <w:proofErr w:type="gramStart"/>
            <w:r w:rsidRPr="00E50DB1">
              <w:rPr>
                <w:rFonts w:eastAsia="標楷體"/>
                <w:iCs/>
                <w:kern w:val="0"/>
                <w:szCs w:val="24"/>
              </w:rPr>
              <w:t>註</w:t>
            </w:r>
            <w:proofErr w:type="gramEnd"/>
            <w:r w:rsidRPr="00E50DB1">
              <w:rPr>
                <w:rFonts w:eastAsia="標楷體"/>
                <w:iCs/>
                <w:kern w:val="0"/>
                <w:szCs w:val="24"/>
              </w:rPr>
              <w:t>之作法，並列入交班。</w:t>
            </w:r>
          </w:p>
          <w:p w14:paraId="302AC5C2" w14:textId="7FA29450" w:rsidR="00884C11" w:rsidRPr="00E50DB1" w:rsidRDefault="00884C11" w:rsidP="0005634B">
            <w:pPr>
              <w:ind w:left="552" w:hangingChars="230" w:hanging="552"/>
              <w:rPr>
                <w:rFonts w:eastAsia="標楷體"/>
                <w:iCs/>
                <w:kern w:val="0"/>
                <w:szCs w:val="24"/>
              </w:rPr>
            </w:pPr>
            <w:r w:rsidRPr="00E50DB1">
              <w:rPr>
                <w:rFonts w:eastAsia="標楷體"/>
                <w:iCs/>
                <w:kern w:val="0"/>
                <w:szCs w:val="24"/>
              </w:rPr>
              <w:t>1.2.3</w:t>
            </w:r>
            <w:r w:rsidRPr="00E50DB1">
              <w:rPr>
                <w:rFonts w:eastAsia="標楷體"/>
                <w:iCs/>
                <w:kern w:val="0"/>
                <w:szCs w:val="24"/>
              </w:rPr>
              <w:t>針對困難呼吸道個案，</w:t>
            </w:r>
            <w:proofErr w:type="gramStart"/>
            <w:r w:rsidRPr="00E50DB1">
              <w:rPr>
                <w:rFonts w:eastAsia="標楷體"/>
                <w:iCs/>
                <w:kern w:val="0"/>
                <w:szCs w:val="24"/>
              </w:rPr>
              <w:t>插管前</w:t>
            </w:r>
            <w:proofErr w:type="gramEnd"/>
            <w:r w:rsidRPr="00E50DB1">
              <w:rPr>
                <w:rFonts w:eastAsia="標楷體"/>
                <w:iCs/>
                <w:kern w:val="0"/>
                <w:szCs w:val="24"/>
              </w:rPr>
              <w:t>應有評估及應變計劃，適時求援。</w:t>
            </w:r>
          </w:p>
        </w:tc>
      </w:tr>
      <w:tr w:rsidR="00884C11" w:rsidRPr="00E50DB1" w14:paraId="2672E68A" w14:textId="564EF0F2" w:rsidTr="00A530B1">
        <w:tc>
          <w:tcPr>
            <w:tcW w:w="1183" w:type="dxa"/>
            <w:vMerge w:val="restart"/>
          </w:tcPr>
          <w:p w14:paraId="2789AAF6" w14:textId="796770EF" w:rsidR="00884C11" w:rsidRPr="00E50DB1" w:rsidRDefault="00884C11" w:rsidP="0005634B">
            <w:pPr>
              <w:widowControl/>
              <w:numPr>
                <w:ilvl w:val="0"/>
                <w:numId w:val="53"/>
              </w:numPr>
              <w:ind w:left="192" w:hangingChars="80" w:hanging="192"/>
              <w:jc w:val="both"/>
              <w:rPr>
                <w:rFonts w:eastAsia="標楷體"/>
                <w:iCs/>
              </w:rPr>
            </w:pPr>
            <w:r w:rsidRPr="00E50DB1">
              <w:rPr>
                <w:rFonts w:eastAsia="標楷體"/>
                <w:iCs/>
              </w:rPr>
              <w:t>提升管路照護安全及預防相關傷害。</w:t>
            </w:r>
          </w:p>
        </w:tc>
        <w:tc>
          <w:tcPr>
            <w:tcW w:w="1789" w:type="dxa"/>
            <w:tcBorders>
              <w:bottom w:val="nil"/>
            </w:tcBorders>
          </w:tcPr>
          <w:p w14:paraId="67705F21" w14:textId="18B96379" w:rsidR="00884C11" w:rsidRPr="00E50DB1" w:rsidRDefault="00884C11" w:rsidP="0005634B">
            <w:pPr>
              <w:pStyle w:val="a3"/>
              <w:numPr>
                <w:ilvl w:val="0"/>
                <w:numId w:val="55"/>
              </w:numPr>
              <w:ind w:leftChars="0" w:left="363" w:hanging="363"/>
              <w:rPr>
                <w:rFonts w:eastAsia="標楷體"/>
                <w:iCs/>
              </w:rPr>
            </w:pPr>
            <w:r w:rsidRPr="00E50DB1">
              <w:rPr>
                <w:rFonts w:eastAsia="標楷體"/>
                <w:iCs/>
              </w:rPr>
              <w:t>確認管路正確連接。</w:t>
            </w:r>
          </w:p>
        </w:tc>
        <w:tc>
          <w:tcPr>
            <w:tcW w:w="6095" w:type="dxa"/>
            <w:tcBorders>
              <w:top w:val="single" w:sz="4" w:space="0" w:color="auto"/>
              <w:bottom w:val="nil"/>
            </w:tcBorders>
          </w:tcPr>
          <w:p w14:paraId="28DC446B" w14:textId="77777777" w:rsidR="00884C11" w:rsidRPr="00E50DB1" w:rsidRDefault="00884C11" w:rsidP="0005634B">
            <w:pPr>
              <w:ind w:left="552" w:hangingChars="230" w:hanging="552"/>
              <w:rPr>
                <w:rFonts w:eastAsia="標楷體"/>
                <w:szCs w:val="24"/>
              </w:rPr>
            </w:pPr>
            <w:r w:rsidRPr="00E50DB1">
              <w:rPr>
                <w:rFonts w:eastAsia="標楷體"/>
                <w:szCs w:val="24"/>
              </w:rPr>
              <w:t>2.1.1</w:t>
            </w:r>
            <w:r w:rsidRPr="00E50DB1">
              <w:rPr>
                <w:rFonts w:eastAsia="標楷體"/>
                <w:szCs w:val="24"/>
              </w:rPr>
              <w:t>應有各類管路照護標準作業流程，照護重點含管路類型、尺寸、位置、深度、固定、清潔方式、藥品劑量設定、通暢及密閉性等，並列入交班內容。</w:t>
            </w:r>
          </w:p>
          <w:p w14:paraId="25397AB0" w14:textId="78FB1A46" w:rsidR="00884C11" w:rsidRPr="00E50DB1" w:rsidRDefault="00884C11" w:rsidP="0005634B">
            <w:pPr>
              <w:ind w:left="552" w:hangingChars="230" w:hanging="552"/>
              <w:rPr>
                <w:rFonts w:eastAsia="標楷體"/>
                <w:szCs w:val="24"/>
              </w:rPr>
            </w:pPr>
            <w:r w:rsidRPr="00E50DB1">
              <w:rPr>
                <w:rFonts w:eastAsia="標楷體"/>
                <w:szCs w:val="24"/>
              </w:rPr>
              <w:t>2.1.2</w:t>
            </w:r>
            <w:r w:rsidRPr="00E50DB1">
              <w:rPr>
                <w:rFonts w:eastAsia="標楷體"/>
                <w:szCs w:val="24"/>
              </w:rPr>
              <w:t>高危險管路系統或多重輸液管路，應建立標準作業程序</w:t>
            </w:r>
            <w:r>
              <w:rPr>
                <w:rFonts w:eastAsia="標楷體" w:hint="eastAsia"/>
                <w:szCs w:val="24"/>
              </w:rPr>
              <w:t>，以</w:t>
            </w:r>
            <w:proofErr w:type="gramStart"/>
            <w:r>
              <w:rPr>
                <w:rFonts w:eastAsia="標楷體" w:hint="eastAsia"/>
                <w:szCs w:val="24"/>
              </w:rPr>
              <w:t>防止錯接</w:t>
            </w:r>
            <w:proofErr w:type="gramEnd"/>
            <w:r>
              <w:rPr>
                <w:rFonts w:eastAsia="標楷體" w:hint="eastAsia"/>
                <w:szCs w:val="24"/>
              </w:rPr>
              <w:t>，建議</w:t>
            </w:r>
            <w:r w:rsidRPr="00E50DB1">
              <w:rPr>
                <w:rFonts w:eastAsia="標楷體"/>
                <w:szCs w:val="24"/>
              </w:rPr>
              <w:t>依據管路特性個別訂定相</w:t>
            </w:r>
            <w:r w:rsidRPr="00E50DB1">
              <w:rPr>
                <w:rFonts w:eastAsia="標楷體"/>
                <w:szCs w:val="24"/>
              </w:rPr>
              <w:lastRenderedPageBreak/>
              <w:t>關標準，如：在管路源頭、機器設定端、注射接頭等適當位置，有清楚明顯標</w:t>
            </w:r>
            <w:proofErr w:type="gramStart"/>
            <w:r w:rsidRPr="00E50DB1">
              <w:rPr>
                <w:rFonts w:eastAsia="標楷體"/>
                <w:szCs w:val="24"/>
              </w:rPr>
              <w:t>註</w:t>
            </w:r>
            <w:proofErr w:type="gramEnd"/>
            <w:r w:rsidRPr="00E50DB1">
              <w:rPr>
                <w:rFonts w:eastAsia="標楷體"/>
                <w:szCs w:val="24"/>
              </w:rPr>
              <w:t>或考慮使用顏色區分。</w:t>
            </w:r>
          </w:p>
          <w:p w14:paraId="29248629" w14:textId="17560AEC" w:rsidR="00884C11" w:rsidRPr="00E50DB1" w:rsidRDefault="00884C11" w:rsidP="0005634B">
            <w:pPr>
              <w:ind w:left="552" w:hangingChars="230" w:hanging="552"/>
              <w:rPr>
                <w:rFonts w:eastAsia="標楷體"/>
                <w:szCs w:val="24"/>
              </w:rPr>
            </w:pPr>
            <w:r w:rsidRPr="00E50DB1">
              <w:rPr>
                <w:rFonts w:eastAsia="標楷體"/>
                <w:szCs w:val="24"/>
              </w:rPr>
              <w:t>2.1.3</w:t>
            </w:r>
            <w:r w:rsidRPr="00E50DB1">
              <w:rPr>
                <w:rFonts w:eastAsia="標楷體"/>
                <w:szCs w:val="24"/>
              </w:rPr>
              <w:t>應有各類管路置放位置正確</w:t>
            </w:r>
            <w:r w:rsidRPr="008E4E8C">
              <w:rPr>
                <w:rFonts w:eastAsia="標楷體" w:hint="eastAsia"/>
                <w:color w:val="FF0000"/>
                <w:szCs w:val="24"/>
                <w:u w:val="single"/>
              </w:rPr>
              <w:t>性</w:t>
            </w:r>
            <w:r w:rsidR="0008156D" w:rsidRPr="0008156D">
              <w:rPr>
                <w:rFonts w:eastAsia="標楷體"/>
                <w:strike/>
                <w:color w:val="FF0000"/>
                <w:szCs w:val="24"/>
              </w:rPr>
              <w:t>之</w:t>
            </w:r>
            <w:r w:rsidRPr="00E50DB1">
              <w:rPr>
                <w:rFonts w:eastAsia="標楷體"/>
                <w:szCs w:val="24"/>
              </w:rPr>
              <w:t>再確認機制</w:t>
            </w:r>
            <w:r w:rsidRPr="008E4E8C">
              <w:rPr>
                <w:rFonts w:eastAsia="標楷體" w:hint="eastAsia"/>
                <w:color w:val="FF0000"/>
                <w:szCs w:val="24"/>
                <w:u w:val="single"/>
              </w:rPr>
              <w:t>，及定時偵測管路</w:t>
            </w:r>
            <w:proofErr w:type="gramStart"/>
            <w:r w:rsidRPr="008E4E8C">
              <w:rPr>
                <w:rFonts w:eastAsia="標楷體" w:hint="eastAsia"/>
                <w:color w:val="FF0000"/>
                <w:szCs w:val="24"/>
                <w:u w:val="single"/>
              </w:rPr>
              <w:t>鬆脫或</w:t>
            </w:r>
            <w:proofErr w:type="gramEnd"/>
            <w:r w:rsidRPr="008E4E8C">
              <w:rPr>
                <w:rFonts w:eastAsia="標楷體" w:hint="eastAsia"/>
                <w:color w:val="FF0000"/>
                <w:szCs w:val="24"/>
                <w:u w:val="single"/>
              </w:rPr>
              <w:t>分離方式</w:t>
            </w:r>
            <w:r w:rsidRPr="00E50DB1">
              <w:rPr>
                <w:rFonts w:eastAsia="標楷體"/>
                <w:szCs w:val="24"/>
              </w:rPr>
              <w:t>。</w:t>
            </w:r>
          </w:p>
          <w:p w14:paraId="793B8CA9" w14:textId="29452ACC" w:rsidR="00884C11" w:rsidRPr="00E50DB1" w:rsidRDefault="00884C11" w:rsidP="0005634B">
            <w:pPr>
              <w:ind w:left="552" w:hangingChars="230" w:hanging="552"/>
              <w:rPr>
                <w:rFonts w:eastAsia="標楷體"/>
                <w:szCs w:val="24"/>
              </w:rPr>
            </w:pPr>
            <w:r w:rsidRPr="00E50DB1">
              <w:rPr>
                <w:rFonts w:eastAsia="標楷體"/>
                <w:szCs w:val="24"/>
              </w:rPr>
              <w:t>2.1.4</w:t>
            </w:r>
            <w:r w:rsidRPr="00E50DB1">
              <w:rPr>
                <w:rFonts w:eastAsia="標楷體"/>
                <w:szCs w:val="24"/>
              </w:rPr>
              <w:t>儀器與水電、氣體設施相連者應有</w:t>
            </w:r>
            <w:proofErr w:type="gramStart"/>
            <w:r>
              <w:rPr>
                <w:rFonts w:eastAsia="標楷體" w:hint="eastAsia"/>
                <w:szCs w:val="24"/>
              </w:rPr>
              <w:t>屏蔽</w:t>
            </w:r>
            <w:r w:rsidRPr="00E50DB1">
              <w:rPr>
                <w:rFonts w:eastAsia="標楷體"/>
                <w:szCs w:val="24"/>
              </w:rPr>
              <w:t>防錯接</w:t>
            </w:r>
            <w:proofErr w:type="gramEnd"/>
            <w:r w:rsidRPr="00E50DB1">
              <w:rPr>
                <w:rFonts w:eastAsia="標楷體"/>
                <w:szCs w:val="24"/>
              </w:rPr>
              <w:t>機制。</w:t>
            </w:r>
          </w:p>
          <w:p w14:paraId="7C903151" w14:textId="1A53E9D6" w:rsidR="00884C11" w:rsidRPr="00E50DB1" w:rsidRDefault="00884C11" w:rsidP="0005634B">
            <w:pPr>
              <w:ind w:left="552" w:hangingChars="230" w:hanging="552"/>
              <w:rPr>
                <w:rFonts w:eastAsia="標楷體"/>
                <w:szCs w:val="24"/>
              </w:rPr>
            </w:pPr>
            <w:r w:rsidRPr="00E50DB1">
              <w:rPr>
                <w:rFonts w:eastAsia="標楷體"/>
                <w:szCs w:val="24"/>
              </w:rPr>
              <w:t>2.1.5</w:t>
            </w:r>
            <w:r w:rsidRPr="00E50DB1">
              <w:rPr>
                <w:rFonts w:eastAsia="標楷體"/>
                <w:szCs w:val="24"/>
              </w:rPr>
              <w:t>院內</w:t>
            </w:r>
            <w:r w:rsidRPr="008E4E8C">
              <w:rPr>
                <w:rFonts w:eastAsia="標楷體" w:hint="eastAsia"/>
                <w:color w:val="FF0000"/>
                <w:szCs w:val="24"/>
                <w:u w:val="single"/>
              </w:rPr>
              <w:t>應</w:t>
            </w:r>
            <w:r w:rsidR="0008156D" w:rsidRPr="0008156D">
              <w:rPr>
                <w:rFonts w:eastAsia="標楷體"/>
                <w:strike/>
                <w:color w:val="FF0000"/>
                <w:szCs w:val="24"/>
              </w:rPr>
              <w:t>自</w:t>
            </w:r>
            <w:r w:rsidRPr="00E50DB1">
              <w:rPr>
                <w:rFonts w:eastAsia="標楷體"/>
                <w:szCs w:val="24"/>
              </w:rPr>
              <w:t>訂高危險管路</w:t>
            </w:r>
            <w:proofErr w:type="gramStart"/>
            <w:r w:rsidRPr="00E50DB1">
              <w:rPr>
                <w:rFonts w:eastAsia="標楷體"/>
                <w:szCs w:val="24"/>
              </w:rPr>
              <w:t>（</w:t>
            </w:r>
            <w:proofErr w:type="gramEnd"/>
            <w:r w:rsidRPr="00E50DB1">
              <w:rPr>
                <w:rFonts w:eastAsia="標楷體"/>
                <w:szCs w:val="24"/>
              </w:rPr>
              <w:t>如：透析管路、動脈導管、</w:t>
            </w:r>
            <w:proofErr w:type="gramStart"/>
            <w:r w:rsidRPr="00E50DB1">
              <w:rPr>
                <w:rFonts w:eastAsia="標楷體"/>
                <w:szCs w:val="24"/>
              </w:rPr>
              <w:t>硬膜外</w:t>
            </w:r>
            <w:proofErr w:type="gramEnd"/>
            <w:r w:rsidRPr="00E50DB1">
              <w:rPr>
                <w:rFonts w:eastAsia="標楷體"/>
                <w:szCs w:val="24"/>
              </w:rPr>
              <w:t>、氣管內管</w:t>
            </w:r>
            <w:proofErr w:type="gramStart"/>
            <w:r w:rsidRPr="00E50DB1">
              <w:rPr>
                <w:rFonts w:eastAsia="標楷體"/>
                <w:szCs w:val="24"/>
              </w:rPr>
              <w:t>）</w:t>
            </w:r>
            <w:proofErr w:type="gramEnd"/>
            <w:r w:rsidR="0008156D" w:rsidRPr="0008156D">
              <w:rPr>
                <w:rFonts w:eastAsia="標楷體"/>
                <w:strike/>
                <w:color w:val="FF0000"/>
                <w:szCs w:val="24"/>
              </w:rPr>
              <w:t>避免</w:t>
            </w:r>
            <w:proofErr w:type="gramStart"/>
            <w:r w:rsidR="0008156D" w:rsidRPr="0008156D">
              <w:rPr>
                <w:rFonts w:eastAsia="標楷體"/>
                <w:strike/>
                <w:color w:val="FF0000"/>
                <w:szCs w:val="24"/>
              </w:rPr>
              <w:t>錯接之防呆</w:t>
            </w:r>
            <w:proofErr w:type="gramEnd"/>
            <w:r w:rsidR="0008156D" w:rsidRPr="0008156D">
              <w:rPr>
                <w:rFonts w:eastAsia="標楷體"/>
                <w:strike/>
                <w:color w:val="FF0000"/>
                <w:szCs w:val="24"/>
              </w:rPr>
              <w:t>機制</w:t>
            </w:r>
            <w:r w:rsidRPr="008E4E8C">
              <w:rPr>
                <w:rFonts w:eastAsia="標楷體" w:hint="eastAsia"/>
                <w:color w:val="FF0000"/>
                <w:szCs w:val="24"/>
                <w:u w:val="single"/>
              </w:rPr>
              <w:t>，應有</w:t>
            </w:r>
            <w:proofErr w:type="gramStart"/>
            <w:r w:rsidRPr="008E4E8C">
              <w:rPr>
                <w:rFonts w:eastAsia="標楷體" w:hint="eastAsia"/>
                <w:color w:val="FF0000"/>
                <w:szCs w:val="24"/>
                <w:u w:val="single"/>
              </w:rPr>
              <w:t>防錯接機制</w:t>
            </w:r>
            <w:proofErr w:type="gramEnd"/>
            <w:r w:rsidRPr="008E4E8C">
              <w:rPr>
                <w:rFonts w:eastAsia="標楷體" w:hint="eastAsia"/>
                <w:color w:val="FF0000"/>
                <w:szCs w:val="24"/>
                <w:u w:val="single"/>
              </w:rPr>
              <w:t>，</w:t>
            </w:r>
            <w:r w:rsidRPr="00E50DB1">
              <w:rPr>
                <w:rFonts w:eastAsia="標楷體"/>
                <w:szCs w:val="24"/>
              </w:rPr>
              <w:t>且應按使用說明書執行，勿外力強迫原本無法接合之管路連接。</w:t>
            </w:r>
          </w:p>
          <w:p w14:paraId="42C0EF6E" w14:textId="12CB10A2" w:rsidR="00884C11" w:rsidRPr="00E50DB1" w:rsidRDefault="00884C11" w:rsidP="0005634B">
            <w:pPr>
              <w:ind w:left="552" w:hangingChars="230" w:hanging="552"/>
              <w:rPr>
                <w:rFonts w:eastAsia="標楷體"/>
                <w:szCs w:val="24"/>
                <w:shd w:val="pct15" w:color="auto" w:fill="FFFFFF"/>
              </w:rPr>
            </w:pPr>
            <w:r w:rsidRPr="00E50DB1">
              <w:rPr>
                <w:rFonts w:eastAsia="標楷體"/>
                <w:szCs w:val="24"/>
              </w:rPr>
              <w:t>2.1.6</w:t>
            </w:r>
            <w:r w:rsidRPr="00E50DB1">
              <w:rPr>
                <w:rFonts w:eastAsia="標楷體"/>
                <w:szCs w:val="24"/>
              </w:rPr>
              <w:t>當病人轉運送時，確保管路連接正確並確實交班、醫療人員間良好的溝通，以避免管路</w:t>
            </w:r>
            <w:proofErr w:type="gramStart"/>
            <w:r w:rsidR="0008156D" w:rsidRPr="0008156D">
              <w:rPr>
                <w:rFonts w:eastAsia="標楷體"/>
                <w:strike/>
                <w:color w:val="FF0000"/>
                <w:szCs w:val="24"/>
              </w:rPr>
              <w:t>誤</w:t>
            </w:r>
            <w:r w:rsidRPr="008E4E8C">
              <w:rPr>
                <w:rFonts w:eastAsia="標楷體" w:hint="eastAsia"/>
                <w:color w:val="FF0000"/>
                <w:szCs w:val="24"/>
                <w:u w:val="single"/>
              </w:rPr>
              <w:t>錯</w:t>
            </w:r>
            <w:r w:rsidRPr="00E50DB1">
              <w:rPr>
                <w:rFonts w:eastAsia="標楷體"/>
                <w:szCs w:val="24"/>
              </w:rPr>
              <w:t>接</w:t>
            </w:r>
            <w:proofErr w:type="gramEnd"/>
            <w:r w:rsidRPr="00E50DB1">
              <w:rPr>
                <w:rFonts w:eastAsia="標楷體"/>
                <w:szCs w:val="24"/>
              </w:rPr>
              <w:t>。</w:t>
            </w:r>
          </w:p>
          <w:p w14:paraId="7EAE244D" w14:textId="77777777" w:rsidR="00884C11" w:rsidRPr="00E50DB1" w:rsidRDefault="00884C11" w:rsidP="0005634B">
            <w:pPr>
              <w:ind w:left="552" w:hangingChars="230" w:hanging="552"/>
              <w:rPr>
                <w:rFonts w:eastAsia="標楷體"/>
                <w:szCs w:val="24"/>
              </w:rPr>
            </w:pPr>
            <w:r w:rsidRPr="00E50DB1">
              <w:rPr>
                <w:rFonts w:eastAsia="標楷體"/>
                <w:szCs w:val="24"/>
              </w:rPr>
              <w:t>2.1.7</w:t>
            </w:r>
            <w:r w:rsidRPr="00E50DB1">
              <w:rPr>
                <w:rFonts w:eastAsia="標楷體"/>
                <w:szCs w:val="24"/>
              </w:rPr>
              <w:t>當反覆發生管路非計畫性移除狀況時，應考慮管路留置的必要性；如果確認仍然需要時，要檢討原因，強化固定方式與照顧模式。</w:t>
            </w:r>
          </w:p>
          <w:p w14:paraId="5CFE64EE" w14:textId="7319B756" w:rsidR="00884C11" w:rsidRPr="00E50DB1" w:rsidRDefault="00884C11" w:rsidP="0005634B">
            <w:pPr>
              <w:ind w:left="552" w:hangingChars="230" w:hanging="552"/>
              <w:rPr>
                <w:rFonts w:eastAsia="標楷體"/>
              </w:rPr>
            </w:pPr>
            <w:r w:rsidRPr="00E50DB1">
              <w:rPr>
                <w:rFonts w:eastAsia="標楷體"/>
                <w:szCs w:val="24"/>
              </w:rPr>
              <w:t>2.1.8</w:t>
            </w:r>
            <w:r w:rsidRPr="00E50DB1">
              <w:rPr>
                <w:rFonts w:eastAsia="標楷體"/>
                <w:szCs w:val="24"/>
              </w:rPr>
              <w:t>為了避免壓力性損傷（</w:t>
            </w:r>
            <w:r w:rsidRPr="00E50DB1">
              <w:rPr>
                <w:rFonts w:eastAsia="標楷體"/>
                <w:szCs w:val="24"/>
              </w:rPr>
              <w:t>pressure injury</w:t>
            </w:r>
            <w:r w:rsidRPr="00E50DB1">
              <w:rPr>
                <w:rFonts w:eastAsia="標楷體"/>
                <w:szCs w:val="24"/>
              </w:rPr>
              <w:t>）及感染之發生，管路留置期間應注意相關照顧環節，如：口腔清潔、受壓部位之皮膚完整性評估與照護等。</w:t>
            </w:r>
          </w:p>
        </w:tc>
        <w:tc>
          <w:tcPr>
            <w:tcW w:w="6096" w:type="dxa"/>
            <w:tcBorders>
              <w:top w:val="single" w:sz="4" w:space="0" w:color="auto"/>
              <w:bottom w:val="nil"/>
            </w:tcBorders>
            <w:shd w:val="clear" w:color="auto" w:fill="E7E6E6" w:themeFill="background2"/>
          </w:tcPr>
          <w:p w14:paraId="1B20B14F" w14:textId="77777777" w:rsidR="00884C11" w:rsidRPr="00E50DB1" w:rsidRDefault="00884C11" w:rsidP="0005634B">
            <w:pPr>
              <w:ind w:left="552" w:hangingChars="230" w:hanging="552"/>
              <w:rPr>
                <w:rFonts w:eastAsia="標楷體"/>
                <w:szCs w:val="24"/>
              </w:rPr>
            </w:pPr>
            <w:r w:rsidRPr="00E50DB1">
              <w:rPr>
                <w:rFonts w:eastAsia="標楷體"/>
                <w:szCs w:val="24"/>
              </w:rPr>
              <w:lastRenderedPageBreak/>
              <w:t>2.1.1</w:t>
            </w:r>
            <w:r w:rsidRPr="00E50DB1">
              <w:rPr>
                <w:rFonts w:eastAsia="標楷體"/>
                <w:szCs w:val="24"/>
              </w:rPr>
              <w:t>應有各類管路照護標準作業流程，照護重點含管路類型、尺寸、位置、深度、固定、清潔方式、藥品劑量設定、通暢及密閉性等，並列入交班內容。</w:t>
            </w:r>
          </w:p>
          <w:p w14:paraId="503EDB12" w14:textId="77777777" w:rsidR="00884C11" w:rsidRPr="00E50DB1" w:rsidRDefault="00884C11" w:rsidP="0005634B">
            <w:pPr>
              <w:ind w:left="552" w:hangingChars="230" w:hanging="552"/>
              <w:rPr>
                <w:rFonts w:eastAsia="標楷體"/>
                <w:szCs w:val="24"/>
              </w:rPr>
            </w:pPr>
            <w:r w:rsidRPr="00E50DB1">
              <w:rPr>
                <w:rFonts w:eastAsia="標楷體"/>
                <w:szCs w:val="24"/>
              </w:rPr>
              <w:t>2.1.2</w:t>
            </w:r>
            <w:r w:rsidRPr="00E50DB1">
              <w:rPr>
                <w:rFonts w:eastAsia="標楷體"/>
                <w:szCs w:val="24"/>
              </w:rPr>
              <w:t>高危險管路系統或多重輸液管路，應建立標準作業程序，以</w:t>
            </w:r>
            <w:proofErr w:type="gramStart"/>
            <w:r w:rsidRPr="00E50DB1">
              <w:rPr>
                <w:rFonts w:eastAsia="標楷體"/>
                <w:szCs w:val="24"/>
              </w:rPr>
              <w:t>防止錯接</w:t>
            </w:r>
            <w:proofErr w:type="gramEnd"/>
            <w:r w:rsidRPr="00E50DB1">
              <w:rPr>
                <w:rFonts w:eastAsia="標楷體"/>
                <w:szCs w:val="24"/>
              </w:rPr>
              <w:t>，建議依據管路特性個別訂定相</w:t>
            </w:r>
            <w:r w:rsidRPr="00E50DB1">
              <w:rPr>
                <w:rFonts w:eastAsia="標楷體"/>
                <w:szCs w:val="24"/>
              </w:rPr>
              <w:lastRenderedPageBreak/>
              <w:t>關標準，如：在管路源頭、機器設定端、注射接頭等適當位置，有清楚明顯標</w:t>
            </w:r>
            <w:proofErr w:type="gramStart"/>
            <w:r w:rsidRPr="00E50DB1">
              <w:rPr>
                <w:rFonts w:eastAsia="標楷體"/>
                <w:szCs w:val="24"/>
              </w:rPr>
              <w:t>註</w:t>
            </w:r>
            <w:proofErr w:type="gramEnd"/>
            <w:r w:rsidRPr="00E50DB1">
              <w:rPr>
                <w:rFonts w:eastAsia="標楷體"/>
                <w:szCs w:val="24"/>
              </w:rPr>
              <w:t>或考慮使用顏色區分。</w:t>
            </w:r>
          </w:p>
          <w:p w14:paraId="1667244C" w14:textId="73433C3C" w:rsidR="00884C11" w:rsidRDefault="00884C11" w:rsidP="0005634B">
            <w:pPr>
              <w:ind w:left="552" w:hangingChars="230" w:hanging="552"/>
              <w:rPr>
                <w:rFonts w:eastAsia="標楷體"/>
                <w:szCs w:val="24"/>
              </w:rPr>
            </w:pPr>
            <w:r w:rsidRPr="00E50DB1">
              <w:rPr>
                <w:rFonts w:eastAsia="標楷體"/>
                <w:szCs w:val="24"/>
              </w:rPr>
              <w:t>2.1.3</w:t>
            </w:r>
            <w:r w:rsidRPr="00E50DB1">
              <w:rPr>
                <w:rFonts w:eastAsia="標楷體"/>
                <w:szCs w:val="24"/>
              </w:rPr>
              <w:t>應有各類管路置放位置正確之再確認機制。</w:t>
            </w:r>
          </w:p>
          <w:p w14:paraId="756ABD1C" w14:textId="77777777" w:rsidR="00884C11" w:rsidRPr="00E50DB1" w:rsidRDefault="00884C11" w:rsidP="0005634B">
            <w:pPr>
              <w:ind w:left="552" w:hangingChars="230" w:hanging="552"/>
              <w:rPr>
                <w:rFonts w:eastAsia="標楷體"/>
                <w:szCs w:val="24"/>
              </w:rPr>
            </w:pPr>
          </w:p>
          <w:p w14:paraId="0DE83A86" w14:textId="77777777" w:rsidR="00884C11" w:rsidRPr="00E50DB1" w:rsidRDefault="00884C11" w:rsidP="0005634B">
            <w:pPr>
              <w:ind w:left="552" w:hangingChars="230" w:hanging="552"/>
              <w:rPr>
                <w:rFonts w:eastAsia="標楷體"/>
                <w:szCs w:val="24"/>
              </w:rPr>
            </w:pPr>
            <w:r w:rsidRPr="00E50DB1">
              <w:rPr>
                <w:rFonts w:eastAsia="標楷體"/>
                <w:szCs w:val="24"/>
              </w:rPr>
              <w:t>2.1.4</w:t>
            </w:r>
            <w:r w:rsidRPr="00E50DB1">
              <w:rPr>
                <w:rFonts w:eastAsia="標楷體"/>
                <w:szCs w:val="24"/>
              </w:rPr>
              <w:t>儀器與水電、氣體設施相連者應有</w:t>
            </w:r>
            <w:proofErr w:type="gramStart"/>
            <w:r w:rsidRPr="00E50DB1">
              <w:rPr>
                <w:rFonts w:eastAsia="標楷體"/>
                <w:szCs w:val="24"/>
              </w:rPr>
              <w:t>屏蔽防錯接</w:t>
            </w:r>
            <w:proofErr w:type="gramEnd"/>
            <w:r w:rsidRPr="00E50DB1">
              <w:rPr>
                <w:rFonts w:eastAsia="標楷體"/>
                <w:szCs w:val="24"/>
              </w:rPr>
              <w:t>機制。</w:t>
            </w:r>
          </w:p>
          <w:p w14:paraId="2119E206" w14:textId="77777777" w:rsidR="00884C11" w:rsidRPr="00E50DB1" w:rsidRDefault="00884C11" w:rsidP="0005634B">
            <w:pPr>
              <w:ind w:left="552" w:hangingChars="230" w:hanging="552"/>
              <w:rPr>
                <w:rFonts w:eastAsia="標楷體"/>
                <w:szCs w:val="24"/>
              </w:rPr>
            </w:pPr>
            <w:r w:rsidRPr="00E50DB1">
              <w:rPr>
                <w:rFonts w:eastAsia="標楷體"/>
                <w:szCs w:val="24"/>
              </w:rPr>
              <w:t>2.1.5</w:t>
            </w:r>
            <w:r w:rsidRPr="00E50DB1">
              <w:rPr>
                <w:rFonts w:eastAsia="標楷體"/>
                <w:szCs w:val="24"/>
              </w:rPr>
              <w:t>院內自訂高危險管路</w:t>
            </w:r>
            <w:proofErr w:type="gramStart"/>
            <w:r w:rsidRPr="00E50DB1">
              <w:rPr>
                <w:rFonts w:eastAsia="標楷體"/>
                <w:szCs w:val="24"/>
              </w:rPr>
              <w:t>（</w:t>
            </w:r>
            <w:proofErr w:type="gramEnd"/>
            <w:r w:rsidRPr="00E50DB1">
              <w:rPr>
                <w:rFonts w:eastAsia="標楷體"/>
                <w:szCs w:val="24"/>
              </w:rPr>
              <w:t>如：透析管路、動脈導管、</w:t>
            </w:r>
            <w:proofErr w:type="gramStart"/>
            <w:r w:rsidRPr="00E50DB1">
              <w:rPr>
                <w:rFonts w:eastAsia="標楷體"/>
                <w:szCs w:val="24"/>
              </w:rPr>
              <w:t>硬膜外</w:t>
            </w:r>
            <w:proofErr w:type="gramEnd"/>
            <w:r w:rsidRPr="00E50DB1">
              <w:rPr>
                <w:rFonts w:eastAsia="標楷體"/>
                <w:szCs w:val="24"/>
              </w:rPr>
              <w:t>、氣管內管</w:t>
            </w:r>
            <w:proofErr w:type="gramStart"/>
            <w:r w:rsidRPr="00E50DB1">
              <w:rPr>
                <w:rFonts w:eastAsia="標楷體"/>
                <w:szCs w:val="24"/>
              </w:rPr>
              <w:t>）</w:t>
            </w:r>
            <w:proofErr w:type="gramEnd"/>
            <w:r w:rsidRPr="00E50DB1">
              <w:rPr>
                <w:rFonts w:eastAsia="標楷體"/>
                <w:szCs w:val="24"/>
              </w:rPr>
              <w:t>避免</w:t>
            </w:r>
            <w:proofErr w:type="gramStart"/>
            <w:r w:rsidRPr="00E50DB1">
              <w:rPr>
                <w:rFonts w:eastAsia="標楷體"/>
                <w:szCs w:val="24"/>
              </w:rPr>
              <w:t>錯接之防呆</w:t>
            </w:r>
            <w:proofErr w:type="gramEnd"/>
            <w:r w:rsidRPr="00E50DB1">
              <w:rPr>
                <w:rFonts w:eastAsia="標楷體"/>
                <w:szCs w:val="24"/>
              </w:rPr>
              <w:t>機制，且應按使用說明書執行，勿外力強迫原本無法接合之管路連接。</w:t>
            </w:r>
          </w:p>
          <w:p w14:paraId="7900D49F" w14:textId="77777777" w:rsidR="00884C11" w:rsidRPr="00E50DB1" w:rsidRDefault="00884C11" w:rsidP="0005634B">
            <w:pPr>
              <w:ind w:left="552" w:hangingChars="230" w:hanging="552"/>
              <w:rPr>
                <w:rFonts w:eastAsia="標楷體"/>
                <w:szCs w:val="24"/>
                <w:shd w:val="pct15" w:color="auto" w:fill="FFFFFF"/>
              </w:rPr>
            </w:pPr>
            <w:r w:rsidRPr="00E50DB1">
              <w:rPr>
                <w:rFonts w:eastAsia="標楷體"/>
                <w:szCs w:val="24"/>
              </w:rPr>
              <w:t>2.1.6</w:t>
            </w:r>
            <w:r w:rsidRPr="00E50DB1">
              <w:rPr>
                <w:rFonts w:eastAsia="標楷體"/>
                <w:szCs w:val="24"/>
              </w:rPr>
              <w:t>當病人轉運送時，確保管路連接正確並確實交班、醫療人員間良好的溝通，以避免</w:t>
            </w:r>
            <w:proofErr w:type="gramStart"/>
            <w:r w:rsidRPr="00E50DB1">
              <w:rPr>
                <w:rFonts w:eastAsia="標楷體"/>
                <w:szCs w:val="24"/>
              </w:rPr>
              <w:t>管路誤接</w:t>
            </w:r>
            <w:proofErr w:type="gramEnd"/>
            <w:r w:rsidRPr="00E50DB1">
              <w:rPr>
                <w:rFonts w:eastAsia="標楷體"/>
                <w:szCs w:val="24"/>
              </w:rPr>
              <w:t>。</w:t>
            </w:r>
          </w:p>
          <w:p w14:paraId="2FE9CCCD" w14:textId="77777777" w:rsidR="00884C11" w:rsidRPr="00E50DB1" w:rsidRDefault="00884C11" w:rsidP="0005634B">
            <w:pPr>
              <w:ind w:left="552" w:hangingChars="230" w:hanging="552"/>
              <w:rPr>
                <w:rFonts w:eastAsia="標楷體"/>
                <w:szCs w:val="24"/>
              </w:rPr>
            </w:pPr>
            <w:r w:rsidRPr="00E50DB1">
              <w:rPr>
                <w:rFonts w:eastAsia="標楷體"/>
                <w:szCs w:val="24"/>
              </w:rPr>
              <w:t>2.1.7</w:t>
            </w:r>
            <w:r w:rsidRPr="00E50DB1">
              <w:rPr>
                <w:rFonts w:eastAsia="標楷體"/>
                <w:szCs w:val="24"/>
              </w:rPr>
              <w:t>當反覆發生管路非計畫性移除狀況時，應考慮管路留置的必要性；如果確認仍然需要時，要檢討原因，強化固定方式與照顧模式。</w:t>
            </w:r>
          </w:p>
          <w:p w14:paraId="0ED7E6D7" w14:textId="3762A3D3" w:rsidR="00884C11" w:rsidRPr="00E50DB1" w:rsidRDefault="00884C11" w:rsidP="0005634B">
            <w:pPr>
              <w:ind w:left="552" w:hangingChars="230" w:hanging="552"/>
              <w:rPr>
                <w:rFonts w:eastAsia="標楷體"/>
                <w:szCs w:val="24"/>
              </w:rPr>
            </w:pPr>
            <w:r w:rsidRPr="00E50DB1">
              <w:rPr>
                <w:rFonts w:eastAsia="標楷體"/>
                <w:szCs w:val="24"/>
              </w:rPr>
              <w:t>2.1.8</w:t>
            </w:r>
            <w:r w:rsidRPr="00E50DB1">
              <w:rPr>
                <w:rFonts w:eastAsia="標楷體"/>
                <w:szCs w:val="24"/>
              </w:rPr>
              <w:t>為了避免壓力性損傷（</w:t>
            </w:r>
            <w:r w:rsidRPr="00E50DB1">
              <w:rPr>
                <w:rFonts w:eastAsia="標楷體"/>
                <w:szCs w:val="24"/>
              </w:rPr>
              <w:t>pressure injury</w:t>
            </w:r>
            <w:r w:rsidRPr="00E50DB1">
              <w:rPr>
                <w:rFonts w:eastAsia="標楷體"/>
                <w:szCs w:val="24"/>
              </w:rPr>
              <w:t>）及感染之發生，管路留置期間應注意相關照顧環節，如：口腔清潔、受壓部位之皮膚完整性評估與照護等。</w:t>
            </w:r>
          </w:p>
        </w:tc>
      </w:tr>
      <w:tr w:rsidR="00884C11" w:rsidRPr="00E50DB1" w14:paraId="4DF7D851" w14:textId="6456B5CE" w:rsidTr="00A530B1">
        <w:tc>
          <w:tcPr>
            <w:tcW w:w="1183" w:type="dxa"/>
            <w:vMerge/>
          </w:tcPr>
          <w:p w14:paraId="0B018B4D" w14:textId="77777777" w:rsidR="00884C11" w:rsidRPr="00E50DB1" w:rsidRDefault="00884C11" w:rsidP="0005634B">
            <w:pPr>
              <w:widowControl/>
              <w:numPr>
                <w:ilvl w:val="0"/>
                <w:numId w:val="53"/>
              </w:numPr>
              <w:ind w:left="192" w:hangingChars="80" w:hanging="192"/>
              <w:jc w:val="both"/>
              <w:rPr>
                <w:rFonts w:eastAsia="標楷體"/>
                <w:iCs/>
              </w:rPr>
            </w:pPr>
          </w:p>
        </w:tc>
        <w:tc>
          <w:tcPr>
            <w:tcW w:w="1789" w:type="dxa"/>
            <w:tcBorders>
              <w:top w:val="nil"/>
              <w:bottom w:val="nil"/>
            </w:tcBorders>
          </w:tcPr>
          <w:p w14:paraId="5549D267" w14:textId="63076927" w:rsidR="00884C11" w:rsidRPr="00E50DB1" w:rsidRDefault="00884C11" w:rsidP="0005634B">
            <w:pPr>
              <w:pStyle w:val="a3"/>
              <w:numPr>
                <w:ilvl w:val="0"/>
                <w:numId w:val="55"/>
              </w:numPr>
              <w:ind w:leftChars="0" w:left="363" w:hanging="363"/>
              <w:rPr>
                <w:rFonts w:eastAsia="標楷體"/>
                <w:iCs/>
              </w:rPr>
            </w:pPr>
            <w:r w:rsidRPr="00E50DB1">
              <w:rPr>
                <w:rFonts w:eastAsia="標楷體"/>
                <w:iCs/>
              </w:rPr>
              <w:t>確實執行管路放置及移除之標準作業規範。</w:t>
            </w:r>
          </w:p>
        </w:tc>
        <w:tc>
          <w:tcPr>
            <w:tcW w:w="6095" w:type="dxa"/>
            <w:tcBorders>
              <w:top w:val="nil"/>
              <w:bottom w:val="nil"/>
            </w:tcBorders>
          </w:tcPr>
          <w:p w14:paraId="2C3249DB" w14:textId="3C9B5A19" w:rsidR="00884C11" w:rsidRPr="00E50DB1" w:rsidRDefault="00884C11" w:rsidP="0005634B">
            <w:pPr>
              <w:ind w:left="552" w:hangingChars="230" w:hanging="552"/>
              <w:rPr>
                <w:rFonts w:eastAsia="標楷體"/>
                <w:szCs w:val="24"/>
              </w:rPr>
            </w:pPr>
            <w:r w:rsidRPr="00E50DB1">
              <w:rPr>
                <w:rFonts w:eastAsia="標楷體"/>
                <w:szCs w:val="24"/>
              </w:rPr>
              <w:t>2.2.1</w:t>
            </w:r>
            <w:r w:rsidRPr="00E50DB1">
              <w:rPr>
                <w:rFonts w:eastAsia="標楷體"/>
                <w:szCs w:val="24"/>
              </w:rPr>
              <w:t>同一部位多重管路</w:t>
            </w:r>
            <w:proofErr w:type="gramStart"/>
            <w:r w:rsidRPr="00E50DB1">
              <w:rPr>
                <w:rFonts w:eastAsia="標楷體"/>
                <w:szCs w:val="24"/>
              </w:rPr>
              <w:t>（</w:t>
            </w:r>
            <w:proofErr w:type="gramEnd"/>
            <w:r w:rsidRPr="00E50DB1">
              <w:rPr>
                <w:rFonts w:eastAsia="標楷體"/>
                <w:szCs w:val="24"/>
              </w:rPr>
              <w:t>如：二條以上相同類型引流管</w:t>
            </w:r>
            <w:proofErr w:type="gramStart"/>
            <w:r w:rsidRPr="00E50DB1">
              <w:rPr>
                <w:rFonts w:eastAsia="標楷體"/>
                <w:szCs w:val="24"/>
              </w:rPr>
              <w:t>）</w:t>
            </w:r>
            <w:proofErr w:type="gramEnd"/>
            <w:r w:rsidRPr="00E50DB1">
              <w:rPr>
                <w:rFonts w:eastAsia="標楷體"/>
                <w:szCs w:val="24"/>
              </w:rPr>
              <w:t>分次移除時，應有移除確認之標準作業流程。</w:t>
            </w:r>
          </w:p>
          <w:p w14:paraId="204811AE" w14:textId="5D87ACD3" w:rsidR="00884C11" w:rsidRPr="00E50DB1" w:rsidRDefault="00884C11" w:rsidP="0005634B">
            <w:pPr>
              <w:ind w:left="552" w:hangingChars="230" w:hanging="552"/>
              <w:rPr>
                <w:rFonts w:eastAsia="標楷體"/>
                <w:szCs w:val="24"/>
              </w:rPr>
            </w:pPr>
            <w:r w:rsidRPr="00E50DB1">
              <w:rPr>
                <w:rFonts w:eastAsia="標楷體"/>
                <w:szCs w:val="24"/>
              </w:rPr>
              <w:t>2.2.2</w:t>
            </w:r>
            <w:r w:rsidRPr="00E50DB1">
              <w:rPr>
                <w:rFonts w:eastAsia="標楷體"/>
                <w:szCs w:val="24"/>
              </w:rPr>
              <w:t>植入體內之非永久性管路</w:t>
            </w:r>
            <w:proofErr w:type="gramStart"/>
            <w:r w:rsidRPr="00E50DB1">
              <w:rPr>
                <w:rFonts w:eastAsia="標楷體"/>
                <w:szCs w:val="24"/>
              </w:rPr>
              <w:t>（</w:t>
            </w:r>
            <w:proofErr w:type="gramEnd"/>
            <w:r w:rsidRPr="00E50DB1">
              <w:rPr>
                <w:rFonts w:eastAsia="標楷體"/>
                <w:szCs w:val="24"/>
              </w:rPr>
              <w:t>如：雙</w:t>
            </w:r>
            <w:r w:rsidRPr="00E50DB1">
              <w:rPr>
                <w:rFonts w:eastAsia="標楷體"/>
                <w:szCs w:val="24"/>
              </w:rPr>
              <w:t>J</w:t>
            </w:r>
            <w:proofErr w:type="gramStart"/>
            <w:r w:rsidRPr="00E50DB1">
              <w:rPr>
                <w:rFonts w:eastAsia="標楷體"/>
                <w:szCs w:val="24"/>
              </w:rPr>
              <w:t>型管</w:t>
            </w:r>
            <w:proofErr w:type="gramEnd"/>
            <w:r w:rsidRPr="00E50DB1">
              <w:rPr>
                <w:rFonts w:eastAsia="標楷體"/>
                <w:szCs w:val="24"/>
              </w:rPr>
              <w:t>，</w:t>
            </w:r>
            <w:r w:rsidRPr="00E50DB1">
              <w:rPr>
                <w:rFonts w:eastAsia="標楷體"/>
                <w:szCs w:val="24"/>
              </w:rPr>
              <w:t>Double-J Catheter</w:t>
            </w:r>
            <w:proofErr w:type="gramStart"/>
            <w:r w:rsidRPr="00E50DB1">
              <w:rPr>
                <w:rFonts w:eastAsia="標楷體"/>
                <w:szCs w:val="24"/>
              </w:rPr>
              <w:t>）</w:t>
            </w:r>
            <w:proofErr w:type="gramEnd"/>
            <w:r w:rsidRPr="00E50DB1">
              <w:rPr>
                <w:rFonts w:eastAsia="標楷體"/>
                <w:szCs w:val="24"/>
              </w:rPr>
              <w:t>，應建立後續追蹤流程，並</w:t>
            </w:r>
            <w:r w:rsidRPr="00E50DB1">
              <w:rPr>
                <w:rFonts w:eastAsia="標楷體"/>
                <w:bCs/>
                <w:szCs w:val="24"/>
              </w:rPr>
              <w:t>有提醒機制，如病歷註記或資訊系統提示</w:t>
            </w:r>
            <w:r w:rsidRPr="00E50DB1">
              <w:rPr>
                <w:rFonts w:eastAsia="標楷體"/>
                <w:szCs w:val="24"/>
              </w:rPr>
              <w:t>，以避免忘記移除（或更換）管路之風險。</w:t>
            </w:r>
          </w:p>
          <w:p w14:paraId="0C199F10" w14:textId="07DAFFC1" w:rsidR="00884C11" w:rsidRPr="00E50DB1" w:rsidRDefault="00884C11" w:rsidP="0005634B">
            <w:pPr>
              <w:ind w:left="552" w:hangingChars="230" w:hanging="552"/>
              <w:rPr>
                <w:rFonts w:eastAsia="標楷體"/>
              </w:rPr>
            </w:pPr>
            <w:r w:rsidRPr="00E50DB1">
              <w:rPr>
                <w:rFonts w:eastAsia="標楷體"/>
                <w:szCs w:val="24"/>
              </w:rPr>
              <w:lastRenderedPageBreak/>
              <w:t>2.2.3</w:t>
            </w:r>
            <w:r w:rsidRPr="00E50DB1">
              <w:rPr>
                <w:rFonts w:eastAsia="標楷體"/>
                <w:szCs w:val="24"/>
              </w:rPr>
              <w:t>應訂定各種管路消毒、清潔、置換週期、移除前評估等作業規範。</w:t>
            </w:r>
          </w:p>
        </w:tc>
        <w:tc>
          <w:tcPr>
            <w:tcW w:w="6096" w:type="dxa"/>
            <w:tcBorders>
              <w:top w:val="nil"/>
              <w:bottom w:val="nil"/>
            </w:tcBorders>
            <w:shd w:val="clear" w:color="auto" w:fill="E7E6E6" w:themeFill="background2"/>
          </w:tcPr>
          <w:p w14:paraId="5E3396D7" w14:textId="77777777" w:rsidR="00884C11" w:rsidRPr="00E50DB1" w:rsidRDefault="00884C11" w:rsidP="0005634B">
            <w:pPr>
              <w:ind w:left="552" w:hangingChars="230" w:hanging="552"/>
              <w:rPr>
                <w:rFonts w:eastAsia="標楷體"/>
                <w:szCs w:val="24"/>
              </w:rPr>
            </w:pPr>
            <w:r w:rsidRPr="00E50DB1">
              <w:rPr>
                <w:rFonts w:eastAsia="標楷體"/>
                <w:szCs w:val="24"/>
              </w:rPr>
              <w:lastRenderedPageBreak/>
              <w:t>2.2.1</w:t>
            </w:r>
            <w:r w:rsidRPr="00E50DB1">
              <w:rPr>
                <w:rFonts w:eastAsia="標楷體"/>
                <w:szCs w:val="24"/>
              </w:rPr>
              <w:t>同一部位多重管路</w:t>
            </w:r>
            <w:proofErr w:type="gramStart"/>
            <w:r w:rsidRPr="00E50DB1">
              <w:rPr>
                <w:rFonts w:eastAsia="標楷體"/>
                <w:szCs w:val="24"/>
              </w:rPr>
              <w:t>（</w:t>
            </w:r>
            <w:proofErr w:type="gramEnd"/>
            <w:r w:rsidRPr="00E50DB1">
              <w:rPr>
                <w:rFonts w:eastAsia="標楷體"/>
                <w:szCs w:val="24"/>
              </w:rPr>
              <w:t>如：二條以上相同類型引流管</w:t>
            </w:r>
            <w:proofErr w:type="gramStart"/>
            <w:r w:rsidRPr="00E50DB1">
              <w:rPr>
                <w:rFonts w:eastAsia="標楷體"/>
                <w:szCs w:val="24"/>
              </w:rPr>
              <w:t>）</w:t>
            </w:r>
            <w:proofErr w:type="gramEnd"/>
            <w:r w:rsidRPr="00E50DB1">
              <w:rPr>
                <w:rFonts w:eastAsia="標楷體"/>
                <w:szCs w:val="24"/>
              </w:rPr>
              <w:t>分次移除時，應有移除確認之標準作業流程。</w:t>
            </w:r>
          </w:p>
          <w:p w14:paraId="7C2E90FD" w14:textId="77777777" w:rsidR="00884C11" w:rsidRPr="00E50DB1" w:rsidRDefault="00884C11" w:rsidP="0005634B">
            <w:pPr>
              <w:ind w:left="552" w:hangingChars="230" w:hanging="552"/>
              <w:rPr>
                <w:rFonts w:eastAsia="標楷體"/>
                <w:szCs w:val="24"/>
              </w:rPr>
            </w:pPr>
            <w:r w:rsidRPr="00E50DB1">
              <w:rPr>
                <w:rFonts w:eastAsia="標楷體"/>
                <w:szCs w:val="24"/>
              </w:rPr>
              <w:t>2.2.2</w:t>
            </w:r>
            <w:r w:rsidRPr="00E50DB1">
              <w:rPr>
                <w:rFonts w:eastAsia="標楷體"/>
                <w:szCs w:val="24"/>
              </w:rPr>
              <w:t>植入體內之非永久性管路</w:t>
            </w:r>
            <w:proofErr w:type="gramStart"/>
            <w:r w:rsidRPr="00E50DB1">
              <w:rPr>
                <w:rFonts w:eastAsia="標楷體"/>
                <w:szCs w:val="24"/>
              </w:rPr>
              <w:t>（</w:t>
            </w:r>
            <w:proofErr w:type="gramEnd"/>
            <w:r w:rsidRPr="00E50DB1">
              <w:rPr>
                <w:rFonts w:eastAsia="標楷體"/>
                <w:szCs w:val="24"/>
              </w:rPr>
              <w:t>如：雙</w:t>
            </w:r>
            <w:r w:rsidRPr="00E50DB1">
              <w:rPr>
                <w:rFonts w:eastAsia="標楷體"/>
                <w:szCs w:val="24"/>
              </w:rPr>
              <w:t>J</w:t>
            </w:r>
            <w:proofErr w:type="gramStart"/>
            <w:r w:rsidRPr="00E50DB1">
              <w:rPr>
                <w:rFonts w:eastAsia="標楷體"/>
                <w:szCs w:val="24"/>
              </w:rPr>
              <w:t>型管</w:t>
            </w:r>
            <w:proofErr w:type="gramEnd"/>
            <w:r w:rsidRPr="00E50DB1">
              <w:rPr>
                <w:rFonts w:eastAsia="標楷體"/>
                <w:szCs w:val="24"/>
              </w:rPr>
              <w:t>，</w:t>
            </w:r>
            <w:r w:rsidRPr="00E50DB1">
              <w:rPr>
                <w:rFonts w:eastAsia="標楷體"/>
                <w:szCs w:val="24"/>
              </w:rPr>
              <w:t>Double-J Catheter</w:t>
            </w:r>
            <w:proofErr w:type="gramStart"/>
            <w:r w:rsidRPr="00E50DB1">
              <w:rPr>
                <w:rFonts w:eastAsia="標楷體"/>
                <w:szCs w:val="24"/>
              </w:rPr>
              <w:t>）</w:t>
            </w:r>
            <w:proofErr w:type="gramEnd"/>
            <w:r w:rsidRPr="00E50DB1">
              <w:rPr>
                <w:rFonts w:eastAsia="標楷體"/>
                <w:szCs w:val="24"/>
              </w:rPr>
              <w:t>，應建立後續追蹤流程，並</w:t>
            </w:r>
            <w:r w:rsidRPr="00E50DB1">
              <w:rPr>
                <w:rFonts w:eastAsia="標楷體"/>
                <w:bCs/>
                <w:szCs w:val="24"/>
              </w:rPr>
              <w:t>有提醒機制，如病歷註記或資訊系統提示</w:t>
            </w:r>
            <w:r w:rsidRPr="00E50DB1">
              <w:rPr>
                <w:rFonts w:eastAsia="標楷體"/>
                <w:szCs w:val="24"/>
              </w:rPr>
              <w:t>，以避免忘記移除（或更換）管路之風險。</w:t>
            </w:r>
          </w:p>
          <w:p w14:paraId="4AAB262E" w14:textId="217D46C7" w:rsidR="00884C11" w:rsidRPr="00E50DB1" w:rsidRDefault="00884C11" w:rsidP="0005634B">
            <w:pPr>
              <w:ind w:left="552" w:hangingChars="230" w:hanging="552"/>
              <w:rPr>
                <w:rFonts w:eastAsia="標楷體"/>
                <w:szCs w:val="24"/>
              </w:rPr>
            </w:pPr>
            <w:r w:rsidRPr="00E50DB1">
              <w:rPr>
                <w:rFonts w:eastAsia="標楷體"/>
                <w:szCs w:val="24"/>
              </w:rPr>
              <w:lastRenderedPageBreak/>
              <w:t>2.2.3</w:t>
            </w:r>
            <w:r w:rsidRPr="00E50DB1">
              <w:rPr>
                <w:rFonts w:eastAsia="標楷體"/>
                <w:szCs w:val="24"/>
              </w:rPr>
              <w:t>應訂定各種管路消毒、清潔、置換週期、移除前評估等作業規範。</w:t>
            </w:r>
          </w:p>
        </w:tc>
      </w:tr>
      <w:tr w:rsidR="00884C11" w:rsidRPr="00E50DB1" w14:paraId="690141D4" w14:textId="517A6C13" w:rsidTr="00A530B1">
        <w:tc>
          <w:tcPr>
            <w:tcW w:w="1183" w:type="dxa"/>
            <w:vMerge/>
            <w:tcBorders>
              <w:bottom w:val="single" w:sz="4" w:space="0" w:color="auto"/>
            </w:tcBorders>
          </w:tcPr>
          <w:p w14:paraId="13793205" w14:textId="77777777" w:rsidR="00884C11" w:rsidRPr="00E50DB1" w:rsidRDefault="00884C11" w:rsidP="0005634B">
            <w:pPr>
              <w:widowControl/>
              <w:jc w:val="both"/>
              <w:rPr>
                <w:rFonts w:eastAsia="標楷體"/>
                <w:iCs/>
              </w:rPr>
            </w:pPr>
          </w:p>
        </w:tc>
        <w:tc>
          <w:tcPr>
            <w:tcW w:w="1789" w:type="dxa"/>
            <w:tcBorders>
              <w:top w:val="nil"/>
              <w:bottom w:val="single" w:sz="4" w:space="0" w:color="auto"/>
            </w:tcBorders>
          </w:tcPr>
          <w:p w14:paraId="2B80A995" w14:textId="4BAF8853" w:rsidR="00884C11" w:rsidRPr="00E50DB1" w:rsidRDefault="00884C11" w:rsidP="0005634B">
            <w:pPr>
              <w:pStyle w:val="a3"/>
              <w:numPr>
                <w:ilvl w:val="0"/>
                <w:numId w:val="55"/>
              </w:numPr>
              <w:ind w:leftChars="0" w:left="363" w:hanging="363"/>
              <w:rPr>
                <w:rFonts w:eastAsia="標楷體"/>
                <w:iCs/>
              </w:rPr>
            </w:pPr>
            <w:r w:rsidRPr="00E50DB1">
              <w:rPr>
                <w:rFonts w:eastAsia="標楷體"/>
                <w:iCs/>
              </w:rPr>
              <w:t>應制定管路異常事件的預防和處理機制，並強化人員的應變能力。</w:t>
            </w:r>
          </w:p>
        </w:tc>
        <w:tc>
          <w:tcPr>
            <w:tcW w:w="6095" w:type="dxa"/>
            <w:tcBorders>
              <w:top w:val="nil"/>
              <w:bottom w:val="single" w:sz="4" w:space="0" w:color="auto"/>
            </w:tcBorders>
          </w:tcPr>
          <w:p w14:paraId="79C3DF0E" w14:textId="55A8C098" w:rsidR="00884C11" w:rsidRPr="00E50DB1" w:rsidRDefault="00884C11" w:rsidP="0005634B">
            <w:pPr>
              <w:ind w:left="552" w:hangingChars="230" w:hanging="552"/>
              <w:rPr>
                <w:rFonts w:eastAsia="標楷體"/>
                <w:szCs w:val="24"/>
              </w:rPr>
            </w:pPr>
            <w:r w:rsidRPr="00E50DB1">
              <w:rPr>
                <w:rFonts w:eastAsia="標楷體"/>
                <w:szCs w:val="24"/>
              </w:rPr>
              <w:t>2.3.1</w:t>
            </w:r>
            <w:r w:rsidRPr="00E50DB1">
              <w:rPr>
                <w:rFonts w:eastAsia="標楷體"/>
                <w:szCs w:val="24"/>
              </w:rPr>
              <w:t>對各類管路異常事件，</w:t>
            </w:r>
            <w:proofErr w:type="gramStart"/>
            <w:r w:rsidRPr="00E50DB1">
              <w:rPr>
                <w:rFonts w:eastAsia="標楷體"/>
                <w:szCs w:val="24"/>
              </w:rPr>
              <w:t>如錯置</w:t>
            </w:r>
            <w:proofErr w:type="gramEnd"/>
            <w:r w:rsidRPr="00E50DB1">
              <w:rPr>
                <w:rFonts w:eastAsia="標楷體"/>
                <w:szCs w:val="24"/>
              </w:rPr>
              <w:t>、</w:t>
            </w:r>
            <w:proofErr w:type="gramStart"/>
            <w:r w:rsidRPr="00E50DB1">
              <w:rPr>
                <w:rFonts w:eastAsia="標楷體"/>
                <w:szCs w:val="24"/>
              </w:rPr>
              <w:t>錯接、滑脫</w:t>
            </w:r>
            <w:proofErr w:type="gramEnd"/>
            <w:r w:rsidRPr="00E50DB1">
              <w:rPr>
                <w:rFonts w:eastAsia="標楷體"/>
                <w:szCs w:val="24"/>
              </w:rPr>
              <w:t>、阻塞、</w:t>
            </w:r>
            <w:proofErr w:type="gramStart"/>
            <w:r w:rsidRPr="00E50DB1">
              <w:rPr>
                <w:rFonts w:eastAsia="標楷體"/>
                <w:szCs w:val="24"/>
              </w:rPr>
              <w:t>折曲、錯拔、</w:t>
            </w:r>
            <w:proofErr w:type="gramEnd"/>
            <w:r w:rsidRPr="00E50DB1">
              <w:rPr>
                <w:rFonts w:eastAsia="標楷體"/>
                <w:szCs w:val="24"/>
              </w:rPr>
              <w:t>管路斷裂和感染等意外發生之處理，應有標準化作業程序。</w:t>
            </w:r>
          </w:p>
          <w:p w14:paraId="6A5106DB" w14:textId="77777777" w:rsidR="00884C11" w:rsidRPr="00E50DB1" w:rsidRDefault="00884C11" w:rsidP="0005634B">
            <w:pPr>
              <w:ind w:left="552" w:hangingChars="230" w:hanging="552"/>
              <w:rPr>
                <w:rFonts w:eastAsia="標楷體"/>
                <w:szCs w:val="24"/>
              </w:rPr>
            </w:pPr>
            <w:r w:rsidRPr="00E50DB1">
              <w:rPr>
                <w:rFonts w:eastAsia="標楷體"/>
                <w:szCs w:val="24"/>
              </w:rPr>
              <w:t>2.3.2</w:t>
            </w:r>
            <w:r w:rsidRPr="00E50DB1">
              <w:rPr>
                <w:rFonts w:eastAsia="標楷體"/>
                <w:szCs w:val="24"/>
              </w:rPr>
              <w:t>醫療人員應對病人、主要照顧者進行管路照護指導，並提供適當的衛教資料，以預防管路自拔、</w:t>
            </w:r>
            <w:proofErr w:type="gramStart"/>
            <w:r w:rsidRPr="00E50DB1">
              <w:rPr>
                <w:rFonts w:eastAsia="標楷體"/>
                <w:szCs w:val="24"/>
              </w:rPr>
              <w:t>滑脫等</w:t>
            </w:r>
            <w:proofErr w:type="gramEnd"/>
            <w:r w:rsidRPr="00E50DB1">
              <w:rPr>
                <w:rFonts w:eastAsia="標楷體"/>
                <w:szCs w:val="24"/>
              </w:rPr>
              <w:t>，提高病人及其照顧者之遵從性。</w:t>
            </w:r>
          </w:p>
          <w:p w14:paraId="01F682B6" w14:textId="45F161F5" w:rsidR="00884C11" w:rsidRPr="00E50DB1" w:rsidRDefault="00884C11" w:rsidP="0005634B">
            <w:pPr>
              <w:ind w:left="552" w:hangingChars="230" w:hanging="552"/>
              <w:rPr>
                <w:rFonts w:eastAsia="標楷體"/>
              </w:rPr>
            </w:pPr>
            <w:r w:rsidRPr="00E50DB1">
              <w:rPr>
                <w:rFonts w:eastAsia="標楷體"/>
                <w:szCs w:val="24"/>
              </w:rPr>
              <w:t>2.3.3</w:t>
            </w:r>
            <w:r w:rsidRPr="00E50DB1">
              <w:rPr>
                <w:rFonts w:eastAsia="標楷體"/>
                <w:szCs w:val="24"/>
              </w:rPr>
              <w:t>讓非醫療照護之員工、病人、家屬及主要照護者了解，若發現管路連接異常，如管路連接關閉、脫落、斷裂等，應立即通知醫療人員處理。</w:t>
            </w:r>
          </w:p>
        </w:tc>
        <w:tc>
          <w:tcPr>
            <w:tcW w:w="6096" w:type="dxa"/>
            <w:tcBorders>
              <w:top w:val="nil"/>
              <w:bottom w:val="single" w:sz="4" w:space="0" w:color="auto"/>
            </w:tcBorders>
            <w:shd w:val="clear" w:color="auto" w:fill="E7E6E6" w:themeFill="background2"/>
          </w:tcPr>
          <w:p w14:paraId="5E110659" w14:textId="77777777" w:rsidR="00884C11" w:rsidRPr="00E50DB1" w:rsidRDefault="00884C11" w:rsidP="0005634B">
            <w:pPr>
              <w:ind w:left="552" w:hangingChars="230" w:hanging="552"/>
              <w:rPr>
                <w:rFonts w:eastAsia="標楷體"/>
                <w:szCs w:val="24"/>
              </w:rPr>
            </w:pPr>
            <w:r w:rsidRPr="00E50DB1">
              <w:rPr>
                <w:rFonts w:eastAsia="標楷體"/>
                <w:szCs w:val="24"/>
              </w:rPr>
              <w:t>2.3.1</w:t>
            </w:r>
            <w:r w:rsidRPr="00E50DB1">
              <w:rPr>
                <w:rFonts w:eastAsia="標楷體"/>
                <w:szCs w:val="24"/>
              </w:rPr>
              <w:t>對各類管路異常事件，</w:t>
            </w:r>
            <w:proofErr w:type="gramStart"/>
            <w:r w:rsidRPr="00E50DB1">
              <w:rPr>
                <w:rFonts w:eastAsia="標楷體"/>
                <w:szCs w:val="24"/>
              </w:rPr>
              <w:t>如錯置</w:t>
            </w:r>
            <w:proofErr w:type="gramEnd"/>
            <w:r w:rsidRPr="00E50DB1">
              <w:rPr>
                <w:rFonts w:eastAsia="標楷體"/>
                <w:szCs w:val="24"/>
              </w:rPr>
              <w:t>、</w:t>
            </w:r>
            <w:proofErr w:type="gramStart"/>
            <w:r w:rsidRPr="00E50DB1">
              <w:rPr>
                <w:rFonts w:eastAsia="標楷體"/>
                <w:szCs w:val="24"/>
              </w:rPr>
              <w:t>錯接、滑脫</w:t>
            </w:r>
            <w:proofErr w:type="gramEnd"/>
            <w:r w:rsidRPr="00E50DB1">
              <w:rPr>
                <w:rFonts w:eastAsia="標楷體"/>
                <w:szCs w:val="24"/>
              </w:rPr>
              <w:t>、阻塞、</w:t>
            </w:r>
            <w:proofErr w:type="gramStart"/>
            <w:r w:rsidRPr="00E50DB1">
              <w:rPr>
                <w:rFonts w:eastAsia="標楷體"/>
                <w:szCs w:val="24"/>
              </w:rPr>
              <w:t>折曲、錯拔、</w:t>
            </w:r>
            <w:proofErr w:type="gramEnd"/>
            <w:r w:rsidRPr="00E50DB1">
              <w:rPr>
                <w:rFonts w:eastAsia="標楷體"/>
                <w:szCs w:val="24"/>
              </w:rPr>
              <w:t>管路斷裂和感染等意外發生之處理，應有標準化作業程序。</w:t>
            </w:r>
          </w:p>
          <w:p w14:paraId="4E2D7E2A" w14:textId="77777777" w:rsidR="00884C11" w:rsidRPr="00E50DB1" w:rsidRDefault="00884C11" w:rsidP="0005634B">
            <w:pPr>
              <w:ind w:left="552" w:hangingChars="230" w:hanging="552"/>
              <w:rPr>
                <w:rFonts w:eastAsia="標楷體"/>
                <w:szCs w:val="24"/>
              </w:rPr>
            </w:pPr>
            <w:r w:rsidRPr="00E50DB1">
              <w:rPr>
                <w:rFonts w:eastAsia="標楷體"/>
                <w:szCs w:val="24"/>
              </w:rPr>
              <w:t>2.3.2</w:t>
            </w:r>
            <w:r w:rsidRPr="00E50DB1">
              <w:rPr>
                <w:rFonts w:eastAsia="標楷體"/>
                <w:szCs w:val="24"/>
              </w:rPr>
              <w:t>醫療人員應對病人、主要照顧者進行管路照護指導，並提供適當的衛教資料，以預防管路自拔、</w:t>
            </w:r>
            <w:proofErr w:type="gramStart"/>
            <w:r w:rsidRPr="00E50DB1">
              <w:rPr>
                <w:rFonts w:eastAsia="標楷體"/>
                <w:szCs w:val="24"/>
              </w:rPr>
              <w:t>滑脫等</w:t>
            </w:r>
            <w:proofErr w:type="gramEnd"/>
            <w:r w:rsidRPr="00E50DB1">
              <w:rPr>
                <w:rFonts w:eastAsia="標楷體"/>
                <w:szCs w:val="24"/>
              </w:rPr>
              <w:t>，提高病人及其照顧者之遵從性。</w:t>
            </w:r>
          </w:p>
          <w:p w14:paraId="377A71AB" w14:textId="424DF86F" w:rsidR="00884C11" w:rsidRPr="00E50DB1" w:rsidRDefault="00884C11" w:rsidP="0005634B">
            <w:pPr>
              <w:ind w:left="552" w:hangingChars="230" w:hanging="552"/>
              <w:rPr>
                <w:rFonts w:eastAsia="標楷體"/>
                <w:szCs w:val="24"/>
              </w:rPr>
            </w:pPr>
            <w:r w:rsidRPr="00E50DB1">
              <w:rPr>
                <w:rFonts w:eastAsia="標楷體"/>
                <w:szCs w:val="24"/>
              </w:rPr>
              <w:t>2.3.3</w:t>
            </w:r>
            <w:r w:rsidRPr="00E50DB1">
              <w:rPr>
                <w:rFonts w:eastAsia="標楷體"/>
                <w:szCs w:val="24"/>
              </w:rPr>
              <w:t>讓非醫療照護之員工、病人、家屬及主要照護者了解，若發現管路連接異常，如管路連接關閉、脫落、斷裂等，應立即通知醫療人員處理。</w:t>
            </w:r>
          </w:p>
        </w:tc>
      </w:tr>
    </w:tbl>
    <w:p w14:paraId="717548E3" w14:textId="77777777" w:rsidR="00FB66C2" w:rsidRPr="00FB66C2" w:rsidRDefault="00FB66C2" w:rsidP="0005634B"/>
    <w:p w14:paraId="7D51CFE5" w14:textId="77777777" w:rsidR="00D813DB" w:rsidRDefault="00FA3067" w:rsidP="0005634B">
      <w:pPr>
        <w:rPr>
          <w:rFonts w:eastAsia="標楷體"/>
        </w:rPr>
        <w:sectPr w:rsidR="00D813DB" w:rsidSect="00900FAA">
          <w:headerReference w:type="default" r:id="rId21"/>
          <w:pgSz w:w="16838" w:h="11906" w:orient="landscape"/>
          <w:pgMar w:top="851" w:right="851" w:bottom="851" w:left="851" w:header="567" w:footer="567" w:gutter="0"/>
          <w:cols w:space="425"/>
          <w:docGrid w:type="lines" w:linePitch="360"/>
        </w:sectPr>
      </w:pPr>
      <w:r w:rsidRPr="00814CDF">
        <w:rPr>
          <w:rFonts w:eastAsia="標楷體"/>
        </w:rPr>
        <w:br w:type="page"/>
      </w:r>
    </w:p>
    <w:tbl>
      <w:tblPr>
        <w:tblStyle w:val="af"/>
        <w:tblW w:w="15163" w:type="dxa"/>
        <w:tblCellMar>
          <w:left w:w="57" w:type="dxa"/>
          <w:right w:w="57" w:type="dxa"/>
        </w:tblCellMar>
        <w:tblLook w:val="04A0" w:firstRow="1" w:lastRow="0" w:firstColumn="1" w:lastColumn="0" w:noHBand="0" w:noVBand="1"/>
      </w:tblPr>
      <w:tblGrid>
        <w:gridCol w:w="1178"/>
        <w:gridCol w:w="1794"/>
        <w:gridCol w:w="6095"/>
        <w:gridCol w:w="6096"/>
      </w:tblGrid>
      <w:tr w:rsidR="00884C11" w:rsidRPr="00AD223D" w14:paraId="6D8B113C" w14:textId="65576782" w:rsidTr="00672221">
        <w:trPr>
          <w:tblHeader/>
        </w:trPr>
        <w:tc>
          <w:tcPr>
            <w:tcW w:w="15163" w:type="dxa"/>
            <w:gridSpan w:val="4"/>
            <w:tcBorders>
              <w:bottom w:val="single" w:sz="4" w:space="0" w:color="auto"/>
            </w:tcBorders>
            <w:shd w:val="clear" w:color="auto" w:fill="FFE599" w:themeFill="accent4" w:themeFillTint="66"/>
            <w:vAlign w:val="center"/>
          </w:tcPr>
          <w:p w14:paraId="164E61F6" w14:textId="77777777" w:rsidR="00884C11" w:rsidRPr="00C46C69" w:rsidRDefault="00884C11" w:rsidP="00483E77">
            <w:pPr>
              <w:jc w:val="both"/>
              <w:outlineLvl w:val="1"/>
              <w:rPr>
                <w:rFonts w:eastAsia="標楷體"/>
                <w:b/>
                <w:iCs/>
                <w:kern w:val="0"/>
              </w:rPr>
            </w:pPr>
            <w:bookmarkStart w:id="10" w:name="_Toc157169546"/>
            <w:r w:rsidRPr="00C46C69">
              <w:rPr>
                <w:rFonts w:eastAsia="標楷體"/>
                <w:b/>
                <w:iCs/>
                <w:kern w:val="0"/>
              </w:rPr>
              <w:lastRenderedPageBreak/>
              <w:t>目標八、改善</w:t>
            </w:r>
            <w:proofErr w:type="gramStart"/>
            <w:r w:rsidRPr="00C46C69">
              <w:rPr>
                <w:rFonts w:eastAsia="標楷體"/>
                <w:b/>
                <w:iCs/>
                <w:kern w:val="0"/>
              </w:rPr>
              <w:t>醫</w:t>
            </w:r>
            <w:proofErr w:type="gramEnd"/>
            <w:r w:rsidRPr="00C46C69">
              <w:rPr>
                <w:rFonts w:eastAsia="標楷體"/>
                <w:b/>
                <w:iCs/>
                <w:kern w:val="0"/>
              </w:rPr>
              <w:t>病溝通並鼓勵病人及其家屬參與病人安全工作</w:t>
            </w:r>
            <w:bookmarkEnd w:id="10"/>
          </w:p>
        </w:tc>
      </w:tr>
      <w:tr w:rsidR="00884C11" w:rsidRPr="00E50DB1" w14:paraId="088A3B81" w14:textId="363C2526" w:rsidTr="00672221">
        <w:trPr>
          <w:tblHeader/>
        </w:trPr>
        <w:tc>
          <w:tcPr>
            <w:tcW w:w="1178" w:type="dxa"/>
            <w:vMerge w:val="restart"/>
            <w:shd w:val="clear" w:color="auto" w:fill="FFE599" w:themeFill="accent4" w:themeFillTint="66"/>
            <w:vAlign w:val="center"/>
          </w:tcPr>
          <w:p w14:paraId="5D7AC538" w14:textId="03B48090" w:rsidR="00884C11" w:rsidRPr="00E50DB1" w:rsidRDefault="00884C11" w:rsidP="0005634B">
            <w:pPr>
              <w:jc w:val="center"/>
              <w:rPr>
                <w:rFonts w:eastAsia="標楷體"/>
                <w:b/>
                <w:iCs/>
                <w:kern w:val="0"/>
              </w:rPr>
            </w:pPr>
            <w:r w:rsidRPr="00E50DB1">
              <w:rPr>
                <w:rFonts w:eastAsia="標楷體"/>
                <w:b/>
                <w:iCs/>
                <w:kern w:val="0"/>
              </w:rPr>
              <w:t>執行策略</w:t>
            </w:r>
          </w:p>
        </w:tc>
        <w:tc>
          <w:tcPr>
            <w:tcW w:w="1794" w:type="dxa"/>
            <w:vMerge w:val="restart"/>
            <w:shd w:val="clear" w:color="auto" w:fill="FFE599" w:themeFill="accent4" w:themeFillTint="66"/>
            <w:vAlign w:val="center"/>
          </w:tcPr>
          <w:p w14:paraId="49ECD986" w14:textId="2ACA0FED" w:rsidR="00884C11" w:rsidRPr="00E50DB1" w:rsidRDefault="00884C11" w:rsidP="0005634B">
            <w:pPr>
              <w:jc w:val="center"/>
              <w:rPr>
                <w:rFonts w:eastAsia="標楷體"/>
                <w:b/>
                <w:iCs/>
                <w:kern w:val="0"/>
              </w:rPr>
            </w:pPr>
            <w:r w:rsidRPr="00E50DB1">
              <w:rPr>
                <w:rFonts w:eastAsia="標楷體"/>
                <w:b/>
                <w:iCs/>
                <w:kern w:val="0"/>
              </w:rPr>
              <w:t>一般原則</w:t>
            </w:r>
          </w:p>
        </w:tc>
        <w:tc>
          <w:tcPr>
            <w:tcW w:w="6095" w:type="dxa"/>
            <w:tcBorders>
              <w:bottom w:val="single" w:sz="4" w:space="0" w:color="auto"/>
            </w:tcBorders>
            <w:shd w:val="clear" w:color="auto" w:fill="FFE599" w:themeFill="accent4" w:themeFillTint="66"/>
          </w:tcPr>
          <w:p w14:paraId="1E61BDE7" w14:textId="4060D524" w:rsidR="00884C11" w:rsidRPr="00C46C69" w:rsidRDefault="00884C11" w:rsidP="0005634B">
            <w:pPr>
              <w:widowControl/>
              <w:jc w:val="center"/>
              <w:rPr>
                <w:rFonts w:eastAsia="標楷體"/>
                <w:b/>
                <w:iCs/>
                <w:kern w:val="0"/>
              </w:rPr>
            </w:pPr>
            <w:r>
              <w:rPr>
                <w:rFonts w:eastAsia="標楷體" w:hint="eastAsia"/>
                <w:b/>
                <w:iCs/>
                <w:kern w:val="0"/>
              </w:rPr>
              <w:t>113~</w:t>
            </w:r>
            <w:proofErr w:type="gramStart"/>
            <w:r>
              <w:rPr>
                <w:rFonts w:eastAsia="標楷體" w:hint="eastAsia"/>
                <w:b/>
                <w:iCs/>
                <w:kern w:val="0"/>
              </w:rPr>
              <w:t>114</w:t>
            </w:r>
            <w:proofErr w:type="gramEnd"/>
            <w:r>
              <w:rPr>
                <w:rFonts w:eastAsia="標楷體" w:hint="eastAsia"/>
                <w:b/>
                <w:iCs/>
                <w:kern w:val="0"/>
              </w:rPr>
              <w:t>年度</w:t>
            </w:r>
          </w:p>
        </w:tc>
        <w:tc>
          <w:tcPr>
            <w:tcW w:w="6096" w:type="dxa"/>
            <w:tcBorders>
              <w:bottom w:val="single" w:sz="4" w:space="0" w:color="auto"/>
            </w:tcBorders>
            <w:shd w:val="clear" w:color="auto" w:fill="FFE599" w:themeFill="accent4" w:themeFillTint="66"/>
          </w:tcPr>
          <w:p w14:paraId="26BF00B1" w14:textId="35087404" w:rsidR="00884C11" w:rsidRPr="00C46C69" w:rsidRDefault="00884C11" w:rsidP="0005634B">
            <w:pPr>
              <w:widowControl/>
              <w:jc w:val="center"/>
              <w:rPr>
                <w:rFonts w:eastAsia="標楷體"/>
                <w:b/>
                <w:iCs/>
                <w:kern w:val="0"/>
              </w:rPr>
            </w:pPr>
            <w:r>
              <w:rPr>
                <w:rFonts w:eastAsia="標楷體" w:hint="eastAsia"/>
                <w:b/>
                <w:iCs/>
                <w:kern w:val="0"/>
              </w:rPr>
              <w:t>111~</w:t>
            </w:r>
            <w:proofErr w:type="gramStart"/>
            <w:r>
              <w:rPr>
                <w:rFonts w:eastAsia="標楷體" w:hint="eastAsia"/>
                <w:b/>
                <w:iCs/>
                <w:kern w:val="0"/>
              </w:rPr>
              <w:t>112</w:t>
            </w:r>
            <w:proofErr w:type="gramEnd"/>
            <w:r>
              <w:rPr>
                <w:rFonts w:eastAsia="標楷體" w:hint="eastAsia"/>
                <w:b/>
                <w:iCs/>
                <w:kern w:val="0"/>
              </w:rPr>
              <w:t>年度</w:t>
            </w:r>
          </w:p>
        </w:tc>
      </w:tr>
      <w:tr w:rsidR="00884C11" w:rsidRPr="00E50DB1" w14:paraId="7B7A81E5" w14:textId="46031AA9" w:rsidTr="00672221">
        <w:trPr>
          <w:tblHeader/>
        </w:trPr>
        <w:tc>
          <w:tcPr>
            <w:tcW w:w="1178" w:type="dxa"/>
            <w:vMerge/>
            <w:tcBorders>
              <w:bottom w:val="single" w:sz="4" w:space="0" w:color="auto"/>
            </w:tcBorders>
            <w:shd w:val="clear" w:color="auto" w:fill="FFE599" w:themeFill="accent4" w:themeFillTint="66"/>
            <w:vAlign w:val="center"/>
          </w:tcPr>
          <w:p w14:paraId="04E3FF97" w14:textId="35FB45E0" w:rsidR="00884C11" w:rsidRPr="00E50DB1" w:rsidRDefault="00884C11" w:rsidP="0005634B">
            <w:pPr>
              <w:widowControl/>
              <w:jc w:val="center"/>
              <w:rPr>
                <w:rFonts w:eastAsia="標楷體"/>
                <w:b/>
                <w:iCs/>
                <w:kern w:val="0"/>
              </w:rPr>
            </w:pPr>
          </w:p>
        </w:tc>
        <w:tc>
          <w:tcPr>
            <w:tcW w:w="1794" w:type="dxa"/>
            <w:vMerge/>
            <w:tcBorders>
              <w:bottom w:val="single" w:sz="4" w:space="0" w:color="auto"/>
            </w:tcBorders>
            <w:shd w:val="clear" w:color="auto" w:fill="FFE599" w:themeFill="accent4" w:themeFillTint="66"/>
            <w:vAlign w:val="center"/>
          </w:tcPr>
          <w:p w14:paraId="39D10378" w14:textId="18E52BB2" w:rsidR="00884C11" w:rsidRPr="00E50DB1" w:rsidRDefault="00884C11" w:rsidP="0005634B">
            <w:pPr>
              <w:widowControl/>
              <w:jc w:val="center"/>
              <w:rPr>
                <w:rFonts w:eastAsia="標楷體"/>
                <w:b/>
                <w:iCs/>
                <w:kern w:val="0"/>
              </w:rPr>
            </w:pPr>
          </w:p>
        </w:tc>
        <w:tc>
          <w:tcPr>
            <w:tcW w:w="6095" w:type="dxa"/>
            <w:tcBorders>
              <w:bottom w:val="single" w:sz="4" w:space="0" w:color="auto"/>
            </w:tcBorders>
            <w:shd w:val="clear" w:color="auto" w:fill="FFE599" w:themeFill="accent4" w:themeFillTint="66"/>
          </w:tcPr>
          <w:p w14:paraId="227EF49A" w14:textId="17DF2EF7" w:rsidR="00884C11" w:rsidRPr="00C46C69" w:rsidRDefault="00884C11" w:rsidP="0005634B">
            <w:pPr>
              <w:widowControl/>
              <w:jc w:val="center"/>
              <w:rPr>
                <w:rFonts w:eastAsia="標楷體"/>
                <w:b/>
                <w:iCs/>
                <w:kern w:val="0"/>
              </w:rPr>
            </w:pPr>
            <w:r w:rsidRPr="00C46C69">
              <w:rPr>
                <w:rFonts w:eastAsia="標楷體"/>
                <w:b/>
                <w:iCs/>
                <w:kern w:val="0"/>
              </w:rPr>
              <w:t>參考做法</w:t>
            </w:r>
          </w:p>
        </w:tc>
        <w:tc>
          <w:tcPr>
            <w:tcW w:w="6096" w:type="dxa"/>
            <w:tcBorders>
              <w:bottom w:val="single" w:sz="4" w:space="0" w:color="auto"/>
            </w:tcBorders>
            <w:shd w:val="clear" w:color="auto" w:fill="FFE599" w:themeFill="accent4" w:themeFillTint="66"/>
          </w:tcPr>
          <w:p w14:paraId="397CC85D" w14:textId="0F78A401" w:rsidR="00884C11" w:rsidRPr="00C46C69" w:rsidRDefault="00884C11" w:rsidP="0005634B">
            <w:pPr>
              <w:widowControl/>
              <w:jc w:val="center"/>
              <w:rPr>
                <w:rFonts w:eastAsia="標楷體"/>
                <w:b/>
                <w:iCs/>
                <w:kern w:val="0"/>
              </w:rPr>
            </w:pPr>
            <w:r w:rsidRPr="00C46C69">
              <w:rPr>
                <w:rFonts w:eastAsia="標楷體"/>
                <w:b/>
                <w:iCs/>
                <w:kern w:val="0"/>
              </w:rPr>
              <w:t>參考做法</w:t>
            </w:r>
          </w:p>
        </w:tc>
      </w:tr>
      <w:tr w:rsidR="00884C11" w:rsidRPr="00E50DB1" w14:paraId="4A55BD13" w14:textId="4BD62BDF" w:rsidTr="00A530B1">
        <w:tc>
          <w:tcPr>
            <w:tcW w:w="1178" w:type="dxa"/>
            <w:vMerge w:val="restart"/>
            <w:tcBorders>
              <w:bottom w:val="nil"/>
            </w:tcBorders>
          </w:tcPr>
          <w:p w14:paraId="0B210CCE" w14:textId="163DBC8E" w:rsidR="00884C11" w:rsidRPr="00E50DB1" w:rsidRDefault="00884C11" w:rsidP="0005634B">
            <w:pPr>
              <w:widowControl/>
              <w:numPr>
                <w:ilvl w:val="0"/>
                <w:numId w:val="56"/>
              </w:numPr>
              <w:ind w:left="222" w:hanging="222"/>
              <w:jc w:val="both"/>
              <w:rPr>
                <w:rFonts w:eastAsia="標楷體"/>
              </w:rPr>
            </w:pPr>
            <w:r w:rsidRPr="00E50DB1">
              <w:rPr>
                <w:rFonts w:eastAsia="標楷體"/>
                <w:iCs/>
              </w:rPr>
              <w:t>鼓勵民眾關心病人安全，並提供民眾多元參與管道</w:t>
            </w:r>
            <w:r w:rsidRPr="00E50DB1">
              <w:rPr>
                <w:rFonts w:eastAsia="標楷體"/>
              </w:rPr>
              <w:t>。</w:t>
            </w:r>
          </w:p>
        </w:tc>
        <w:tc>
          <w:tcPr>
            <w:tcW w:w="1794" w:type="dxa"/>
            <w:tcBorders>
              <w:bottom w:val="nil"/>
            </w:tcBorders>
          </w:tcPr>
          <w:p w14:paraId="0DF504CB" w14:textId="26A8E6E4" w:rsidR="00884C11" w:rsidRPr="00E50DB1" w:rsidRDefault="00884C11" w:rsidP="0005634B">
            <w:pPr>
              <w:pStyle w:val="a3"/>
              <w:numPr>
                <w:ilvl w:val="0"/>
                <w:numId w:val="57"/>
              </w:numPr>
              <w:ind w:leftChars="0" w:left="363" w:hanging="363"/>
              <w:rPr>
                <w:rFonts w:eastAsia="標楷體"/>
              </w:rPr>
            </w:pPr>
            <w:r w:rsidRPr="00E50DB1">
              <w:rPr>
                <w:rFonts w:eastAsia="標楷體"/>
                <w:iCs/>
              </w:rPr>
              <w:t>與病人相關的作業，宜有機制蒐集病人及家屬意見。</w:t>
            </w:r>
          </w:p>
        </w:tc>
        <w:tc>
          <w:tcPr>
            <w:tcW w:w="6095" w:type="dxa"/>
            <w:tcBorders>
              <w:bottom w:val="nil"/>
            </w:tcBorders>
          </w:tcPr>
          <w:p w14:paraId="33469B29" w14:textId="76F14024" w:rsidR="00884C11" w:rsidRPr="00E50DB1" w:rsidRDefault="00884C11" w:rsidP="0005634B">
            <w:pPr>
              <w:ind w:left="552" w:hangingChars="230" w:hanging="552"/>
              <w:rPr>
                <w:rFonts w:eastAsia="標楷體"/>
              </w:rPr>
            </w:pPr>
            <w:r w:rsidRPr="00E50DB1">
              <w:rPr>
                <w:rFonts w:eastAsia="標楷體"/>
                <w:bCs/>
                <w:szCs w:val="24"/>
              </w:rPr>
              <w:t>1.1</w:t>
            </w:r>
            <w:r w:rsidRPr="00E50DB1">
              <w:rPr>
                <w:rFonts w:eastAsia="標楷體"/>
              </w:rPr>
              <w:t>.1</w:t>
            </w:r>
            <w:r w:rsidRPr="00E50DB1">
              <w:rPr>
                <w:rFonts w:eastAsia="標楷體"/>
              </w:rPr>
              <w:t>邀請病人及其家屬、醫院志工、社區民眾或病人團體代表等參與病人安全委員會。參與方式可多元化，如：列席表達意見、提供書面意見、接受諮詢、或擔任委員會委員皆可。</w:t>
            </w:r>
          </w:p>
          <w:p w14:paraId="36BB34DC" w14:textId="77777777" w:rsidR="00884C11" w:rsidRPr="00E50DB1" w:rsidRDefault="00884C11" w:rsidP="0005634B">
            <w:pPr>
              <w:ind w:left="552" w:hangingChars="230" w:hanging="552"/>
              <w:rPr>
                <w:rFonts w:eastAsia="標楷體"/>
              </w:rPr>
            </w:pPr>
            <w:r w:rsidRPr="00E50DB1">
              <w:rPr>
                <w:rFonts w:eastAsia="標楷體"/>
              </w:rPr>
              <w:t>1.1.2</w:t>
            </w:r>
            <w:r w:rsidRPr="00E50DB1">
              <w:rPr>
                <w:rFonts w:eastAsia="標楷體"/>
              </w:rPr>
              <w:t>邀請民眾代表參與各類同意書與衛生教育教材之修正。徵詢民眾對衛教方式與內容的意見，藉以了解教材內容是否淺白易懂，並能提供民眾需要之資訊。</w:t>
            </w:r>
          </w:p>
          <w:p w14:paraId="46E7A1E8" w14:textId="77777777" w:rsidR="00884C11" w:rsidRPr="00E50DB1" w:rsidRDefault="00884C11" w:rsidP="0005634B">
            <w:pPr>
              <w:ind w:left="552" w:hangingChars="230" w:hanging="552"/>
              <w:rPr>
                <w:rFonts w:eastAsia="標楷體"/>
              </w:rPr>
            </w:pPr>
            <w:r w:rsidRPr="00E50DB1">
              <w:rPr>
                <w:rFonts w:eastAsia="標楷體"/>
              </w:rPr>
              <w:t>1.1.3</w:t>
            </w:r>
            <w:r w:rsidRPr="00E50DB1">
              <w:rPr>
                <w:rFonts w:eastAsia="標楷體"/>
              </w:rPr>
              <w:t>對於民眾的申訴抱怨、讚美信函中與病人安全相關的內容，宜建立機制蒐集與檢討，並回饋給病人安全委員會或相關品質管理單位。</w:t>
            </w:r>
          </w:p>
          <w:p w14:paraId="3F3B0DC9" w14:textId="77777777" w:rsidR="00884C11" w:rsidRPr="00E50DB1" w:rsidRDefault="00884C11" w:rsidP="0005634B">
            <w:pPr>
              <w:ind w:left="552" w:hangingChars="230" w:hanging="552"/>
              <w:rPr>
                <w:rFonts w:eastAsia="標楷體"/>
              </w:rPr>
            </w:pPr>
            <w:r w:rsidRPr="00E50DB1">
              <w:rPr>
                <w:rFonts w:eastAsia="標楷體"/>
              </w:rPr>
              <w:t>1.1.4</w:t>
            </w:r>
            <w:r w:rsidRPr="00E50DB1">
              <w:rPr>
                <w:rFonts w:eastAsia="標楷體"/>
              </w:rPr>
              <w:t>對於讚美意見，應公告或於相關會議宣讀，以肯定醫療機構與同仁的病人安全行為；對於改進意見，檢討後應適當的回饋民眾。</w:t>
            </w:r>
          </w:p>
          <w:p w14:paraId="578C9CF4" w14:textId="77777777" w:rsidR="00884C11" w:rsidRPr="00E50DB1" w:rsidRDefault="00884C11" w:rsidP="0005634B">
            <w:pPr>
              <w:ind w:left="552" w:hangingChars="230" w:hanging="552"/>
              <w:rPr>
                <w:rFonts w:eastAsia="標楷體"/>
                <w:bCs/>
                <w:szCs w:val="24"/>
              </w:rPr>
            </w:pPr>
            <w:r w:rsidRPr="00E50DB1">
              <w:rPr>
                <w:rFonts w:eastAsia="標楷體"/>
              </w:rPr>
              <w:t>1</w:t>
            </w:r>
            <w:r w:rsidRPr="00E50DB1">
              <w:rPr>
                <w:rFonts w:eastAsia="標楷體"/>
                <w:bCs/>
                <w:szCs w:val="24"/>
              </w:rPr>
              <w:t>.1.5</w:t>
            </w:r>
            <w:r w:rsidRPr="00E50DB1">
              <w:rPr>
                <w:rFonts w:eastAsia="標楷體"/>
                <w:bCs/>
                <w:szCs w:val="24"/>
              </w:rPr>
              <w:t>鼓勵志工於民眾候診或陪伴家屬時，提供病人安全相關宣導，也可將民眾意見及時反映院方。</w:t>
            </w:r>
          </w:p>
          <w:p w14:paraId="47A970B5" w14:textId="63AF47E5" w:rsidR="00884C11" w:rsidRPr="00E50DB1" w:rsidRDefault="00884C11" w:rsidP="0005634B">
            <w:pPr>
              <w:ind w:left="552" w:hangingChars="230" w:hanging="552"/>
              <w:rPr>
                <w:rFonts w:eastAsia="標楷體"/>
                <w:szCs w:val="24"/>
              </w:rPr>
            </w:pPr>
            <w:r w:rsidRPr="00E50DB1">
              <w:rPr>
                <w:rFonts w:eastAsia="標楷體"/>
              </w:rPr>
              <w:t>1</w:t>
            </w:r>
            <w:r w:rsidRPr="00E50DB1">
              <w:rPr>
                <w:rFonts w:eastAsia="標楷體"/>
                <w:bCs/>
                <w:szCs w:val="24"/>
              </w:rPr>
              <w:t>.1.6</w:t>
            </w:r>
            <w:r w:rsidRPr="00E50DB1">
              <w:rPr>
                <w:rFonts w:eastAsia="標楷體"/>
              </w:rPr>
              <w:t>鼓勵與病人、</w:t>
            </w:r>
            <w:r w:rsidR="002257D9" w:rsidRPr="002257D9">
              <w:rPr>
                <w:rFonts w:eastAsia="標楷體"/>
                <w:strike/>
                <w:color w:val="FF0000"/>
              </w:rPr>
              <w:t>社福</w:t>
            </w:r>
            <w:r w:rsidRPr="008E4E8C">
              <w:rPr>
                <w:rFonts w:eastAsia="標楷體" w:hint="eastAsia"/>
                <w:color w:val="FF0000"/>
                <w:u w:val="single"/>
              </w:rPr>
              <w:t>企業</w:t>
            </w:r>
            <w:r w:rsidRPr="00E50DB1">
              <w:rPr>
                <w:rFonts w:eastAsia="標楷體"/>
              </w:rPr>
              <w:t>或社區團體合作宣導病人安全。</w:t>
            </w:r>
          </w:p>
        </w:tc>
        <w:tc>
          <w:tcPr>
            <w:tcW w:w="6096" w:type="dxa"/>
            <w:tcBorders>
              <w:bottom w:val="nil"/>
            </w:tcBorders>
            <w:shd w:val="clear" w:color="auto" w:fill="E7E6E6" w:themeFill="background2"/>
          </w:tcPr>
          <w:p w14:paraId="6D360C14" w14:textId="77777777" w:rsidR="00884C11" w:rsidRPr="00E50DB1" w:rsidRDefault="00884C11" w:rsidP="0005634B">
            <w:pPr>
              <w:ind w:left="552" w:hangingChars="230" w:hanging="552"/>
              <w:rPr>
                <w:rFonts w:eastAsia="標楷體"/>
              </w:rPr>
            </w:pPr>
            <w:r w:rsidRPr="00E50DB1">
              <w:rPr>
                <w:rFonts w:eastAsia="標楷體"/>
                <w:bCs/>
                <w:szCs w:val="24"/>
              </w:rPr>
              <w:t>1.1</w:t>
            </w:r>
            <w:r w:rsidRPr="00E50DB1">
              <w:rPr>
                <w:rFonts w:eastAsia="標楷體"/>
              </w:rPr>
              <w:t>.1</w:t>
            </w:r>
            <w:r w:rsidRPr="00E50DB1">
              <w:rPr>
                <w:rFonts w:eastAsia="標楷體"/>
              </w:rPr>
              <w:t>邀請病人及其家屬、醫院志工、社區民眾或病人團體代表等參與病人安全委員會。參與方式可多元化，如：列席表達意見、提供書面意見、接受諮詢、或擔任委員會委員皆可。</w:t>
            </w:r>
          </w:p>
          <w:p w14:paraId="4D7A589F" w14:textId="77777777" w:rsidR="00884C11" w:rsidRPr="00E50DB1" w:rsidRDefault="00884C11" w:rsidP="0005634B">
            <w:pPr>
              <w:ind w:left="552" w:hangingChars="230" w:hanging="552"/>
              <w:rPr>
                <w:rFonts w:eastAsia="標楷體"/>
              </w:rPr>
            </w:pPr>
            <w:r w:rsidRPr="00E50DB1">
              <w:rPr>
                <w:rFonts w:eastAsia="標楷體"/>
              </w:rPr>
              <w:t>1.1.2</w:t>
            </w:r>
            <w:r w:rsidRPr="00E50DB1">
              <w:rPr>
                <w:rFonts w:eastAsia="標楷體"/>
              </w:rPr>
              <w:t>邀請民眾代表參與各類同意書與衛生教育教材之修正。徵詢民眾對衛教方式與內容的意見，藉以了解教材內容是否淺白易懂，並能提供民眾需要之資訊。</w:t>
            </w:r>
          </w:p>
          <w:p w14:paraId="69A6A141" w14:textId="77777777" w:rsidR="00884C11" w:rsidRPr="00E50DB1" w:rsidRDefault="00884C11" w:rsidP="0005634B">
            <w:pPr>
              <w:ind w:left="552" w:hangingChars="230" w:hanging="552"/>
              <w:rPr>
                <w:rFonts w:eastAsia="標楷體"/>
              </w:rPr>
            </w:pPr>
            <w:r w:rsidRPr="00E50DB1">
              <w:rPr>
                <w:rFonts w:eastAsia="標楷體"/>
              </w:rPr>
              <w:t>1.1.3</w:t>
            </w:r>
            <w:r w:rsidRPr="00E50DB1">
              <w:rPr>
                <w:rFonts w:eastAsia="標楷體"/>
              </w:rPr>
              <w:t>對於民眾的申訴抱怨、讚美信函中與病人安全相關的內容，宜建立機制蒐集與檢討，並回饋給病人安全委員會或相關品質管理單位。</w:t>
            </w:r>
          </w:p>
          <w:p w14:paraId="38851E1E" w14:textId="77777777" w:rsidR="00884C11" w:rsidRPr="00E50DB1" w:rsidRDefault="00884C11" w:rsidP="0005634B">
            <w:pPr>
              <w:ind w:left="552" w:hangingChars="230" w:hanging="552"/>
              <w:rPr>
                <w:rFonts w:eastAsia="標楷體"/>
              </w:rPr>
            </w:pPr>
            <w:r w:rsidRPr="00E50DB1">
              <w:rPr>
                <w:rFonts w:eastAsia="標楷體"/>
              </w:rPr>
              <w:t>1.1.4</w:t>
            </w:r>
            <w:r w:rsidRPr="00E50DB1">
              <w:rPr>
                <w:rFonts w:eastAsia="標楷體"/>
              </w:rPr>
              <w:t>對於讚美意見，應公告或於相關會議宣讀，以肯定醫療機構與同仁的病人安全行為；對於改進意見，檢討後應適當的回饋民眾。</w:t>
            </w:r>
          </w:p>
          <w:p w14:paraId="65E14721" w14:textId="77777777" w:rsidR="00884C11" w:rsidRPr="00E50DB1" w:rsidRDefault="00884C11" w:rsidP="0005634B">
            <w:pPr>
              <w:ind w:left="552" w:hangingChars="230" w:hanging="552"/>
              <w:rPr>
                <w:rFonts w:eastAsia="標楷體"/>
                <w:bCs/>
                <w:szCs w:val="24"/>
              </w:rPr>
            </w:pPr>
            <w:r w:rsidRPr="00E50DB1">
              <w:rPr>
                <w:rFonts w:eastAsia="標楷體"/>
              </w:rPr>
              <w:t>1</w:t>
            </w:r>
            <w:r w:rsidRPr="00E50DB1">
              <w:rPr>
                <w:rFonts w:eastAsia="標楷體"/>
                <w:bCs/>
                <w:szCs w:val="24"/>
              </w:rPr>
              <w:t>.1.5</w:t>
            </w:r>
            <w:r w:rsidRPr="00E50DB1">
              <w:rPr>
                <w:rFonts w:eastAsia="標楷體"/>
                <w:bCs/>
                <w:szCs w:val="24"/>
              </w:rPr>
              <w:t>鼓勵志工於民眾候診或陪伴家屬時，提供病人安全相關宣導，也可將民眾意見及時反映院方。</w:t>
            </w:r>
          </w:p>
          <w:p w14:paraId="680C1C28" w14:textId="0E729BDA" w:rsidR="00884C11" w:rsidRPr="006021B0" w:rsidRDefault="00884C11" w:rsidP="0005634B">
            <w:pPr>
              <w:ind w:left="552" w:hangingChars="230" w:hanging="552"/>
              <w:rPr>
                <w:rFonts w:eastAsia="標楷體"/>
                <w:szCs w:val="24"/>
              </w:rPr>
            </w:pPr>
            <w:r w:rsidRPr="00E50DB1">
              <w:rPr>
                <w:rFonts w:eastAsia="標楷體"/>
              </w:rPr>
              <w:t>1</w:t>
            </w:r>
            <w:r w:rsidRPr="00E50DB1">
              <w:rPr>
                <w:rFonts w:eastAsia="標楷體"/>
                <w:bCs/>
                <w:szCs w:val="24"/>
              </w:rPr>
              <w:t>.1.6</w:t>
            </w:r>
            <w:r w:rsidRPr="00E50DB1">
              <w:rPr>
                <w:rFonts w:eastAsia="標楷體"/>
              </w:rPr>
              <w:t>鼓勵與病人、社福或社區團體合作宣導病人安全。</w:t>
            </w:r>
          </w:p>
        </w:tc>
      </w:tr>
      <w:tr w:rsidR="00884C11" w:rsidRPr="00E50DB1" w14:paraId="13584386" w14:textId="19E94081" w:rsidTr="00A530B1">
        <w:tc>
          <w:tcPr>
            <w:tcW w:w="1178" w:type="dxa"/>
            <w:vMerge/>
            <w:tcBorders>
              <w:top w:val="nil"/>
              <w:bottom w:val="nil"/>
            </w:tcBorders>
          </w:tcPr>
          <w:p w14:paraId="2473EFDF" w14:textId="77777777" w:rsidR="00884C11" w:rsidRPr="00E50DB1" w:rsidRDefault="00884C11" w:rsidP="0005634B">
            <w:pPr>
              <w:widowControl/>
              <w:numPr>
                <w:ilvl w:val="0"/>
                <w:numId w:val="56"/>
              </w:numPr>
              <w:ind w:left="222" w:hanging="222"/>
              <w:jc w:val="both"/>
              <w:rPr>
                <w:rFonts w:eastAsia="標楷體"/>
                <w:iCs/>
              </w:rPr>
            </w:pPr>
          </w:p>
        </w:tc>
        <w:tc>
          <w:tcPr>
            <w:tcW w:w="1794" w:type="dxa"/>
            <w:tcBorders>
              <w:top w:val="nil"/>
              <w:bottom w:val="nil"/>
            </w:tcBorders>
          </w:tcPr>
          <w:p w14:paraId="0EC614C8" w14:textId="6853F475" w:rsidR="00884C11" w:rsidRPr="00E50DB1" w:rsidRDefault="00884C11" w:rsidP="0005634B">
            <w:pPr>
              <w:pStyle w:val="a3"/>
              <w:numPr>
                <w:ilvl w:val="0"/>
                <w:numId w:val="57"/>
              </w:numPr>
              <w:ind w:leftChars="0" w:left="363" w:hanging="363"/>
              <w:rPr>
                <w:rFonts w:eastAsia="標楷體"/>
                <w:iCs/>
              </w:rPr>
            </w:pPr>
            <w:r w:rsidRPr="00E50DB1">
              <w:rPr>
                <w:rFonts w:eastAsia="標楷體"/>
                <w:iCs/>
              </w:rPr>
              <w:t>醫療人員應營造信任的溝通氣氛。</w:t>
            </w:r>
          </w:p>
        </w:tc>
        <w:tc>
          <w:tcPr>
            <w:tcW w:w="6095" w:type="dxa"/>
            <w:tcBorders>
              <w:top w:val="nil"/>
              <w:bottom w:val="nil"/>
            </w:tcBorders>
          </w:tcPr>
          <w:p w14:paraId="604564FA" w14:textId="77777777" w:rsidR="00884C11" w:rsidRPr="00E50DB1" w:rsidRDefault="00884C11" w:rsidP="0005634B">
            <w:pPr>
              <w:ind w:left="552" w:hangingChars="230" w:hanging="552"/>
              <w:rPr>
                <w:rFonts w:eastAsia="標楷體"/>
                <w:bCs/>
                <w:szCs w:val="24"/>
              </w:rPr>
            </w:pPr>
            <w:r w:rsidRPr="00E50DB1">
              <w:rPr>
                <w:rFonts w:eastAsia="標楷體"/>
                <w:bCs/>
                <w:szCs w:val="24"/>
              </w:rPr>
              <w:t>1.2.1</w:t>
            </w:r>
            <w:r w:rsidRPr="00E50DB1">
              <w:rPr>
                <w:rFonts w:eastAsia="標楷體"/>
                <w:bCs/>
                <w:szCs w:val="24"/>
              </w:rPr>
              <w:t>醫療人員應以溫和、親切、耐心及平等的態度與病人及家屬溝通任何與疾病治療照顧有關的議題。</w:t>
            </w:r>
          </w:p>
          <w:p w14:paraId="613FA961" w14:textId="77777777" w:rsidR="00884C11" w:rsidRPr="00E50DB1" w:rsidRDefault="00884C11" w:rsidP="0005634B">
            <w:pPr>
              <w:ind w:left="552" w:hangingChars="230" w:hanging="552"/>
              <w:rPr>
                <w:rFonts w:eastAsia="標楷體"/>
                <w:bCs/>
                <w:szCs w:val="24"/>
              </w:rPr>
            </w:pPr>
            <w:r w:rsidRPr="00E50DB1">
              <w:rPr>
                <w:rFonts w:eastAsia="標楷體"/>
                <w:bCs/>
                <w:szCs w:val="24"/>
              </w:rPr>
              <w:t>1.2.2</w:t>
            </w:r>
            <w:r w:rsidRPr="00E50DB1">
              <w:rPr>
                <w:rFonts w:eastAsia="標楷體"/>
                <w:bCs/>
                <w:szCs w:val="24"/>
              </w:rPr>
              <w:t>鼓勵病人及其家屬勇於提出對其所接受的治療與處置的疑慮，並教育醫療人員以開放的態度受理意見，以及時解決問題，</w:t>
            </w:r>
            <w:proofErr w:type="gramStart"/>
            <w:r w:rsidRPr="00E50DB1">
              <w:rPr>
                <w:rFonts w:eastAsia="標楷體"/>
                <w:bCs/>
                <w:szCs w:val="24"/>
              </w:rPr>
              <w:t>必要時院方</w:t>
            </w:r>
            <w:proofErr w:type="gramEnd"/>
            <w:r w:rsidRPr="00E50DB1">
              <w:rPr>
                <w:rFonts w:eastAsia="標楷體"/>
                <w:bCs/>
                <w:szCs w:val="24"/>
              </w:rPr>
              <w:t>應建立支援機制。</w:t>
            </w:r>
          </w:p>
          <w:p w14:paraId="6251D0EB" w14:textId="45353AEA" w:rsidR="00884C11" w:rsidRPr="00E50DB1" w:rsidRDefault="00884C11" w:rsidP="0005634B">
            <w:pPr>
              <w:ind w:left="552" w:hangingChars="230" w:hanging="552"/>
              <w:rPr>
                <w:rFonts w:eastAsia="標楷體"/>
                <w:szCs w:val="24"/>
              </w:rPr>
            </w:pPr>
            <w:r w:rsidRPr="00E50DB1">
              <w:rPr>
                <w:rFonts w:eastAsia="標楷體"/>
                <w:bCs/>
                <w:szCs w:val="24"/>
              </w:rPr>
              <w:t>1.2.3</w:t>
            </w:r>
            <w:r w:rsidRPr="00E50DB1">
              <w:rPr>
                <w:rFonts w:eastAsia="標楷體"/>
                <w:bCs/>
                <w:szCs w:val="24"/>
              </w:rPr>
              <w:t>設法了解病人及家屬關切</w:t>
            </w:r>
            <w:proofErr w:type="gramStart"/>
            <w:r w:rsidRPr="00E50DB1">
              <w:rPr>
                <w:rFonts w:eastAsia="標楷體"/>
                <w:bCs/>
                <w:szCs w:val="24"/>
              </w:rPr>
              <w:t>之病安問題</w:t>
            </w:r>
            <w:proofErr w:type="gramEnd"/>
            <w:r w:rsidRPr="00E50DB1">
              <w:rPr>
                <w:rFonts w:eastAsia="標楷體"/>
                <w:bCs/>
                <w:szCs w:val="24"/>
              </w:rPr>
              <w:t>，視需要</w:t>
            </w:r>
            <w:r w:rsidRPr="00E50DB1">
              <w:rPr>
                <w:rFonts w:eastAsia="標楷體"/>
                <w:szCs w:val="24"/>
              </w:rPr>
              <w:t>為醫</w:t>
            </w:r>
            <w:r w:rsidR="00291AAF" w:rsidRPr="00291AAF">
              <w:rPr>
                <w:rFonts w:eastAsia="標楷體"/>
                <w:strike/>
                <w:color w:val="FF0000"/>
                <w:szCs w:val="24"/>
              </w:rPr>
              <w:lastRenderedPageBreak/>
              <w:t>護</w:t>
            </w:r>
            <w:proofErr w:type="gramStart"/>
            <w:r w:rsidRPr="008E4E8C">
              <w:rPr>
                <w:rFonts w:eastAsia="標楷體" w:hint="eastAsia"/>
                <w:color w:val="FF0000"/>
                <w:szCs w:val="24"/>
                <w:u w:val="single"/>
              </w:rPr>
              <w:t>療</w:t>
            </w:r>
            <w:proofErr w:type="gramEnd"/>
            <w:r w:rsidRPr="00E50DB1">
              <w:rPr>
                <w:rFonts w:eastAsia="標楷體"/>
                <w:szCs w:val="24"/>
              </w:rPr>
              <w:t>人員、病人與家屬雙方舉辦交流會議，討論彼此對病人安全關注的議題。</w:t>
            </w:r>
          </w:p>
          <w:p w14:paraId="77C8A9AD" w14:textId="58475057" w:rsidR="00884C11" w:rsidRPr="00E50DB1" w:rsidRDefault="00884C11" w:rsidP="0005634B">
            <w:pPr>
              <w:ind w:left="552" w:hangingChars="230" w:hanging="552"/>
              <w:rPr>
                <w:rFonts w:eastAsia="標楷體"/>
                <w:bCs/>
                <w:szCs w:val="24"/>
              </w:rPr>
            </w:pPr>
            <w:r w:rsidRPr="00E50DB1">
              <w:rPr>
                <w:rFonts w:eastAsia="標楷體"/>
                <w:bCs/>
                <w:szCs w:val="24"/>
              </w:rPr>
              <w:t>1.2.4</w:t>
            </w:r>
            <w:r w:rsidRPr="00E50DB1">
              <w:rPr>
                <w:rFonts w:eastAsia="標楷體"/>
                <w:bCs/>
                <w:szCs w:val="24"/>
              </w:rPr>
              <w:t>對於民眾通報</w:t>
            </w:r>
            <w:proofErr w:type="gramStart"/>
            <w:r w:rsidRPr="00E50DB1">
              <w:rPr>
                <w:rFonts w:eastAsia="標楷體"/>
                <w:bCs/>
                <w:szCs w:val="24"/>
              </w:rPr>
              <w:t>之病安問題</w:t>
            </w:r>
            <w:proofErr w:type="gramEnd"/>
            <w:r w:rsidRPr="00E50DB1">
              <w:rPr>
                <w:rFonts w:eastAsia="標楷體"/>
                <w:bCs/>
                <w:szCs w:val="24"/>
              </w:rPr>
              <w:t>，應</w:t>
            </w:r>
            <w:r w:rsidR="00291AAF" w:rsidRPr="00291AAF">
              <w:rPr>
                <w:rFonts w:eastAsia="標楷體"/>
                <w:bCs/>
                <w:strike/>
                <w:color w:val="FF0000"/>
                <w:szCs w:val="24"/>
              </w:rPr>
              <w:t>即</w:t>
            </w:r>
            <w:r w:rsidRPr="008E4E8C">
              <w:rPr>
                <w:rFonts w:eastAsia="標楷體" w:hint="eastAsia"/>
                <w:bCs/>
                <w:color w:val="FF0000"/>
                <w:szCs w:val="24"/>
                <w:u w:val="single"/>
              </w:rPr>
              <w:t>及</w:t>
            </w:r>
            <w:r w:rsidRPr="00E50DB1">
              <w:rPr>
                <w:rFonts w:eastAsia="標楷體"/>
                <w:bCs/>
                <w:szCs w:val="24"/>
              </w:rPr>
              <w:t>時給予回饋，以營造信任的溝通氛圍。</w:t>
            </w:r>
          </w:p>
          <w:p w14:paraId="6017FD2B" w14:textId="20A03443" w:rsidR="00884C11" w:rsidRPr="00E50DB1" w:rsidRDefault="00884C11" w:rsidP="0005634B">
            <w:pPr>
              <w:ind w:left="552" w:hangingChars="230" w:hanging="552"/>
              <w:rPr>
                <w:rFonts w:eastAsia="標楷體"/>
                <w:szCs w:val="24"/>
              </w:rPr>
            </w:pPr>
            <w:r w:rsidRPr="00E50DB1">
              <w:rPr>
                <w:rFonts w:eastAsia="標楷體"/>
                <w:bCs/>
                <w:szCs w:val="24"/>
              </w:rPr>
              <w:t>1.2.5</w:t>
            </w:r>
            <w:r w:rsidRPr="00E50DB1">
              <w:rPr>
                <w:rFonts w:eastAsia="標楷體"/>
                <w:bCs/>
                <w:szCs w:val="24"/>
              </w:rPr>
              <w:t>病人、家屬及其代理人因語言、文化因素或有聽覺、語言功能或其他障礙導致溝通困難時，如新生兒、幼童、重病虛弱、認知障礙、意識不清等無法清楚應答之病人，應由受有相關訓練之人員協助說明、溝通及關懷</w:t>
            </w:r>
            <w:r w:rsidRPr="008E4E8C">
              <w:rPr>
                <w:rFonts w:eastAsia="標楷體" w:hint="eastAsia"/>
                <w:iCs/>
                <w:color w:val="FF0000"/>
                <w:u w:val="single"/>
              </w:rPr>
              <w:t>或提供易讀版相關溝通資訊</w:t>
            </w:r>
            <w:r w:rsidRPr="00E50DB1">
              <w:rPr>
                <w:rFonts w:eastAsia="標楷體"/>
                <w:bCs/>
                <w:szCs w:val="24"/>
              </w:rPr>
              <w:t>；醫院亦可導入資訊科技自動化識別的方法，如條碼掃描等方式</w:t>
            </w:r>
            <w:r>
              <w:rPr>
                <w:rFonts w:eastAsia="標楷體" w:hint="eastAsia"/>
                <w:bCs/>
                <w:szCs w:val="24"/>
              </w:rPr>
              <w:t>，</w:t>
            </w:r>
            <w:r w:rsidRPr="00E50DB1">
              <w:rPr>
                <w:rFonts w:eastAsia="標楷體"/>
                <w:bCs/>
                <w:szCs w:val="24"/>
              </w:rPr>
              <w:t>以提升其辨識正確性。</w:t>
            </w:r>
          </w:p>
        </w:tc>
        <w:tc>
          <w:tcPr>
            <w:tcW w:w="6096" w:type="dxa"/>
            <w:tcBorders>
              <w:top w:val="nil"/>
              <w:bottom w:val="nil"/>
            </w:tcBorders>
            <w:shd w:val="clear" w:color="auto" w:fill="E7E6E6" w:themeFill="background2"/>
          </w:tcPr>
          <w:p w14:paraId="5DD1AC05" w14:textId="77777777" w:rsidR="00884C11" w:rsidRPr="00E50DB1" w:rsidRDefault="00884C11" w:rsidP="0005634B">
            <w:pPr>
              <w:ind w:left="552" w:hangingChars="230" w:hanging="552"/>
              <w:rPr>
                <w:rFonts w:eastAsia="標楷體"/>
                <w:bCs/>
                <w:szCs w:val="24"/>
              </w:rPr>
            </w:pPr>
            <w:r w:rsidRPr="00E50DB1">
              <w:rPr>
                <w:rFonts w:eastAsia="標楷體"/>
                <w:bCs/>
                <w:szCs w:val="24"/>
              </w:rPr>
              <w:lastRenderedPageBreak/>
              <w:t>1.2.1</w:t>
            </w:r>
            <w:r w:rsidRPr="00E50DB1">
              <w:rPr>
                <w:rFonts w:eastAsia="標楷體"/>
                <w:bCs/>
                <w:szCs w:val="24"/>
              </w:rPr>
              <w:t>醫療人員應以溫和、親切、耐心及平等的態度與病人及家屬溝通任何與疾病治療照顧有關的議題。</w:t>
            </w:r>
          </w:p>
          <w:p w14:paraId="4FC13400" w14:textId="77777777" w:rsidR="00884C11" w:rsidRPr="00E50DB1" w:rsidRDefault="00884C11" w:rsidP="0005634B">
            <w:pPr>
              <w:ind w:left="552" w:hangingChars="230" w:hanging="552"/>
              <w:rPr>
                <w:rFonts w:eastAsia="標楷體"/>
                <w:bCs/>
                <w:szCs w:val="24"/>
              </w:rPr>
            </w:pPr>
            <w:r w:rsidRPr="00E50DB1">
              <w:rPr>
                <w:rFonts w:eastAsia="標楷體"/>
                <w:bCs/>
                <w:szCs w:val="24"/>
              </w:rPr>
              <w:t>1.2.2</w:t>
            </w:r>
            <w:r w:rsidRPr="00E50DB1">
              <w:rPr>
                <w:rFonts w:eastAsia="標楷體"/>
                <w:bCs/>
                <w:szCs w:val="24"/>
              </w:rPr>
              <w:t>鼓勵病人及其家屬勇於提出對其所接受的治療與處置的疑慮，並教育醫療人員以開放的態度受理意見，以及時解決問題，</w:t>
            </w:r>
            <w:proofErr w:type="gramStart"/>
            <w:r w:rsidRPr="00E50DB1">
              <w:rPr>
                <w:rFonts w:eastAsia="標楷體"/>
                <w:bCs/>
                <w:szCs w:val="24"/>
              </w:rPr>
              <w:t>必要時院方</w:t>
            </w:r>
            <w:proofErr w:type="gramEnd"/>
            <w:r w:rsidRPr="00E50DB1">
              <w:rPr>
                <w:rFonts w:eastAsia="標楷體"/>
                <w:bCs/>
                <w:szCs w:val="24"/>
              </w:rPr>
              <w:t>應建立支援機制。</w:t>
            </w:r>
          </w:p>
          <w:p w14:paraId="41F4CB54" w14:textId="77777777" w:rsidR="00884C11" w:rsidRPr="00E50DB1" w:rsidRDefault="00884C11" w:rsidP="0005634B">
            <w:pPr>
              <w:ind w:left="552" w:hangingChars="230" w:hanging="552"/>
              <w:rPr>
                <w:rFonts w:eastAsia="標楷體"/>
                <w:szCs w:val="24"/>
              </w:rPr>
            </w:pPr>
            <w:r w:rsidRPr="00E50DB1">
              <w:rPr>
                <w:rFonts w:eastAsia="標楷體"/>
                <w:bCs/>
                <w:szCs w:val="24"/>
              </w:rPr>
              <w:t>1.2.3</w:t>
            </w:r>
            <w:r w:rsidRPr="00E50DB1">
              <w:rPr>
                <w:rFonts w:eastAsia="標楷體"/>
                <w:bCs/>
                <w:szCs w:val="24"/>
              </w:rPr>
              <w:t>設法了解病人及家屬關切</w:t>
            </w:r>
            <w:proofErr w:type="gramStart"/>
            <w:r w:rsidRPr="00E50DB1">
              <w:rPr>
                <w:rFonts w:eastAsia="標楷體"/>
                <w:bCs/>
                <w:szCs w:val="24"/>
              </w:rPr>
              <w:t>之病安問題</w:t>
            </w:r>
            <w:proofErr w:type="gramEnd"/>
            <w:r w:rsidRPr="00E50DB1">
              <w:rPr>
                <w:rFonts w:eastAsia="標楷體"/>
                <w:bCs/>
                <w:szCs w:val="24"/>
              </w:rPr>
              <w:t>，視需要</w:t>
            </w:r>
            <w:r w:rsidRPr="00E50DB1">
              <w:rPr>
                <w:rFonts w:eastAsia="標楷體"/>
                <w:szCs w:val="24"/>
              </w:rPr>
              <w:t>為醫</w:t>
            </w:r>
            <w:r w:rsidRPr="00E50DB1">
              <w:rPr>
                <w:rFonts w:eastAsia="標楷體"/>
                <w:szCs w:val="24"/>
              </w:rPr>
              <w:lastRenderedPageBreak/>
              <w:t>護人員、病人與家屬雙方舉辦交流會議，討論彼此對病人安全關注的議題。</w:t>
            </w:r>
          </w:p>
          <w:p w14:paraId="67291B7F" w14:textId="77777777" w:rsidR="00884C11" w:rsidRPr="00E50DB1" w:rsidRDefault="00884C11" w:rsidP="0005634B">
            <w:pPr>
              <w:ind w:left="552" w:hangingChars="230" w:hanging="552"/>
              <w:rPr>
                <w:rFonts w:eastAsia="標楷體"/>
                <w:bCs/>
                <w:szCs w:val="24"/>
              </w:rPr>
            </w:pPr>
            <w:r w:rsidRPr="00E50DB1">
              <w:rPr>
                <w:rFonts w:eastAsia="標楷體"/>
                <w:bCs/>
                <w:szCs w:val="24"/>
              </w:rPr>
              <w:t>1.2.4</w:t>
            </w:r>
            <w:r w:rsidRPr="00E50DB1">
              <w:rPr>
                <w:rFonts w:eastAsia="標楷體"/>
                <w:bCs/>
                <w:szCs w:val="24"/>
              </w:rPr>
              <w:t>對於民眾通報</w:t>
            </w:r>
            <w:proofErr w:type="gramStart"/>
            <w:r w:rsidRPr="00E50DB1">
              <w:rPr>
                <w:rFonts w:eastAsia="標楷體"/>
                <w:bCs/>
                <w:szCs w:val="24"/>
              </w:rPr>
              <w:t>之病安問題</w:t>
            </w:r>
            <w:proofErr w:type="gramEnd"/>
            <w:r w:rsidRPr="00E50DB1">
              <w:rPr>
                <w:rFonts w:eastAsia="標楷體"/>
                <w:bCs/>
                <w:szCs w:val="24"/>
              </w:rPr>
              <w:t>，應即時給予回饋，以營造信任的溝通氛圍。</w:t>
            </w:r>
          </w:p>
          <w:p w14:paraId="47AF6575" w14:textId="2F10CA01" w:rsidR="00884C11" w:rsidRPr="00E50DB1" w:rsidRDefault="00884C11" w:rsidP="0005634B">
            <w:pPr>
              <w:ind w:left="552" w:hangingChars="230" w:hanging="552"/>
              <w:rPr>
                <w:rFonts w:eastAsia="標楷體"/>
                <w:bCs/>
                <w:szCs w:val="24"/>
              </w:rPr>
            </w:pPr>
            <w:r w:rsidRPr="00E50DB1">
              <w:rPr>
                <w:rFonts w:eastAsia="標楷體"/>
                <w:bCs/>
                <w:szCs w:val="24"/>
              </w:rPr>
              <w:t>1.2.5</w:t>
            </w:r>
            <w:r w:rsidRPr="00E50DB1">
              <w:rPr>
                <w:rFonts w:eastAsia="標楷體"/>
                <w:bCs/>
                <w:szCs w:val="24"/>
              </w:rPr>
              <w:t>病人、家屬及其代理人因語言、文化因素或有聽覺、語言功能或其他障礙導致溝通困難時，如新生兒、幼童、重病虛弱、認知障礙、意識不清等無法清楚應答之病人，應由受有相關訓練之人員協助說明、溝通及關懷；醫院亦可導入資訊科技自動化識別的方法，如條碼掃描等方式，以提升其辨識正確性。</w:t>
            </w:r>
          </w:p>
        </w:tc>
      </w:tr>
      <w:tr w:rsidR="00884C11" w:rsidRPr="00E50DB1" w14:paraId="450A201E" w14:textId="02530EA9" w:rsidTr="00A530B1">
        <w:tc>
          <w:tcPr>
            <w:tcW w:w="1178" w:type="dxa"/>
            <w:vMerge/>
            <w:tcBorders>
              <w:top w:val="nil"/>
              <w:bottom w:val="single" w:sz="4" w:space="0" w:color="auto"/>
            </w:tcBorders>
          </w:tcPr>
          <w:p w14:paraId="56435C44" w14:textId="77777777" w:rsidR="00884C11" w:rsidRPr="00E50DB1" w:rsidRDefault="00884C11" w:rsidP="0005634B">
            <w:pPr>
              <w:widowControl/>
              <w:numPr>
                <w:ilvl w:val="0"/>
                <w:numId w:val="56"/>
              </w:numPr>
              <w:ind w:left="192" w:hangingChars="80" w:hanging="192"/>
              <w:jc w:val="both"/>
              <w:rPr>
                <w:rFonts w:eastAsia="標楷體"/>
                <w:iCs/>
              </w:rPr>
            </w:pPr>
          </w:p>
        </w:tc>
        <w:tc>
          <w:tcPr>
            <w:tcW w:w="1794" w:type="dxa"/>
            <w:tcBorders>
              <w:top w:val="nil"/>
              <w:bottom w:val="single" w:sz="4" w:space="0" w:color="auto"/>
            </w:tcBorders>
            <w:shd w:val="clear" w:color="auto" w:fill="auto"/>
          </w:tcPr>
          <w:p w14:paraId="713778CA" w14:textId="053E4F58" w:rsidR="00884C11" w:rsidRPr="00E50DB1" w:rsidRDefault="00884C11" w:rsidP="0005634B">
            <w:pPr>
              <w:pStyle w:val="a3"/>
              <w:numPr>
                <w:ilvl w:val="0"/>
                <w:numId w:val="57"/>
              </w:numPr>
              <w:ind w:leftChars="0" w:left="363" w:hanging="363"/>
              <w:rPr>
                <w:rFonts w:eastAsia="標楷體"/>
                <w:iCs/>
              </w:rPr>
            </w:pPr>
            <w:r w:rsidRPr="00E50DB1">
              <w:rPr>
                <w:rFonts w:eastAsia="標楷體"/>
                <w:iCs/>
              </w:rPr>
              <w:t>鼓勵病人及其家屬主動說出對其所接受的治療與處置之任何疑問。</w:t>
            </w:r>
          </w:p>
        </w:tc>
        <w:tc>
          <w:tcPr>
            <w:tcW w:w="6095" w:type="dxa"/>
            <w:tcBorders>
              <w:top w:val="nil"/>
              <w:bottom w:val="single" w:sz="4" w:space="0" w:color="auto"/>
            </w:tcBorders>
            <w:shd w:val="clear" w:color="auto" w:fill="auto"/>
          </w:tcPr>
          <w:p w14:paraId="0C605CAC" w14:textId="1BAC56BA" w:rsidR="00884C11" w:rsidRDefault="00884C11" w:rsidP="0005634B">
            <w:pPr>
              <w:ind w:left="552" w:hangingChars="230" w:hanging="552"/>
              <w:rPr>
                <w:rFonts w:eastAsia="標楷體"/>
                <w:bCs/>
                <w:szCs w:val="24"/>
              </w:rPr>
            </w:pPr>
            <w:r w:rsidRPr="00E50DB1">
              <w:rPr>
                <w:rFonts w:eastAsia="標楷體"/>
                <w:bCs/>
                <w:szCs w:val="24"/>
              </w:rPr>
              <w:t>1.3.1</w:t>
            </w:r>
            <w:r w:rsidRPr="00E50DB1">
              <w:rPr>
                <w:rFonts w:eastAsia="標楷體"/>
                <w:bCs/>
                <w:szCs w:val="24"/>
              </w:rPr>
              <w:t>運用住院須知、海報文宣、跑馬燈、醫院網頁及社群平台等傳播媒介，宣導病人及其家屬主動</w:t>
            </w:r>
            <w:r w:rsidR="00291AAF" w:rsidRPr="00291AAF">
              <w:rPr>
                <w:rFonts w:eastAsia="標楷體"/>
                <w:bCs/>
                <w:strike/>
                <w:color w:val="FF0000"/>
                <w:szCs w:val="24"/>
              </w:rPr>
              <w:t>向醫療人員</w:t>
            </w:r>
            <w:r w:rsidRPr="00E50DB1">
              <w:rPr>
                <w:rFonts w:eastAsia="標楷體"/>
                <w:bCs/>
                <w:szCs w:val="24"/>
              </w:rPr>
              <w:t>提出關心的病人安全問題。</w:t>
            </w:r>
          </w:p>
          <w:p w14:paraId="67CFED3A" w14:textId="07D81FBA" w:rsidR="00884C11" w:rsidRDefault="00884C11" w:rsidP="0005634B">
            <w:pPr>
              <w:ind w:left="552" w:hangingChars="230" w:hanging="552"/>
              <w:rPr>
                <w:rFonts w:eastAsia="標楷體"/>
                <w:bCs/>
                <w:szCs w:val="24"/>
              </w:rPr>
            </w:pPr>
            <w:r w:rsidRPr="00E50DB1">
              <w:rPr>
                <w:rFonts w:eastAsia="標楷體"/>
                <w:bCs/>
                <w:szCs w:val="24"/>
              </w:rPr>
              <w:t>1.3.2</w:t>
            </w:r>
            <w:r w:rsidRPr="00E50DB1">
              <w:rPr>
                <w:rFonts w:eastAsia="標楷體"/>
                <w:bCs/>
                <w:szCs w:val="24"/>
              </w:rPr>
              <w:t>以徵稿或邀稿方式接受民眾提出與病人安全相關的想法，並於院內刊物或網站刊登。</w:t>
            </w:r>
          </w:p>
          <w:p w14:paraId="7C618A78" w14:textId="6EC2B4D0" w:rsidR="00884C11" w:rsidRPr="00E50DB1" w:rsidRDefault="00884C11" w:rsidP="0005634B">
            <w:pPr>
              <w:ind w:left="552" w:hangingChars="230" w:hanging="552"/>
              <w:rPr>
                <w:rFonts w:eastAsia="標楷體"/>
              </w:rPr>
            </w:pPr>
            <w:r w:rsidRPr="00E50DB1">
              <w:rPr>
                <w:rFonts w:eastAsia="標楷體"/>
                <w:bCs/>
                <w:szCs w:val="24"/>
              </w:rPr>
              <w:t>1.3.3</w:t>
            </w:r>
            <w:r w:rsidRPr="00E50DB1">
              <w:rPr>
                <w:rFonts w:eastAsia="標楷體"/>
                <w:bCs/>
                <w:szCs w:val="24"/>
              </w:rPr>
              <w:t>病人及家屬對於其接受的治療有重大疑慮而無法獲得醫療團隊適當回應時，醫院應</w:t>
            </w:r>
            <w:r w:rsidRPr="008E4E8C">
              <w:rPr>
                <w:rFonts w:eastAsia="標楷體" w:hint="eastAsia"/>
                <w:bCs/>
                <w:color w:val="FF0000"/>
                <w:szCs w:val="24"/>
                <w:u w:val="single"/>
              </w:rPr>
              <w:t>建立機制</w:t>
            </w:r>
            <w:r w:rsidRPr="00E50DB1">
              <w:rPr>
                <w:rFonts w:eastAsia="標楷體"/>
                <w:bCs/>
                <w:szCs w:val="24"/>
              </w:rPr>
              <w:t>提供管道</w:t>
            </w:r>
            <w:r w:rsidR="00291AAF" w:rsidRPr="00291AAF">
              <w:rPr>
                <w:rFonts w:eastAsia="標楷體"/>
                <w:bCs/>
                <w:strike/>
                <w:color w:val="FF0000"/>
                <w:szCs w:val="24"/>
              </w:rPr>
              <w:t>與建立機制</w:t>
            </w:r>
            <w:r w:rsidRPr="00E50DB1">
              <w:rPr>
                <w:rFonts w:eastAsia="標楷體"/>
                <w:bCs/>
                <w:szCs w:val="24"/>
              </w:rPr>
              <w:t>，協助</w:t>
            </w:r>
            <w:r w:rsidR="00291AAF" w:rsidRPr="00291AAF">
              <w:rPr>
                <w:rFonts w:eastAsia="標楷體"/>
                <w:bCs/>
                <w:strike/>
                <w:color w:val="FF0000"/>
                <w:szCs w:val="24"/>
              </w:rPr>
              <w:t>臨床</w:t>
            </w:r>
            <w:r w:rsidRPr="008E4E8C">
              <w:rPr>
                <w:rFonts w:eastAsia="標楷體" w:hint="eastAsia"/>
                <w:bCs/>
                <w:color w:val="FF0000"/>
                <w:szCs w:val="24"/>
                <w:u w:val="single"/>
              </w:rPr>
              <w:t>醫療</w:t>
            </w:r>
            <w:r w:rsidRPr="00E50DB1">
              <w:rPr>
                <w:rFonts w:eastAsia="標楷體"/>
                <w:bCs/>
                <w:szCs w:val="24"/>
              </w:rPr>
              <w:t>人員解決病人的問題。</w:t>
            </w:r>
          </w:p>
        </w:tc>
        <w:tc>
          <w:tcPr>
            <w:tcW w:w="6096" w:type="dxa"/>
            <w:tcBorders>
              <w:top w:val="nil"/>
              <w:bottom w:val="single" w:sz="4" w:space="0" w:color="auto"/>
            </w:tcBorders>
            <w:shd w:val="clear" w:color="auto" w:fill="E7E6E6" w:themeFill="background2"/>
          </w:tcPr>
          <w:p w14:paraId="32224D4C" w14:textId="77777777" w:rsidR="00884C11" w:rsidRPr="00E50DB1" w:rsidRDefault="00884C11" w:rsidP="0005634B">
            <w:pPr>
              <w:ind w:left="552" w:hangingChars="230" w:hanging="552"/>
              <w:rPr>
                <w:rFonts w:eastAsia="標楷體"/>
                <w:bCs/>
                <w:szCs w:val="24"/>
              </w:rPr>
            </w:pPr>
            <w:r w:rsidRPr="00E50DB1">
              <w:rPr>
                <w:rFonts w:eastAsia="標楷體"/>
                <w:bCs/>
                <w:szCs w:val="24"/>
              </w:rPr>
              <w:t>1.3.1</w:t>
            </w:r>
            <w:r w:rsidRPr="00E50DB1">
              <w:rPr>
                <w:rFonts w:eastAsia="標楷體"/>
                <w:bCs/>
                <w:szCs w:val="24"/>
              </w:rPr>
              <w:t>運用住院須知、海報文宣、跑馬燈、醫院網頁及社群平台等傳播媒介，宣導病人及其家屬主動向醫療人員提出關心的病人安全問題。</w:t>
            </w:r>
          </w:p>
          <w:p w14:paraId="68FC3AA4" w14:textId="77777777" w:rsidR="00884C11" w:rsidRPr="00E50DB1" w:rsidRDefault="00884C11" w:rsidP="0005634B">
            <w:pPr>
              <w:ind w:left="552" w:hangingChars="230" w:hanging="552"/>
              <w:rPr>
                <w:rFonts w:eastAsia="標楷體"/>
                <w:bCs/>
                <w:szCs w:val="24"/>
              </w:rPr>
            </w:pPr>
            <w:r w:rsidRPr="00E50DB1">
              <w:rPr>
                <w:rFonts w:eastAsia="標楷體"/>
                <w:bCs/>
                <w:szCs w:val="24"/>
              </w:rPr>
              <w:t>1.3.2</w:t>
            </w:r>
            <w:r w:rsidRPr="00E50DB1">
              <w:rPr>
                <w:rFonts w:eastAsia="標楷體"/>
                <w:bCs/>
                <w:szCs w:val="24"/>
              </w:rPr>
              <w:t>以徵稿或邀稿方式接受民眾提出與病人安全相關的想法，並於院內刊物或網站刊登。</w:t>
            </w:r>
          </w:p>
          <w:p w14:paraId="17B7D700" w14:textId="2F62A435" w:rsidR="00884C11" w:rsidRPr="00E50DB1" w:rsidRDefault="00884C11" w:rsidP="0005634B">
            <w:pPr>
              <w:ind w:left="552" w:hangingChars="230" w:hanging="552"/>
              <w:rPr>
                <w:rFonts w:eastAsia="標楷體"/>
                <w:bCs/>
                <w:szCs w:val="24"/>
              </w:rPr>
            </w:pPr>
            <w:r w:rsidRPr="00E50DB1">
              <w:rPr>
                <w:rFonts w:eastAsia="標楷體"/>
                <w:bCs/>
                <w:szCs w:val="24"/>
              </w:rPr>
              <w:t>1.3.3</w:t>
            </w:r>
            <w:r w:rsidRPr="00E50DB1">
              <w:rPr>
                <w:rFonts w:eastAsia="標楷體"/>
                <w:bCs/>
                <w:szCs w:val="24"/>
              </w:rPr>
              <w:t>病人及家屬對於其接受的治療有重大疑慮而無法獲得醫療團隊適當回應時，醫院應提供管道與建立機制，協助臨床人員解決病人的問題。</w:t>
            </w:r>
          </w:p>
        </w:tc>
      </w:tr>
      <w:tr w:rsidR="00884C11" w:rsidRPr="00E50DB1" w14:paraId="535D5DDA" w14:textId="35F80B76" w:rsidTr="00A530B1">
        <w:tc>
          <w:tcPr>
            <w:tcW w:w="1178" w:type="dxa"/>
            <w:vMerge w:val="restart"/>
            <w:tcBorders>
              <w:top w:val="single" w:sz="4" w:space="0" w:color="auto"/>
            </w:tcBorders>
          </w:tcPr>
          <w:p w14:paraId="1AC533C0" w14:textId="1A1C75CB" w:rsidR="00884C11" w:rsidRPr="00E50DB1" w:rsidRDefault="00884C11" w:rsidP="0005634B">
            <w:pPr>
              <w:widowControl/>
              <w:numPr>
                <w:ilvl w:val="0"/>
                <w:numId w:val="56"/>
              </w:numPr>
              <w:ind w:left="192" w:hangingChars="80" w:hanging="192"/>
              <w:jc w:val="both"/>
              <w:rPr>
                <w:rFonts w:eastAsia="標楷體"/>
                <w:iCs/>
              </w:rPr>
            </w:pPr>
            <w:r w:rsidRPr="00E50DB1">
              <w:rPr>
                <w:rFonts w:eastAsia="標楷體"/>
                <w:bCs/>
                <w:iCs/>
              </w:rPr>
              <w:t>運用多元或數位模式，改善</w:t>
            </w:r>
            <w:proofErr w:type="gramStart"/>
            <w:r w:rsidRPr="00E50DB1">
              <w:rPr>
                <w:rFonts w:eastAsia="標楷體"/>
                <w:bCs/>
                <w:iCs/>
              </w:rPr>
              <w:t>醫</w:t>
            </w:r>
            <w:proofErr w:type="gramEnd"/>
            <w:r w:rsidRPr="00E50DB1">
              <w:rPr>
                <w:rFonts w:eastAsia="標楷體"/>
                <w:bCs/>
                <w:iCs/>
              </w:rPr>
              <w:t>病溝通，並</w:t>
            </w:r>
            <w:r w:rsidRPr="00E50DB1">
              <w:rPr>
                <w:rFonts w:eastAsia="標楷體"/>
                <w:iCs/>
              </w:rPr>
              <w:t>推行</w:t>
            </w:r>
            <w:r w:rsidRPr="00E50DB1">
              <w:rPr>
                <w:rFonts w:eastAsia="標楷體"/>
                <w:iCs/>
              </w:rPr>
              <w:lastRenderedPageBreak/>
              <w:t>醫病共享決策。</w:t>
            </w:r>
          </w:p>
        </w:tc>
        <w:tc>
          <w:tcPr>
            <w:tcW w:w="1794" w:type="dxa"/>
            <w:tcBorders>
              <w:top w:val="single" w:sz="4" w:space="0" w:color="auto"/>
              <w:bottom w:val="nil"/>
            </w:tcBorders>
          </w:tcPr>
          <w:p w14:paraId="1A5F04B9" w14:textId="019F6D8A" w:rsidR="00884C11" w:rsidRPr="00356DC1" w:rsidRDefault="00884C11" w:rsidP="0005634B">
            <w:pPr>
              <w:pStyle w:val="a3"/>
              <w:numPr>
                <w:ilvl w:val="1"/>
                <w:numId w:val="64"/>
              </w:numPr>
              <w:ind w:leftChars="0"/>
              <w:rPr>
                <w:rFonts w:eastAsia="標楷體"/>
                <w:iCs/>
              </w:rPr>
            </w:pPr>
            <w:r w:rsidRPr="00356DC1">
              <w:rPr>
                <w:rFonts w:eastAsia="標楷體"/>
                <w:iCs/>
              </w:rPr>
              <w:lastRenderedPageBreak/>
              <w:t>支持及鼓勵醫療人員及民眾參與</w:t>
            </w:r>
            <w:proofErr w:type="gramStart"/>
            <w:r w:rsidRPr="00356DC1">
              <w:rPr>
                <w:rFonts w:eastAsia="標楷體"/>
                <w:iCs/>
              </w:rPr>
              <w:t>醫</w:t>
            </w:r>
            <w:proofErr w:type="gramEnd"/>
            <w:r w:rsidRPr="00356DC1">
              <w:rPr>
                <w:rFonts w:eastAsia="標楷體"/>
                <w:iCs/>
              </w:rPr>
              <w:t>病共享決策（</w:t>
            </w:r>
            <w:r w:rsidRPr="00356DC1">
              <w:rPr>
                <w:rFonts w:eastAsia="標楷體"/>
                <w:iCs/>
              </w:rPr>
              <w:t xml:space="preserve">Shared Decision </w:t>
            </w:r>
            <w:r w:rsidRPr="00356DC1">
              <w:rPr>
                <w:rFonts w:eastAsia="標楷體"/>
                <w:iCs/>
              </w:rPr>
              <w:lastRenderedPageBreak/>
              <w:t>Making, SDM</w:t>
            </w:r>
            <w:r w:rsidRPr="00356DC1">
              <w:rPr>
                <w:rFonts w:eastAsia="標楷體"/>
                <w:iCs/>
              </w:rPr>
              <w:t>）。</w:t>
            </w:r>
          </w:p>
        </w:tc>
        <w:tc>
          <w:tcPr>
            <w:tcW w:w="6095" w:type="dxa"/>
            <w:tcBorders>
              <w:bottom w:val="nil"/>
            </w:tcBorders>
          </w:tcPr>
          <w:p w14:paraId="7D1CDC00" w14:textId="2C854AEC" w:rsidR="00884C11" w:rsidRPr="00E50DB1" w:rsidRDefault="00884C11" w:rsidP="0005634B">
            <w:pPr>
              <w:ind w:left="552" w:hangingChars="230" w:hanging="552"/>
              <w:rPr>
                <w:rFonts w:eastAsia="標楷體"/>
                <w:bCs/>
                <w:szCs w:val="24"/>
              </w:rPr>
            </w:pPr>
            <w:r w:rsidRPr="00E50DB1">
              <w:rPr>
                <w:rFonts w:eastAsia="標楷體"/>
                <w:bCs/>
                <w:szCs w:val="24"/>
              </w:rPr>
              <w:lastRenderedPageBreak/>
              <w:t>2.1.1</w:t>
            </w:r>
            <w:r w:rsidRPr="00E50DB1">
              <w:rPr>
                <w:rFonts w:eastAsia="標楷體"/>
              </w:rPr>
              <w:t>應用多元宣導活動，</w:t>
            </w:r>
            <w:r w:rsidRPr="00E50DB1">
              <w:rPr>
                <w:rFonts w:eastAsia="標楷體"/>
                <w:bCs/>
                <w:szCs w:val="24"/>
              </w:rPr>
              <w:t>如海報</w:t>
            </w:r>
            <w:r w:rsidRPr="00E50DB1">
              <w:rPr>
                <w:rFonts w:eastAsia="標楷體"/>
              </w:rPr>
              <w:t>、多媒體傳播、宣導活動等</w:t>
            </w:r>
            <w:r w:rsidRPr="008E4E8C">
              <w:rPr>
                <w:rFonts w:eastAsia="標楷體" w:hint="eastAsia"/>
                <w:color w:val="FF0000"/>
                <w:u w:val="single"/>
              </w:rPr>
              <w:t>，</w:t>
            </w:r>
            <w:r w:rsidRPr="00E50DB1">
              <w:rPr>
                <w:rFonts w:eastAsia="標楷體"/>
              </w:rPr>
              <w:t>提升院內員工及病人對</w:t>
            </w:r>
            <w:proofErr w:type="gramStart"/>
            <w:r w:rsidRPr="002257D9">
              <w:rPr>
                <w:rFonts w:eastAsia="標楷體" w:hint="eastAsia"/>
                <w:color w:val="FF0000"/>
              </w:rPr>
              <w:t>醫</w:t>
            </w:r>
            <w:proofErr w:type="gramEnd"/>
            <w:r w:rsidRPr="002257D9">
              <w:rPr>
                <w:rFonts w:eastAsia="標楷體" w:hint="eastAsia"/>
                <w:color w:val="FF0000"/>
              </w:rPr>
              <w:t>病共享決策</w:t>
            </w:r>
            <w:r w:rsidR="00291AAF" w:rsidRPr="00291AAF">
              <w:rPr>
                <w:rFonts w:eastAsia="標楷體"/>
                <w:strike/>
                <w:color w:val="FF0000"/>
              </w:rPr>
              <w:t>SDM</w:t>
            </w:r>
            <w:r w:rsidRPr="00E50DB1">
              <w:rPr>
                <w:rFonts w:eastAsia="標楷體"/>
              </w:rPr>
              <w:t>的理解與動機。</w:t>
            </w:r>
          </w:p>
          <w:p w14:paraId="5730E994" w14:textId="0540A2F7" w:rsidR="00884C11" w:rsidRPr="00E50DB1" w:rsidRDefault="00884C11" w:rsidP="0005634B">
            <w:pPr>
              <w:ind w:left="552" w:hangingChars="230" w:hanging="552"/>
              <w:rPr>
                <w:rFonts w:eastAsia="標楷體"/>
                <w:bCs/>
                <w:szCs w:val="24"/>
              </w:rPr>
            </w:pPr>
            <w:r w:rsidRPr="00E50DB1">
              <w:rPr>
                <w:rFonts w:eastAsia="標楷體"/>
                <w:bCs/>
                <w:szCs w:val="24"/>
              </w:rPr>
              <w:t>2.1.2</w:t>
            </w:r>
            <w:r w:rsidRPr="00E50DB1">
              <w:rPr>
                <w:rFonts w:eastAsia="標楷體"/>
              </w:rPr>
              <w:t>進行醫病共享決策主題選擇時，能蒐集病人及</w:t>
            </w:r>
            <w:r w:rsidR="00291AAF" w:rsidRPr="00291AAF">
              <w:rPr>
                <w:rFonts w:eastAsia="標楷體"/>
                <w:strike/>
                <w:color w:val="FF0000"/>
              </w:rPr>
              <w:t>臨床照護者</w:t>
            </w:r>
            <w:r w:rsidRPr="008E4E8C">
              <w:rPr>
                <w:rFonts w:eastAsia="標楷體" w:hint="eastAsia"/>
                <w:color w:val="FF0000"/>
                <w:u w:val="single"/>
              </w:rPr>
              <w:t>醫療人員</w:t>
            </w:r>
            <w:r w:rsidRPr="00E50DB1">
              <w:rPr>
                <w:rFonts w:eastAsia="標楷體"/>
              </w:rPr>
              <w:t>的需求及問題。</w:t>
            </w:r>
          </w:p>
          <w:p w14:paraId="0A7DBD18" w14:textId="6E2EB4C2" w:rsidR="00884C11" w:rsidRPr="00E50DB1" w:rsidRDefault="00884C11" w:rsidP="0005634B">
            <w:pPr>
              <w:ind w:left="552" w:hangingChars="230" w:hanging="552"/>
              <w:rPr>
                <w:rFonts w:eastAsia="標楷體"/>
              </w:rPr>
            </w:pPr>
            <w:r w:rsidRPr="00E50DB1">
              <w:rPr>
                <w:rFonts w:eastAsia="標楷體"/>
                <w:bCs/>
                <w:szCs w:val="24"/>
              </w:rPr>
              <w:t>2.1.3</w:t>
            </w:r>
            <w:r w:rsidRPr="00E50DB1">
              <w:rPr>
                <w:rFonts w:eastAsia="標楷體"/>
              </w:rPr>
              <w:t>提供醫療人員必要的教育訓練課程，認知課程可結</w:t>
            </w:r>
            <w:r w:rsidRPr="00E50DB1">
              <w:rPr>
                <w:rFonts w:eastAsia="標楷體"/>
              </w:rPr>
              <w:lastRenderedPageBreak/>
              <w:t>合原有訓練機制，技能導向課程，如決策輔助工具（</w:t>
            </w:r>
            <w:r w:rsidRPr="00E50DB1">
              <w:rPr>
                <w:rFonts w:eastAsia="標楷體"/>
              </w:rPr>
              <w:t>Patient Decision Aids, PDA</w:t>
            </w:r>
            <w:r w:rsidRPr="00E50DB1">
              <w:rPr>
                <w:rFonts w:eastAsia="標楷體"/>
              </w:rPr>
              <w:t>）製作、引導員訓練等，可以工作坊形式進行。</w:t>
            </w:r>
          </w:p>
          <w:p w14:paraId="14CBEB88" w14:textId="505ACDB0" w:rsidR="00884C11" w:rsidRPr="00E50DB1" w:rsidRDefault="00884C11" w:rsidP="0005634B">
            <w:pPr>
              <w:ind w:left="552" w:hangingChars="230" w:hanging="552"/>
              <w:rPr>
                <w:rFonts w:eastAsia="標楷體"/>
              </w:rPr>
            </w:pPr>
            <w:r w:rsidRPr="00E50DB1">
              <w:rPr>
                <w:rFonts w:eastAsia="標楷體"/>
              </w:rPr>
              <w:t>2.1.4</w:t>
            </w:r>
            <w:r w:rsidRPr="00E50DB1">
              <w:rPr>
                <w:rFonts w:eastAsia="標楷體"/>
              </w:rPr>
              <w:t>提供醫療人員必要的資源，如：院內資源中心、衛生福利部</w:t>
            </w:r>
            <w:proofErr w:type="gramStart"/>
            <w:r w:rsidRPr="00E50DB1">
              <w:rPr>
                <w:rFonts w:eastAsia="標楷體"/>
              </w:rPr>
              <w:t>醫</w:t>
            </w:r>
            <w:proofErr w:type="gramEnd"/>
            <w:r w:rsidRPr="00E50DB1">
              <w:rPr>
                <w:rFonts w:eastAsia="標楷體"/>
              </w:rPr>
              <w:t>病共享決策平台及國際</w:t>
            </w:r>
            <w:r w:rsidRPr="00E50DB1">
              <w:rPr>
                <w:rFonts w:eastAsia="標楷體"/>
              </w:rPr>
              <w:t>Ottawa</w:t>
            </w:r>
            <w:r w:rsidRPr="00E50DB1">
              <w:rPr>
                <w:rFonts w:eastAsia="標楷體"/>
              </w:rPr>
              <w:t>資源中心。</w:t>
            </w:r>
          </w:p>
          <w:p w14:paraId="6E178184" w14:textId="74F0EA8C" w:rsidR="00884C11" w:rsidRDefault="00884C11" w:rsidP="0005634B">
            <w:pPr>
              <w:ind w:left="552" w:hangingChars="230" w:hanging="552"/>
              <w:jc w:val="both"/>
              <w:rPr>
                <w:rFonts w:eastAsia="標楷體"/>
              </w:rPr>
            </w:pPr>
            <w:r w:rsidRPr="00E50DB1">
              <w:rPr>
                <w:rFonts w:eastAsia="標楷體"/>
              </w:rPr>
              <w:t>2.1.5</w:t>
            </w:r>
            <w:r w:rsidRPr="00E50DB1">
              <w:rPr>
                <w:rFonts w:eastAsia="標楷體"/>
              </w:rPr>
              <w:t>整合院內現有資源，給予醫療</w:t>
            </w:r>
            <w:r w:rsidR="00291AAF" w:rsidRPr="00291AAF">
              <w:rPr>
                <w:rFonts w:eastAsia="標楷體"/>
                <w:strike/>
                <w:color w:val="FF0000"/>
              </w:rPr>
              <w:t>團隊</w:t>
            </w:r>
            <w:r w:rsidRPr="008E4E8C">
              <w:rPr>
                <w:rFonts w:eastAsia="標楷體" w:hint="eastAsia"/>
                <w:color w:val="FF0000"/>
                <w:u w:val="single"/>
              </w:rPr>
              <w:t>人員</w:t>
            </w:r>
            <w:r w:rsidRPr="00E50DB1">
              <w:rPr>
                <w:rFonts w:eastAsia="標楷體"/>
              </w:rPr>
              <w:t>實質支援，如實證醫學、</w:t>
            </w:r>
            <w:proofErr w:type="gramStart"/>
            <w:r w:rsidRPr="00E50DB1">
              <w:rPr>
                <w:rFonts w:eastAsia="標楷體"/>
              </w:rPr>
              <w:t>病安</w:t>
            </w:r>
            <w:proofErr w:type="gramEnd"/>
            <w:r w:rsidRPr="00E50DB1">
              <w:rPr>
                <w:rFonts w:eastAsia="標楷體"/>
              </w:rPr>
              <w:t>、資訊、教學等的資源，以協助</w:t>
            </w:r>
            <w:r w:rsidR="00291AAF" w:rsidRPr="00291AAF">
              <w:rPr>
                <w:rFonts w:eastAsia="標楷體"/>
                <w:strike/>
                <w:color w:val="FF0000"/>
              </w:rPr>
              <w:t>團隊</w:t>
            </w:r>
            <w:r w:rsidRPr="00E50DB1">
              <w:rPr>
                <w:rFonts w:eastAsia="標楷體"/>
              </w:rPr>
              <w:t>將</w:t>
            </w:r>
            <w:proofErr w:type="gramStart"/>
            <w:r w:rsidRPr="008E4E8C">
              <w:rPr>
                <w:rFonts w:eastAsia="標楷體" w:hint="eastAsia"/>
                <w:color w:val="FF0000"/>
                <w:u w:val="single"/>
              </w:rPr>
              <w:t>醫</w:t>
            </w:r>
            <w:proofErr w:type="gramEnd"/>
            <w:r w:rsidRPr="008E4E8C">
              <w:rPr>
                <w:rFonts w:eastAsia="標楷體" w:hint="eastAsia"/>
                <w:color w:val="FF0000"/>
                <w:u w:val="single"/>
              </w:rPr>
              <w:t>病共享決策</w:t>
            </w:r>
            <w:r w:rsidRPr="00E50DB1">
              <w:rPr>
                <w:rFonts w:eastAsia="標楷體"/>
              </w:rPr>
              <w:t>融入現有流程。</w:t>
            </w:r>
          </w:p>
          <w:p w14:paraId="4A44FAFB" w14:textId="406CF2FE" w:rsidR="00884C11" w:rsidRPr="00E50DB1" w:rsidRDefault="00884C11" w:rsidP="0005634B">
            <w:pPr>
              <w:ind w:left="552" w:hangingChars="230" w:hanging="552"/>
              <w:rPr>
                <w:rFonts w:eastAsia="標楷體"/>
                <w:iCs/>
                <w:kern w:val="0"/>
                <w:szCs w:val="24"/>
              </w:rPr>
            </w:pPr>
            <w:r w:rsidRPr="00E50DB1">
              <w:rPr>
                <w:rFonts w:eastAsia="標楷體"/>
              </w:rPr>
              <w:t>2.1.6</w:t>
            </w:r>
            <w:r w:rsidRPr="00E50DB1">
              <w:rPr>
                <w:rFonts w:eastAsia="標楷體"/>
              </w:rPr>
              <w:t>建立分享機制，提供醫療</w:t>
            </w:r>
            <w:r w:rsidR="00291AAF" w:rsidRPr="00291AAF">
              <w:rPr>
                <w:rFonts w:eastAsia="標楷體"/>
                <w:strike/>
                <w:color w:val="FF0000"/>
              </w:rPr>
              <w:t>團隊</w:t>
            </w:r>
            <w:r w:rsidRPr="008E4E8C">
              <w:rPr>
                <w:rFonts w:eastAsia="標楷體" w:hint="eastAsia"/>
                <w:color w:val="FF0000"/>
                <w:u w:val="single"/>
              </w:rPr>
              <w:t>人員</w:t>
            </w:r>
            <w:r w:rsidRPr="00E50DB1">
              <w:rPr>
                <w:rFonts w:eastAsia="標楷體"/>
              </w:rPr>
              <w:t>及病人成功經驗</w:t>
            </w:r>
            <w:r w:rsidRPr="008E4E8C">
              <w:rPr>
                <w:rFonts w:eastAsia="標楷體" w:hint="eastAsia"/>
                <w:color w:val="FF0000"/>
                <w:u w:val="single"/>
              </w:rPr>
              <w:t>，</w:t>
            </w:r>
            <w:r w:rsidRPr="00E50DB1">
              <w:rPr>
                <w:rFonts w:eastAsia="標楷體"/>
              </w:rPr>
              <w:t>並鼓勵參與。</w:t>
            </w:r>
          </w:p>
        </w:tc>
        <w:tc>
          <w:tcPr>
            <w:tcW w:w="6096" w:type="dxa"/>
            <w:tcBorders>
              <w:bottom w:val="nil"/>
            </w:tcBorders>
            <w:shd w:val="clear" w:color="auto" w:fill="E7E6E6" w:themeFill="background2"/>
          </w:tcPr>
          <w:p w14:paraId="76425E0A" w14:textId="72BA6C84" w:rsidR="00884C11" w:rsidRDefault="00884C11" w:rsidP="0005634B">
            <w:pPr>
              <w:ind w:left="552" w:hangingChars="230" w:hanging="552"/>
              <w:rPr>
                <w:rFonts w:eastAsia="標楷體"/>
              </w:rPr>
            </w:pPr>
            <w:r w:rsidRPr="00E50DB1">
              <w:rPr>
                <w:rFonts w:eastAsia="標楷體"/>
                <w:bCs/>
                <w:szCs w:val="24"/>
              </w:rPr>
              <w:lastRenderedPageBreak/>
              <w:t>2.1.1</w:t>
            </w:r>
            <w:r w:rsidRPr="00E50DB1">
              <w:rPr>
                <w:rFonts w:eastAsia="標楷體"/>
              </w:rPr>
              <w:t>應用多元宣導活動，</w:t>
            </w:r>
            <w:r w:rsidRPr="00E50DB1">
              <w:rPr>
                <w:rFonts w:eastAsia="標楷體"/>
                <w:bCs/>
                <w:szCs w:val="24"/>
              </w:rPr>
              <w:t>如海報</w:t>
            </w:r>
            <w:r w:rsidRPr="00E50DB1">
              <w:rPr>
                <w:rFonts w:eastAsia="標楷體"/>
              </w:rPr>
              <w:t>、多媒體傳播、宣導活動等提升院內員工及病人對</w:t>
            </w:r>
            <w:r w:rsidRPr="00E50DB1">
              <w:rPr>
                <w:rFonts w:eastAsia="標楷體"/>
              </w:rPr>
              <w:t>SDM</w:t>
            </w:r>
            <w:r w:rsidRPr="00E50DB1">
              <w:rPr>
                <w:rFonts w:eastAsia="標楷體"/>
              </w:rPr>
              <w:t>的理解與動機。</w:t>
            </w:r>
          </w:p>
          <w:p w14:paraId="682E1A64" w14:textId="77777777" w:rsidR="002257D9" w:rsidRDefault="002257D9" w:rsidP="0005634B">
            <w:pPr>
              <w:ind w:left="552" w:hangingChars="230" w:hanging="552"/>
              <w:rPr>
                <w:rFonts w:eastAsia="標楷體"/>
              </w:rPr>
            </w:pPr>
          </w:p>
          <w:p w14:paraId="6B1EAF33" w14:textId="77777777" w:rsidR="00884C11" w:rsidRPr="00E50DB1" w:rsidRDefault="00884C11" w:rsidP="0005634B">
            <w:pPr>
              <w:ind w:left="552" w:hangingChars="230" w:hanging="552"/>
              <w:rPr>
                <w:rFonts w:eastAsia="標楷體"/>
                <w:bCs/>
                <w:szCs w:val="24"/>
              </w:rPr>
            </w:pPr>
            <w:r w:rsidRPr="00E50DB1">
              <w:rPr>
                <w:rFonts w:eastAsia="標楷體"/>
                <w:bCs/>
                <w:szCs w:val="24"/>
              </w:rPr>
              <w:t>2.1.2</w:t>
            </w:r>
            <w:r w:rsidRPr="00E50DB1">
              <w:rPr>
                <w:rFonts w:eastAsia="標楷體"/>
              </w:rPr>
              <w:t>進行醫病共享決策主題選擇時，能蒐集病人及臨床照護者的需求及問題。</w:t>
            </w:r>
          </w:p>
          <w:p w14:paraId="13342440" w14:textId="360D323B" w:rsidR="00884C11" w:rsidRDefault="00884C11" w:rsidP="0005634B">
            <w:pPr>
              <w:ind w:left="552" w:hangingChars="230" w:hanging="552"/>
              <w:rPr>
                <w:rFonts w:eastAsia="標楷體"/>
              </w:rPr>
            </w:pPr>
            <w:r w:rsidRPr="00E50DB1">
              <w:rPr>
                <w:rFonts w:eastAsia="標楷體"/>
                <w:bCs/>
                <w:szCs w:val="24"/>
              </w:rPr>
              <w:t>2.1.3</w:t>
            </w:r>
            <w:r w:rsidRPr="00E50DB1">
              <w:rPr>
                <w:rFonts w:eastAsia="標楷體"/>
              </w:rPr>
              <w:t>提供醫療人員必要的教育訓練課程，認知課程可結</w:t>
            </w:r>
            <w:r w:rsidRPr="00E50DB1">
              <w:rPr>
                <w:rFonts w:eastAsia="標楷體"/>
              </w:rPr>
              <w:lastRenderedPageBreak/>
              <w:t>合原有訓練機制，技能導向課程，如決策輔助工具（</w:t>
            </w:r>
            <w:r w:rsidRPr="00E50DB1">
              <w:rPr>
                <w:rFonts w:eastAsia="標楷體"/>
              </w:rPr>
              <w:t>Patient Decision Aids, PDA</w:t>
            </w:r>
            <w:r w:rsidRPr="00E50DB1">
              <w:rPr>
                <w:rFonts w:eastAsia="標楷體"/>
              </w:rPr>
              <w:t>）製作、引導員訓練等，可以工作坊形式進行。</w:t>
            </w:r>
          </w:p>
          <w:p w14:paraId="525F744E" w14:textId="77777777" w:rsidR="00884C11" w:rsidRPr="00E50DB1" w:rsidRDefault="00884C11" w:rsidP="0005634B">
            <w:pPr>
              <w:ind w:left="552" w:hangingChars="230" w:hanging="552"/>
              <w:rPr>
                <w:rFonts w:eastAsia="標楷體"/>
              </w:rPr>
            </w:pPr>
            <w:r w:rsidRPr="00E50DB1">
              <w:rPr>
                <w:rFonts w:eastAsia="標楷體"/>
              </w:rPr>
              <w:t>2.1.4</w:t>
            </w:r>
            <w:r w:rsidRPr="00E50DB1">
              <w:rPr>
                <w:rFonts w:eastAsia="標楷體"/>
              </w:rPr>
              <w:t>提供醫療人員必要的資源，如：院內資源中心、衛生福利部</w:t>
            </w:r>
            <w:proofErr w:type="gramStart"/>
            <w:r w:rsidRPr="00E50DB1">
              <w:rPr>
                <w:rFonts w:eastAsia="標楷體"/>
              </w:rPr>
              <w:t>醫</w:t>
            </w:r>
            <w:proofErr w:type="gramEnd"/>
            <w:r w:rsidRPr="00E50DB1">
              <w:rPr>
                <w:rFonts w:eastAsia="標楷體"/>
              </w:rPr>
              <w:t>病共享決策平台及國際</w:t>
            </w:r>
            <w:r w:rsidRPr="00E50DB1">
              <w:rPr>
                <w:rFonts w:eastAsia="標楷體"/>
              </w:rPr>
              <w:t>Ottawa</w:t>
            </w:r>
            <w:r w:rsidRPr="00E50DB1">
              <w:rPr>
                <w:rFonts w:eastAsia="標楷體"/>
              </w:rPr>
              <w:t>資源中心。</w:t>
            </w:r>
          </w:p>
          <w:p w14:paraId="32FDB1FF" w14:textId="5685456B" w:rsidR="00884C11" w:rsidRDefault="00884C11" w:rsidP="0005634B">
            <w:pPr>
              <w:ind w:left="552" w:hangingChars="230" w:hanging="552"/>
              <w:jc w:val="both"/>
              <w:rPr>
                <w:rFonts w:eastAsia="標楷體"/>
              </w:rPr>
            </w:pPr>
            <w:r w:rsidRPr="00E50DB1">
              <w:rPr>
                <w:rFonts w:eastAsia="標楷體"/>
              </w:rPr>
              <w:t>2.1.5</w:t>
            </w:r>
            <w:r w:rsidRPr="00E50DB1">
              <w:rPr>
                <w:rFonts w:eastAsia="標楷體"/>
              </w:rPr>
              <w:t>整合院內現有資源，給予醫療團隊實質支援，如實證醫學、</w:t>
            </w:r>
            <w:proofErr w:type="gramStart"/>
            <w:r w:rsidRPr="00E50DB1">
              <w:rPr>
                <w:rFonts w:eastAsia="標楷體"/>
              </w:rPr>
              <w:t>病安</w:t>
            </w:r>
            <w:proofErr w:type="gramEnd"/>
            <w:r w:rsidRPr="00E50DB1">
              <w:rPr>
                <w:rFonts w:eastAsia="標楷體"/>
              </w:rPr>
              <w:t>、資訊、教學等的資源，以協助團隊將</w:t>
            </w:r>
            <w:r w:rsidRPr="00E50DB1">
              <w:rPr>
                <w:rFonts w:eastAsia="標楷體"/>
              </w:rPr>
              <w:t>SDM</w:t>
            </w:r>
            <w:r w:rsidRPr="00E50DB1">
              <w:rPr>
                <w:rFonts w:eastAsia="標楷體"/>
              </w:rPr>
              <w:t>融入現有流程。</w:t>
            </w:r>
          </w:p>
          <w:p w14:paraId="12DF95D1" w14:textId="49A25F6C" w:rsidR="00884C11" w:rsidRPr="00E50DB1" w:rsidRDefault="00884C11" w:rsidP="0005634B">
            <w:pPr>
              <w:ind w:left="552" w:hangingChars="230" w:hanging="552"/>
              <w:rPr>
                <w:rFonts w:eastAsia="標楷體"/>
                <w:bCs/>
                <w:szCs w:val="24"/>
              </w:rPr>
            </w:pPr>
            <w:r w:rsidRPr="00E50DB1">
              <w:rPr>
                <w:rFonts w:eastAsia="標楷體"/>
              </w:rPr>
              <w:t>2.1.6</w:t>
            </w:r>
            <w:r w:rsidRPr="00E50DB1">
              <w:rPr>
                <w:rFonts w:eastAsia="標楷體"/>
              </w:rPr>
              <w:t>建立分享機制，提供醫療團隊及病人成功經驗並鼓勵參與。</w:t>
            </w:r>
          </w:p>
        </w:tc>
      </w:tr>
      <w:tr w:rsidR="00884C11" w:rsidRPr="00E50DB1" w14:paraId="2D9E43D6" w14:textId="2E584A14" w:rsidTr="00A530B1">
        <w:tc>
          <w:tcPr>
            <w:tcW w:w="1178" w:type="dxa"/>
            <w:vMerge/>
            <w:tcBorders>
              <w:top w:val="single" w:sz="4" w:space="0" w:color="auto"/>
            </w:tcBorders>
          </w:tcPr>
          <w:p w14:paraId="5B531C9F" w14:textId="77777777" w:rsidR="00884C11" w:rsidRPr="00E50DB1" w:rsidRDefault="00884C11" w:rsidP="0005634B">
            <w:pPr>
              <w:widowControl/>
              <w:numPr>
                <w:ilvl w:val="0"/>
                <w:numId w:val="56"/>
              </w:numPr>
              <w:ind w:left="192" w:hangingChars="80" w:hanging="192"/>
              <w:jc w:val="both"/>
              <w:rPr>
                <w:rFonts w:eastAsia="標楷體"/>
                <w:bCs/>
                <w:iCs/>
              </w:rPr>
            </w:pPr>
          </w:p>
        </w:tc>
        <w:tc>
          <w:tcPr>
            <w:tcW w:w="1794" w:type="dxa"/>
            <w:tcBorders>
              <w:top w:val="nil"/>
              <w:bottom w:val="nil"/>
            </w:tcBorders>
          </w:tcPr>
          <w:p w14:paraId="1E7DDBA0" w14:textId="7EC29F89" w:rsidR="00884C11" w:rsidRPr="00356DC1" w:rsidRDefault="00884C11" w:rsidP="0005634B">
            <w:pPr>
              <w:pStyle w:val="a3"/>
              <w:numPr>
                <w:ilvl w:val="1"/>
                <w:numId w:val="64"/>
              </w:numPr>
              <w:ind w:leftChars="0"/>
              <w:rPr>
                <w:rFonts w:eastAsia="標楷體"/>
                <w:iCs/>
              </w:rPr>
            </w:pPr>
            <w:r w:rsidRPr="00356DC1">
              <w:rPr>
                <w:rFonts w:eastAsia="標楷體"/>
                <w:iCs/>
              </w:rPr>
              <w:t>醫療團隊宜以病人需求為考量，進行醫病共享決策。</w:t>
            </w:r>
          </w:p>
        </w:tc>
        <w:tc>
          <w:tcPr>
            <w:tcW w:w="6095" w:type="dxa"/>
            <w:tcBorders>
              <w:top w:val="nil"/>
              <w:bottom w:val="nil"/>
            </w:tcBorders>
          </w:tcPr>
          <w:p w14:paraId="26CF74B6" w14:textId="2A0A566F" w:rsidR="00884C11" w:rsidRPr="00E50DB1" w:rsidRDefault="00884C11" w:rsidP="0005634B">
            <w:pPr>
              <w:ind w:left="552" w:hangingChars="230" w:hanging="552"/>
              <w:rPr>
                <w:rFonts w:eastAsia="標楷體"/>
                <w:szCs w:val="24"/>
              </w:rPr>
            </w:pPr>
            <w:r w:rsidRPr="00E50DB1">
              <w:rPr>
                <w:rFonts w:eastAsia="標楷體"/>
                <w:bCs/>
                <w:szCs w:val="24"/>
              </w:rPr>
              <w:t>2.2.1</w:t>
            </w:r>
            <w:r w:rsidRPr="00E50DB1">
              <w:rPr>
                <w:rFonts w:eastAsia="標楷體"/>
                <w:bCs/>
                <w:szCs w:val="24"/>
              </w:rPr>
              <w:t>針對</w:t>
            </w:r>
            <w:r w:rsidRPr="00E50DB1">
              <w:rPr>
                <w:rFonts w:eastAsia="標楷體"/>
              </w:rPr>
              <w:t>需要共享決策的</w:t>
            </w:r>
            <w:r w:rsidRPr="00E50DB1">
              <w:rPr>
                <w:rFonts w:eastAsia="標楷體"/>
                <w:bCs/>
                <w:szCs w:val="24"/>
              </w:rPr>
              <w:t>病人，</w:t>
            </w:r>
            <w:r w:rsidRPr="00E50DB1">
              <w:rPr>
                <w:rFonts w:eastAsia="標楷體"/>
                <w:szCs w:val="24"/>
              </w:rPr>
              <w:t>利用各種工具，如圖片、多媒體影片、網路系統等，</w:t>
            </w:r>
            <w:r w:rsidRPr="00E50DB1">
              <w:rPr>
                <w:rFonts w:eastAsia="標楷體"/>
              </w:rPr>
              <w:t>以病人可以理解的方式</w:t>
            </w:r>
            <w:r w:rsidRPr="008E4E8C">
              <w:rPr>
                <w:rFonts w:eastAsia="標楷體" w:hint="eastAsia"/>
                <w:color w:val="FF0000"/>
                <w:u w:val="single"/>
              </w:rPr>
              <w:t>，</w:t>
            </w:r>
            <w:r w:rsidRPr="00E50DB1">
              <w:rPr>
                <w:rFonts w:eastAsia="標楷體"/>
              </w:rPr>
              <w:t>說明決策相關選項的好處與風險</w:t>
            </w:r>
            <w:r w:rsidRPr="00E50DB1">
              <w:rPr>
                <w:rFonts w:eastAsia="標楷體"/>
                <w:szCs w:val="24"/>
              </w:rPr>
              <w:t>。</w:t>
            </w:r>
          </w:p>
          <w:p w14:paraId="7FBD2C5A" w14:textId="0E8ABE2A" w:rsidR="00884C11" w:rsidRPr="00E50DB1" w:rsidRDefault="00884C11" w:rsidP="0005634B">
            <w:pPr>
              <w:ind w:left="552" w:hangingChars="230" w:hanging="552"/>
              <w:rPr>
                <w:rFonts w:eastAsia="標楷體"/>
                <w:szCs w:val="24"/>
              </w:rPr>
            </w:pPr>
            <w:r w:rsidRPr="00E50DB1">
              <w:rPr>
                <w:rFonts w:eastAsia="標楷體"/>
                <w:bCs/>
                <w:szCs w:val="24"/>
              </w:rPr>
              <w:t>2.2.2</w:t>
            </w:r>
            <w:r w:rsidRPr="00E50DB1">
              <w:rPr>
                <w:rFonts w:eastAsia="標楷體"/>
                <w:szCs w:val="24"/>
              </w:rPr>
              <w:t>鼓勵病人對自身疾病及治療</w:t>
            </w:r>
            <w:r w:rsidRPr="00E50DB1">
              <w:rPr>
                <w:rFonts w:eastAsia="標楷體"/>
              </w:rPr>
              <w:t>選項提出相關問題，</w:t>
            </w:r>
            <w:r w:rsidRPr="008E4E8C">
              <w:rPr>
                <w:rFonts w:eastAsia="標楷體" w:hint="eastAsia"/>
                <w:color w:val="FF0000"/>
                <w:u w:val="single"/>
              </w:rPr>
              <w:t>透過回覆示教或認知測驗等方式，</w:t>
            </w:r>
            <w:r w:rsidR="00291AAF" w:rsidRPr="00291AAF">
              <w:rPr>
                <w:rFonts w:eastAsia="標楷體"/>
                <w:strike/>
                <w:color w:val="FF0000"/>
                <w:szCs w:val="24"/>
              </w:rPr>
              <w:t>並</w:t>
            </w:r>
            <w:r w:rsidRPr="00E50DB1">
              <w:rPr>
                <w:rFonts w:eastAsia="標楷體"/>
                <w:szCs w:val="24"/>
              </w:rPr>
              <w:t>確認病人及家屬了解不同</w:t>
            </w:r>
            <w:r w:rsidRPr="00E50DB1">
              <w:rPr>
                <w:rFonts w:eastAsia="標楷體"/>
              </w:rPr>
              <w:t>選項的內容</w:t>
            </w:r>
            <w:r w:rsidR="00291AAF" w:rsidRPr="00291AAF">
              <w:rPr>
                <w:rFonts w:eastAsia="標楷體"/>
                <w:strike/>
                <w:color w:val="FF0000"/>
              </w:rPr>
              <w:t>，如：回覆示教或認知測驗</w:t>
            </w:r>
            <w:r w:rsidRPr="00E50DB1">
              <w:rPr>
                <w:rFonts w:eastAsia="標楷體"/>
              </w:rPr>
              <w:t>。</w:t>
            </w:r>
          </w:p>
          <w:p w14:paraId="175B686B" w14:textId="77777777" w:rsidR="00884C11" w:rsidRPr="00E50DB1" w:rsidRDefault="00884C11" w:rsidP="0005634B">
            <w:pPr>
              <w:ind w:left="552" w:hangingChars="230" w:hanging="552"/>
              <w:rPr>
                <w:rFonts w:eastAsia="標楷體"/>
                <w:bCs/>
                <w:szCs w:val="24"/>
              </w:rPr>
            </w:pPr>
            <w:r w:rsidRPr="00E50DB1">
              <w:rPr>
                <w:rFonts w:eastAsia="標楷體"/>
                <w:bCs/>
                <w:szCs w:val="24"/>
              </w:rPr>
              <w:t>2.2.3</w:t>
            </w:r>
            <w:r w:rsidRPr="00E50DB1">
              <w:rPr>
                <w:rFonts w:eastAsia="標楷體"/>
                <w:bCs/>
                <w:szCs w:val="24"/>
              </w:rPr>
              <w:t>引導病人表達決策相關的在意點或價值觀，必要時給予病人充分時間考慮及納入家屬的意見及想法。</w:t>
            </w:r>
          </w:p>
          <w:p w14:paraId="28C17DC1" w14:textId="77777777" w:rsidR="00884C11" w:rsidRPr="00E50DB1" w:rsidRDefault="00884C11" w:rsidP="0005634B">
            <w:pPr>
              <w:ind w:left="552" w:hangingChars="230" w:hanging="552"/>
              <w:rPr>
                <w:rFonts w:eastAsia="標楷體"/>
                <w:bCs/>
                <w:szCs w:val="24"/>
              </w:rPr>
            </w:pPr>
            <w:r w:rsidRPr="00E50DB1">
              <w:rPr>
                <w:rFonts w:eastAsia="標楷體"/>
                <w:bCs/>
                <w:szCs w:val="24"/>
              </w:rPr>
              <w:t>2.2.4</w:t>
            </w:r>
            <w:r w:rsidRPr="00E50DB1">
              <w:rPr>
                <w:rFonts w:eastAsia="標楷體"/>
                <w:bCs/>
                <w:szCs w:val="24"/>
              </w:rPr>
              <w:t>以病人為中心考量個別需求及價值，結合專業意見，與病人及家屬一起做出最佳的決策。</w:t>
            </w:r>
          </w:p>
          <w:p w14:paraId="5D5F5720" w14:textId="5DC92A06" w:rsidR="00884C11" w:rsidRPr="00E50DB1" w:rsidRDefault="00884C11" w:rsidP="0005634B">
            <w:pPr>
              <w:ind w:left="552" w:hangingChars="230" w:hanging="552"/>
              <w:rPr>
                <w:rFonts w:eastAsia="標楷體"/>
                <w:iCs/>
                <w:kern w:val="0"/>
                <w:szCs w:val="24"/>
              </w:rPr>
            </w:pPr>
            <w:r w:rsidRPr="00E50DB1">
              <w:rPr>
                <w:rFonts w:eastAsia="標楷體"/>
                <w:bCs/>
                <w:szCs w:val="24"/>
              </w:rPr>
              <w:t>2.2.5</w:t>
            </w:r>
            <w:r w:rsidRPr="008E4E8C">
              <w:rPr>
                <w:rFonts w:eastAsia="標楷體" w:hint="eastAsia"/>
                <w:bCs/>
                <w:color w:val="FF0000"/>
                <w:szCs w:val="24"/>
              </w:rPr>
              <w:t>以病人為中心</w:t>
            </w:r>
            <w:r w:rsidRPr="00E50DB1">
              <w:rPr>
                <w:rFonts w:eastAsia="標楷體"/>
                <w:bCs/>
                <w:szCs w:val="24"/>
              </w:rPr>
              <w:t>進行決策後執行的照護支持及效果評估</w:t>
            </w:r>
            <w:r w:rsidR="00291AAF" w:rsidRPr="00291AAF">
              <w:rPr>
                <w:rFonts w:eastAsia="標楷體"/>
                <w:bCs/>
                <w:strike/>
                <w:color w:val="FF0000"/>
                <w:szCs w:val="24"/>
              </w:rPr>
              <w:t>，以病人為中心的考量</w:t>
            </w:r>
            <w:r w:rsidRPr="00E50DB1">
              <w:rPr>
                <w:rFonts w:eastAsia="標楷體"/>
                <w:bCs/>
                <w:szCs w:val="24"/>
              </w:rPr>
              <w:t>，必要時可隨時更新訊息及決策。</w:t>
            </w:r>
          </w:p>
        </w:tc>
        <w:tc>
          <w:tcPr>
            <w:tcW w:w="6096" w:type="dxa"/>
            <w:tcBorders>
              <w:top w:val="nil"/>
              <w:bottom w:val="nil"/>
            </w:tcBorders>
            <w:shd w:val="clear" w:color="auto" w:fill="E7E6E6" w:themeFill="background2"/>
          </w:tcPr>
          <w:p w14:paraId="75339FA0" w14:textId="77777777" w:rsidR="00884C11" w:rsidRPr="00E50DB1" w:rsidRDefault="00884C11" w:rsidP="0005634B">
            <w:pPr>
              <w:ind w:left="552" w:hangingChars="230" w:hanging="552"/>
              <w:rPr>
                <w:rFonts w:eastAsia="標楷體"/>
                <w:szCs w:val="24"/>
              </w:rPr>
            </w:pPr>
            <w:r w:rsidRPr="00E50DB1">
              <w:rPr>
                <w:rFonts w:eastAsia="標楷體"/>
                <w:bCs/>
                <w:szCs w:val="24"/>
              </w:rPr>
              <w:t>2.2.1</w:t>
            </w:r>
            <w:r w:rsidRPr="00E50DB1">
              <w:rPr>
                <w:rFonts w:eastAsia="標楷體"/>
                <w:bCs/>
                <w:szCs w:val="24"/>
              </w:rPr>
              <w:t>針對</w:t>
            </w:r>
            <w:r w:rsidRPr="00E50DB1">
              <w:rPr>
                <w:rFonts w:eastAsia="標楷體"/>
              </w:rPr>
              <w:t>需要共享決策的</w:t>
            </w:r>
            <w:r w:rsidRPr="00E50DB1">
              <w:rPr>
                <w:rFonts w:eastAsia="標楷體"/>
                <w:bCs/>
                <w:szCs w:val="24"/>
              </w:rPr>
              <w:t>病人，</w:t>
            </w:r>
            <w:r w:rsidRPr="00E50DB1">
              <w:rPr>
                <w:rFonts w:eastAsia="標楷體"/>
                <w:szCs w:val="24"/>
              </w:rPr>
              <w:t>利用各種工具，如圖片、多媒體影片、網路系統等，</w:t>
            </w:r>
            <w:r w:rsidRPr="00E50DB1">
              <w:rPr>
                <w:rFonts w:eastAsia="標楷體"/>
              </w:rPr>
              <w:t>以病人可以理解的方式說明決策相關選項的好處與風險</w:t>
            </w:r>
            <w:r w:rsidRPr="00E50DB1">
              <w:rPr>
                <w:rFonts w:eastAsia="標楷體"/>
                <w:szCs w:val="24"/>
              </w:rPr>
              <w:t>。</w:t>
            </w:r>
          </w:p>
          <w:p w14:paraId="587FC4D2" w14:textId="77777777" w:rsidR="00884C11" w:rsidRPr="00E50DB1" w:rsidRDefault="00884C11" w:rsidP="0005634B">
            <w:pPr>
              <w:ind w:left="552" w:hangingChars="230" w:hanging="552"/>
              <w:rPr>
                <w:rFonts w:eastAsia="標楷體"/>
                <w:szCs w:val="24"/>
              </w:rPr>
            </w:pPr>
            <w:r w:rsidRPr="00E50DB1">
              <w:rPr>
                <w:rFonts w:eastAsia="標楷體"/>
                <w:bCs/>
                <w:szCs w:val="24"/>
              </w:rPr>
              <w:t>2.2.2</w:t>
            </w:r>
            <w:r w:rsidRPr="00E50DB1">
              <w:rPr>
                <w:rFonts w:eastAsia="標楷體"/>
                <w:szCs w:val="24"/>
              </w:rPr>
              <w:t>鼓勵病人對自身疾病及治療</w:t>
            </w:r>
            <w:r w:rsidRPr="00E50DB1">
              <w:rPr>
                <w:rFonts w:eastAsia="標楷體"/>
              </w:rPr>
              <w:t>選項提出相關問題，</w:t>
            </w:r>
            <w:r w:rsidRPr="00E50DB1">
              <w:rPr>
                <w:rFonts w:eastAsia="標楷體"/>
                <w:szCs w:val="24"/>
              </w:rPr>
              <w:t>並確認病人及家屬了解不同</w:t>
            </w:r>
            <w:r w:rsidRPr="00E50DB1">
              <w:rPr>
                <w:rFonts w:eastAsia="標楷體"/>
              </w:rPr>
              <w:t>選項的內容，如：回覆示教或認知測驗。</w:t>
            </w:r>
          </w:p>
          <w:p w14:paraId="38AE8455" w14:textId="77777777" w:rsidR="00884C11" w:rsidRPr="00E50DB1" w:rsidRDefault="00884C11" w:rsidP="0005634B">
            <w:pPr>
              <w:ind w:left="552" w:hangingChars="230" w:hanging="552"/>
              <w:rPr>
                <w:rFonts w:eastAsia="標楷體"/>
                <w:bCs/>
                <w:szCs w:val="24"/>
              </w:rPr>
            </w:pPr>
            <w:r w:rsidRPr="00E50DB1">
              <w:rPr>
                <w:rFonts w:eastAsia="標楷體"/>
                <w:bCs/>
                <w:szCs w:val="24"/>
              </w:rPr>
              <w:t>2.2.3</w:t>
            </w:r>
            <w:r w:rsidRPr="00E50DB1">
              <w:rPr>
                <w:rFonts w:eastAsia="標楷體"/>
                <w:bCs/>
                <w:szCs w:val="24"/>
              </w:rPr>
              <w:t>引導病人表達決策相關的在意點或價值觀，必要時給予病人充分時間考慮及納入家屬的意見及想法。</w:t>
            </w:r>
          </w:p>
          <w:p w14:paraId="1A1774C4" w14:textId="77777777" w:rsidR="00884C11" w:rsidRPr="00E50DB1" w:rsidRDefault="00884C11" w:rsidP="0005634B">
            <w:pPr>
              <w:ind w:left="552" w:hangingChars="230" w:hanging="552"/>
              <w:rPr>
                <w:rFonts w:eastAsia="標楷體"/>
                <w:bCs/>
                <w:szCs w:val="24"/>
              </w:rPr>
            </w:pPr>
            <w:r w:rsidRPr="00E50DB1">
              <w:rPr>
                <w:rFonts w:eastAsia="標楷體"/>
                <w:bCs/>
                <w:szCs w:val="24"/>
              </w:rPr>
              <w:t>2.2.4</w:t>
            </w:r>
            <w:r w:rsidRPr="00E50DB1">
              <w:rPr>
                <w:rFonts w:eastAsia="標楷體"/>
                <w:bCs/>
                <w:szCs w:val="24"/>
              </w:rPr>
              <w:t>以病人為中心考量個別需求及價值，結合專業意見，與病人及家屬一起做出最佳的決策。</w:t>
            </w:r>
          </w:p>
          <w:p w14:paraId="0F5F91DD" w14:textId="10E74C69" w:rsidR="00884C11" w:rsidRPr="0088152F" w:rsidRDefault="00884C11" w:rsidP="0005634B">
            <w:pPr>
              <w:ind w:left="552" w:hangingChars="230" w:hanging="552"/>
              <w:rPr>
                <w:rFonts w:eastAsia="標楷體"/>
                <w:szCs w:val="24"/>
              </w:rPr>
            </w:pPr>
            <w:r w:rsidRPr="00E50DB1">
              <w:rPr>
                <w:rFonts w:eastAsia="標楷體"/>
                <w:bCs/>
                <w:szCs w:val="24"/>
              </w:rPr>
              <w:t>2.2.5</w:t>
            </w:r>
            <w:r w:rsidRPr="00E50DB1">
              <w:rPr>
                <w:rFonts w:eastAsia="標楷體"/>
                <w:bCs/>
                <w:szCs w:val="24"/>
              </w:rPr>
              <w:t>進行決策後執行的照護支持及效果評估，以病人為中心的考量，必要時可隨時更新訊息及決策。</w:t>
            </w:r>
          </w:p>
        </w:tc>
      </w:tr>
      <w:tr w:rsidR="00884C11" w:rsidRPr="00E50DB1" w14:paraId="071DC058" w14:textId="1175B290" w:rsidTr="00A530B1">
        <w:tc>
          <w:tcPr>
            <w:tcW w:w="1178" w:type="dxa"/>
            <w:vMerge/>
            <w:tcBorders>
              <w:bottom w:val="single" w:sz="4" w:space="0" w:color="auto"/>
            </w:tcBorders>
          </w:tcPr>
          <w:p w14:paraId="3203E4A3" w14:textId="77777777" w:rsidR="00884C11" w:rsidRPr="00E50DB1" w:rsidRDefault="00884C11" w:rsidP="0005634B">
            <w:pPr>
              <w:widowControl/>
              <w:jc w:val="both"/>
              <w:rPr>
                <w:rFonts w:eastAsia="標楷體"/>
                <w:iCs/>
              </w:rPr>
            </w:pPr>
          </w:p>
        </w:tc>
        <w:tc>
          <w:tcPr>
            <w:tcW w:w="1794" w:type="dxa"/>
            <w:tcBorders>
              <w:top w:val="nil"/>
              <w:bottom w:val="single" w:sz="4" w:space="0" w:color="auto"/>
            </w:tcBorders>
          </w:tcPr>
          <w:p w14:paraId="5A670998" w14:textId="2D4F9ECA" w:rsidR="00884C11" w:rsidRPr="00356DC1" w:rsidRDefault="00884C11" w:rsidP="0005634B">
            <w:pPr>
              <w:pStyle w:val="a3"/>
              <w:numPr>
                <w:ilvl w:val="1"/>
                <w:numId w:val="64"/>
              </w:numPr>
              <w:ind w:leftChars="0"/>
              <w:rPr>
                <w:rFonts w:eastAsia="標楷體"/>
                <w:iCs/>
              </w:rPr>
            </w:pPr>
            <w:r w:rsidRPr="00356DC1">
              <w:rPr>
                <w:rFonts w:eastAsia="標楷體"/>
                <w:iCs/>
              </w:rPr>
              <w:t>運用多元模</w:t>
            </w:r>
            <w:r w:rsidRPr="00356DC1">
              <w:rPr>
                <w:rFonts w:eastAsia="標楷體"/>
                <w:iCs/>
              </w:rPr>
              <w:lastRenderedPageBreak/>
              <w:t>式，以資訊科技協助改善</w:t>
            </w:r>
            <w:proofErr w:type="gramStart"/>
            <w:r w:rsidRPr="00356DC1">
              <w:rPr>
                <w:rFonts w:eastAsia="標楷體"/>
                <w:iCs/>
              </w:rPr>
              <w:t>醫</w:t>
            </w:r>
            <w:proofErr w:type="gramEnd"/>
            <w:r w:rsidRPr="00356DC1">
              <w:rPr>
                <w:rFonts w:eastAsia="標楷體"/>
                <w:iCs/>
              </w:rPr>
              <w:t>病溝通。</w:t>
            </w:r>
          </w:p>
        </w:tc>
        <w:tc>
          <w:tcPr>
            <w:tcW w:w="6095" w:type="dxa"/>
            <w:tcBorders>
              <w:top w:val="nil"/>
              <w:bottom w:val="single" w:sz="4" w:space="0" w:color="auto"/>
            </w:tcBorders>
          </w:tcPr>
          <w:p w14:paraId="305B036C" w14:textId="0D63A66A" w:rsidR="00884C11" w:rsidRPr="00E50DB1" w:rsidRDefault="00884C11" w:rsidP="0005634B">
            <w:pPr>
              <w:pStyle w:val="a3"/>
              <w:ind w:leftChars="-1" w:left="550" w:hangingChars="230" w:hanging="552"/>
              <w:rPr>
                <w:rFonts w:eastAsia="標楷體"/>
                <w:bCs/>
                <w:szCs w:val="24"/>
              </w:rPr>
            </w:pPr>
            <w:r w:rsidRPr="00E50DB1">
              <w:rPr>
                <w:rFonts w:eastAsia="標楷體" w:hint="eastAsia"/>
                <w:bCs/>
                <w:szCs w:val="24"/>
              </w:rPr>
              <w:lastRenderedPageBreak/>
              <w:t>2.3.1</w:t>
            </w:r>
            <w:r w:rsidRPr="00E50DB1">
              <w:rPr>
                <w:rFonts w:eastAsia="標楷體"/>
                <w:bCs/>
                <w:szCs w:val="24"/>
              </w:rPr>
              <w:t>可建置數位</w:t>
            </w:r>
            <w:proofErr w:type="gramStart"/>
            <w:r w:rsidRPr="00E50DB1">
              <w:rPr>
                <w:rFonts w:eastAsia="標楷體"/>
                <w:bCs/>
                <w:szCs w:val="24"/>
              </w:rPr>
              <w:t>醫</w:t>
            </w:r>
            <w:proofErr w:type="gramEnd"/>
            <w:r w:rsidRPr="00E50DB1">
              <w:rPr>
                <w:rFonts w:eastAsia="標楷體"/>
                <w:bCs/>
                <w:szCs w:val="24"/>
              </w:rPr>
              <w:t>病溝通工具，作為醫療照護團隊於病</w:t>
            </w:r>
            <w:r w:rsidRPr="00E50DB1">
              <w:rPr>
                <w:rFonts w:eastAsia="標楷體"/>
                <w:bCs/>
                <w:szCs w:val="24"/>
              </w:rPr>
              <w:lastRenderedPageBreak/>
              <w:t>情變化、重要治療或緊急狀況時</w:t>
            </w:r>
            <w:r w:rsidRPr="008E4E8C">
              <w:rPr>
                <w:rFonts w:eastAsia="標楷體" w:hint="eastAsia"/>
                <w:bCs/>
                <w:color w:val="FF0000"/>
                <w:szCs w:val="24"/>
                <w:u w:val="single"/>
              </w:rPr>
              <w:t>，</w:t>
            </w:r>
            <w:r w:rsidRPr="00E50DB1">
              <w:rPr>
                <w:rFonts w:eastAsia="標楷體"/>
                <w:bCs/>
                <w:szCs w:val="24"/>
              </w:rPr>
              <w:t>進行</w:t>
            </w:r>
            <w:r w:rsidR="00291AAF" w:rsidRPr="00291AAF">
              <w:rPr>
                <w:rFonts w:eastAsia="標楷體"/>
                <w:bCs/>
                <w:strike/>
                <w:color w:val="FF0000"/>
                <w:szCs w:val="24"/>
              </w:rPr>
              <w:t>聯絡</w:t>
            </w:r>
            <w:r w:rsidRPr="00E50DB1">
              <w:rPr>
                <w:rFonts w:eastAsia="標楷體"/>
                <w:bCs/>
                <w:szCs w:val="24"/>
              </w:rPr>
              <w:t>家屬</w:t>
            </w:r>
            <w:r w:rsidRPr="008E4E8C">
              <w:rPr>
                <w:rFonts w:eastAsia="標楷體" w:hint="eastAsia"/>
                <w:bCs/>
                <w:color w:val="FF0000"/>
                <w:szCs w:val="24"/>
                <w:u w:val="single"/>
              </w:rPr>
              <w:t>聯絡</w:t>
            </w:r>
            <w:r w:rsidRPr="00E50DB1">
              <w:rPr>
                <w:rFonts w:eastAsia="標楷體"/>
                <w:bCs/>
                <w:szCs w:val="24"/>
              </w:rPr>
              <w:t>與說明之輔助工具。</w:t>
            </w:r>
          </w:p>
          <w:p w14:paraId="2E9F2625" w14:textId="25366DB2" w:rsidR="00884C11" w:rsidRPr="00E50DB1" w:rsidRDefault="00884C11" w:rsidP="0005634B">
            <w:pPr>
              <w:pStyle w:val="a3"/>
              <w:ind w:leftChars="-1" w:left="550" w:hangingChars="230" w:hanging="552"/>
              <w:rPr>
                <w:rFonts w:eastAsia="標楷體"/>
                <w:bCs/>
                <w:szCs w:val="24"/>
              </w:rPr>
            </w:pPr>
            <w:r w:rsidRPr="00E50DB1">
              <w:rPr>
                <w:rFonts w:eastAsia="標楷體" w:hint="eastAsia"/>
                <w:bCs/>
                <w:szCs w:val="24"/>
              </w:rPr>
              <w:t>2.3.2</w:t>
            </w:r>
            <w:r w:rsidRPr="00E50DB1">
              <w:rPr>
                <w:rFonts w:eastAsia="標楷體"/>
                <w:bCs/>
                <w:szCs w:val="24"/>
              </w:rPr>
              <w:t>使用數位</w:t>
            </w:r>
            <w:proofErr w:type="gramStart"/>
            <w:r w:rsidRPr="00E50DB1">
              <w:rPr>
                <w:rFonts w:eastAsia="標楷體"/>
                <w:bCs/>
                <w:szCs w:val="24"/>
              </w:rPr>
              <w:t>醫</w:t>
            </w:r>
            <w:proofErr w:type="gramEnd"/>
            <w:r w:rsidRPr="00E50DB1">
              <w:rPr>
                <w:rFonts w:eastAsia="標楷體"/>
                <w:bCs/>
                <w:szCs w:val="24"/>
              </w:rPr>
              <w:t>病溝通工具時，醫院宜制定有</w:t>
            </w:r>
            <w:r w:rsidRPr="008E4E8C">
              <w:rPr>
                <w:rFonts w:eastAsia="標楷體" w:hint="eastAsia"/>
                <w:bCs/>
                <w:color w:val="FF0000"/>
                <w:szCs w:val="24"/>
                <w:u w:val="single"/>
              </w:rPr>
              <w:t>關</w:t>
            </w:r>
            <w:r w:rsidRPr="00E50DB1">
              <w:rPr>
                <w:rFonts w:eastAsia="標楷體"/>
                <w:bCs/>
                <w:szCs w:val="24"/>
              </w:rPr>
              <w:t>溝通流程、隱私保護及資訊安全等相關規範。</w:t>
            </w:r>
          </w:p>
          <w:p w14:paraId="3DE7F7E4" w14:textId="7BA799BB" w:rsidR="00884C11" w:rsidRPr="00E50DB1" w:rsidRDefault="00884C11" w:rsidP="0005634B">
            <w:pPr>
              <w:ind w:left="552" w:hangingChars="230" w:hanging="552"/>
              <w:rPr>
                <w:rFonts w:eastAsia="標楷體"/>
                <w:iCs/>
                <w:kern w:val="0"/>
                <w:szCs w:val="24"/>
              </w:rPr>
            </w:pPr>
            <w:r w:rsidRPr="00E50DB1">
              <w:rPr>
                <w:rFonts w:eastAsia="標楷體" w:hint="eastAsia"/>
                <w:bCs/>
                <w:szCs w:val="24"/>
              </w:rPr>
              <w:t>2.3.3</w:t>
            </w:r>
            <w:r w:rsidRPr="00E50DB1">
              <w:rPr>
                <w:rFonts w:eastAsia="標楷體"/>
                <w:bCs/>
                <w:szCs w:val="24"/>
              </w:rPr>
              <w:t>使用數位</w:t>
            </w:r>
            <w:proofErr w:type="gramStart"/>
            <w:r w:rsidRPr="00E50DB1">
              <w:rPr>
                <w:rFonts w:eastAsia="標楷體"/>
                <w:bCs/>
                <w:szCs w:val="24"/>
              </w:rPr>
              <w:t>醫</w:t>
            </w:r>
            <w:proofErr w:type="gramEnd"/>
            <w:r w:rsidRPr="00E50DB1">
              <w:rPr>
                <w:rFonts w:eastAsia="標楷體"/>
                <w:bCs/>
                <w:szCs w:val="24"/>
              </w:rPr>
              <w:t>病溝通工具，如需錄影或保存影像時</w:t>
            </w:r>
            <w:r w:rsidRPr="008E4E8C">
              <w:rPr>
                <w:rFonts w:eastAsia="標楷體" w:hint="eastAsia"/>
                <w:bCs/>
                <w:color w:val="FF0000"/>
                <w:szCs w:val="24"/>
                <w:u w:val="single"/>
              </w:rPr>
              <w:t>，</w:t>
            </w:r>
            <w:r w:rsidRPr="00E50DB1">
              <w:rPr>
                <w:rFonts w:eastAsia="標楷體"/>
                <w:bCs/>
                <w:szCs w:val="24"/>
              </w:rPr>
              <w:t>應符合醫學倫理</w:t>
            </w:r>
            <w:r w:rsidR="00291AAF" w:rsidRPr="00291AAF">
              <w:rPr>
                <w:rFonts w:eastAsia="標楷體"/>
                <w:bCs/>
                <w:strike/>
                <w:color w:val="FF0000"/>
                <w:szCs w:val="24"/>
              </w:rPr>
              <w:t>，</w:t>
            </w:r>
            <w:r w:rsidRPr="00E50DB1">
              <w:rPr>
                <w:rFonts w:eastAsia="標楷體"/>
                <w:bCs/>
                <w:szCs w:val="24"/>
              </w:rPr>
              <w:t>取得同意，並完成病歷等相關紀錄。</w:t>
            </w:r>
          </w:p>
        </w:tc>
        <w:tc>
          <w:tcPr>
            <w:tcW w:w="6096" w:type="dxa"/>
            <w:tcBorders>
              <w:top w:val="nil"/>
              <w:bottom w:val="single" w:sz="4" w:space="0" w:color="auto"/>
            </w:tcBorders>
            <w:shd w:val="clear" w:color="auto" w:fill="E7E6E6" w:themeFill="background2"/>
          </w:tcPr>
          <w:p w14:paraId="146B1D62" w14:textId="77777777" w:rsidR="00884C11" w:rsidRPr="00E50DB1" w:rsidRDefault="00884C11" w:rsidP="0005634B">
            <w:pPr>
              <w:pStyle w:val="a3"/>
              <w:ind w:leftChars="-1" w:left="550" w:hangingChars="230" w:hanging="552"/>
              <w:rPr>
                <w:rFonts w:eastAsia="標楷體"/>
                <w:bCs/>
                <w:szCs w:val="24"/>
              </w:rPr>
            </w:pPr>
            <w:r w:rsidRPr="00E50DB1">
              <w:rPr>
                <w:rFonts w:eastAsia="標楷體" w:hint="eastAsia"/>
                <w:bCs/>
                <w:szCs w:val="24"/>
              </w:rPr>
              <w:lastRenderedPageBreak/>
              <w:t>2.3.1</w:t>
            </w:r>
            <w:r w:rsidRPr="00E50DB1">
              <w:rPr>
                <w:rFonts w:eastAsia="標楷體"/>
                <w:bCs/>
                <w:szCs w:val="24"/>
              </w:rPr>
              <w:t>可建置數位</w:t>
            </w:r>
            <w:proofErr w:type="gramStart"/>
            <w:r w:rsidRPr="00E50DB1">
              <w:rPr>
                <w:rFonts w:eastAsia="標楷體"/>
                <w:bCs/>
                <w:szCs w:val="24"/>
              </w:rPr>
              <w:t>醫</w:t>
            </w:r>
            <w:proofErr w:type="gramEnd"/>
            <w:r w:rsidRPr="00E50DB1">
              <w:rPr>
                <w:rFonts w:eastAsia="標楷體"/>
                <w:bCs/>
                <w:szCs w:val="24"/>
              </w:rPr>
              <w:t>病溝通工具，作為醫療照護團隊於病</w:t>
            </w:r>
            <w:r w:rsidRPr="00E50DB1">
              <w:rPr>
                <w:rFonts w:eastAsia="標楷體"/>
                <w:bCs/>
                <w:szCs w:val="24"/>
              </w:rPr>
              <w:lastRenderedPageBreak/>
              <w:t>情變化、重要治療或緊急狀況時進行聯絡家屬與說明之輔助工具。</w:t>
            </w:r>
          </w:p>
          <w:p w14:paraId="6C52E5C8" w14:textId="77777777" w:rsidR="00884C11" w:rsidRPr="00E50DB1" w:rsidRDefault="00884C11" w:rsidP="0005634B">
            <w:pPr>
              <w:pStyle w:val="a3"/>
              <w:ind w:leftChars="-1" w:left="550" w:hangingChars="230" w:hanging="552"/>
              <w:rPr>
                <w:rFonts w:eastAsia="標楷體"/>
                <w:bCs/>
                <w:szCs w:val="24"/>
              </w:rPr>
            </w:pPr>
            <w:r w:rsidRPr="00E50DB1">
              <w:rPr>
                <w:rFonts w:eastAsia="標楷體" w:hint="eastAsia"/>
                <w:bCs/>
                <w:szCs w:val="24"/>
              </w:rPr>
              <w:t>2.3.2</w:t>
            </w:r>
            <w:r w:rsidRPr="00E50DB1">
              <w:rPr>
                <w:rFonts w:eastAsia="標楷體"/>
                <w:bCs/>
                <w:szCs w:val="24"/>
              </w:rPr>
              <w:t>使用數位</w:t>
            </w:r>
            <w:proofErr w:type="gramStart"/>
            <w:r w:rsidRPr="00E50DB1">
              <w:rPr>
                <w:rFonts w:eastAsia="標楷體"/>
                <w:bCs/>
                <w:szCs w:val="24"/>
              </w:rPr>
              <w:t>醫</w:t>
            </w:r>
            <w:proofErr w:type="gramEnd"/>
            <w:r w:rsidRPr="00E50DB1">
              <w:rPr>
                <w:rFonts w:eastAsia="標楷體"/>
                <w:bCs/>
                <w:szCs w:val="24"/>
              </w:rPr>
              <w:t>病溝通工具時，醫院宜制定有溝通流程、隱私保護及資訊安全等相關規範。</w:t>
            </w:r>
          </w:p>
          <w:p w14:paraId="19F2ED99" w14:textId="434617CD" w:rsidR="00884C11" w:rsidRPr="00E50DB1" w:rsidRDefault="00884C11" w:rsidP="0005634B">
            <w:pPr>
              <w:pStyle w:val="a3"/>
              <w:ind w:leftChars="-1" w:left="550" w:hangingChars="230" w:hanging="552"/>
              <w:rPr>
                <w:rFonts w:eastAsia="標楷體"/>
                <w:bCs/>
                <w:szCs w:val="24"/>
              </w:rPr>
            </w:pPr>
            <w:r w:rsidRPr="00E50DB1">
              <w:rPr>
                <w:rFonts w:eastAsia="標楷體" w:hint="eastAsia"/>
                <w:bCs/>
                <w:szCs w:val="24"/>
              </w:rPr>
              <w:t>2.3.3</w:t>
            </w:r>
            <w:r w:rsidRPr="00E50DB1">
              <w:rPr>
                <w:rFonts w:eastAsia="標楷體"/>
                <w:bCs/>
                <w:szCs w:val="24"/>
              </w:rPr>
              <w:t>使用數位</w:t>
            </w:r>
            <w:proofErr w:type="gramStart"/>
            <w:r w:rsidRPr="00E50DB1">
              <w:rPr>
                <w:rFonts w:eastAsia="標楷體"/>
                <w:bCs/>
                <w:szCs w:val="24"/>
              </w:rPr>
              <w:t>醫</w:t>
            </w:r>
            <w:proofErr w:type="gramEnd"/>
            <w:r w:rsidRPr="00E50DB1">
              <w:rPr>
                <w:rFonts w:eastAsia="標楷體"/>
                <w:bCs/>
                <w:szCs w:val="24"/>
              </w:rPr>
              <w:t>病溝通工具，如需錄影或保存影像時應符合醫學倫理，取得同意，並完成病歷等相關紀錄。</w:t>
            </w:r>
          </w:p>
        </w:tc>
      </w:tr>
      <w:tr w:rsidR="00884C11" w:rsidRPr="00E50DB1" w14:paraId="4AC45353" w14:textId="75324198" w:rsidTr="00A530B1">
        <w:tc>
          <w:tcPr>
            <w:tcW w:w="1178" w:type="dxa"/>
            <w:vMerge w:val="restart"/>
            <w:tcBorders>
              <w:top w:val="single" w:sz="4" w:space="0" w:color="auto"/>
            </w:tcBorders>
          </w:tcPr>
          <w:p w14:paraId="3B1780F6" w14:textId="117E051F" w:rsidR="00884C11" w:rsidRPr="00E50DB1" w:rsidRDefault="00884C11" w:rsidP="0005634B">
            <w:pPr>
              <w:widowControl/>
              <w:numPr>
                <w:ilvl w:val="0"/>
                <w:numId w:val="56"/>
              </w:numPr>
              <w:ind w:left="192" w:hangingChars="80" w:hanging="192"/>
              <w:jc w:val="both"/>
              <w:rPr>
                <w:rFonts w:eastAsia="標楷體"/>
                <w:iCs/>
              </w:rPr>
            </w:pPr>
            <w:r w:rsidRPr="00E50DB1">
              <w:rPr>
                <w:rFonts w:eastAsia="標楷體"/>
                <w:iCs/>
              </w:rPr>
              <w:lastRenderedPageBreak/>
              <w:t>提升住院中及出院後主要照顧者</w:t>
            </w:r>
            <w:proofErr w:type="gramStart"/>
            <w:r w:rsidRPr="00E50DB1">
              <w:rPr>
                <w:rFonts w:eastAsia="標楷體"/>
                <w:iCs/>
              </w:rPr>
              <w:t>照護知能</w:t>
            </w:r>
            <w:proofErr w:type="gramEnd"/>
            <w:r w:rsidRPr="00E50DB1">
              <w:rPr>
                <w:rFonts w:eastAsia="標楷體"/>
                <w:iCs/>
              </w:rPr>
              <w:t>。</w:t>
            </w:r>
          </w:p>
        </w:tc>
        <w:tc>
          <w:tcPr>
            <w:tcW w:w="1794" w:type="dxa"/>
            <w:tcBorders>
              <w:top w:val="single" w:sz="4" w:space="0" w:color="auto"/>
              <w:bottom w:val="nil"/>
            </w:tcBorders>
          </w:tcPr>
          <w:p w14:paraId="0FBB2BAC" w14:textId="76D2D7E3" w:rsidR="00884C11" w:rsidRPr="00E50DB1" w:rsidRDefault="00884C11" w:rsidP="0005634B">
            <w:pPr>
              <w:pStyle w:val="a3"/>
              <w:numPr>
                <w:ilvl w:val="0"/>
                <w:numId w:val="58"/>
              </w:numPr>
              <w:ind w:leftChars="0" w:left="363" w:hanging="363"/>
              <w:rPr>
                <w:rFonts w:eastAsia="標楷體"/>
                <w:iCs/>
              </w:rPr>
            </w:pPr>
            <w:r w:rsidRPr="00E50DB1">
              <w:rPr>
                <w:rFonts w:eastAsia="標楷體"/>
                <w:iCs/>
              </w:rPr>
              <w:t>醫療團隊於病人住院中及出院前，應評估主要照護者需要的</w:t>
            </w:r>
            <w:proofErr w:type="gramStart"/>
            <w:r w:rsidRPr="00E50DB1">
              <w:rPr>
                <w:rFonts w:eastAsia="標楷體"/>
                <w:iCs/>
              </w:rPr>
              <w:t>照護知能</w:t>
            </w:r>
            <w:proofErr w:type="gramEnd"/>
            <w:r w:rsidRPr="00E50DB1">
              <w:rPr>
                <w:rFonts w:eastAsia="標楷體"/>
                <w:iCs/>
              </w:rPr>
              <w:t>，並適時提供衛教指導。</w:t>
            </w:r>
          </w:p>
        </w:tc>
        <w:tc>
          <w:tcPr>
            <w:tcW w:w="6095" w:type="dxa"/>
            <w:tcBorders>
              <w:top w:val="single" w:sz="4" w:space="0" w:color="auto"/>
              <w:bottom w:val="nil"/>
            </w:tcBorders>
          </w:tcPr>
          <w:p w14:paraId="0B769CCA" w14:textId="6CD772DD" w:rsidR="00884C11" w:rsidRPr="00E50DB1" w:rsidRDefault="00884C11" w:rsidP="0005634B">
            <w:pPr>
              <w:ind w:left="552" w:hangingChars="230" w:hanging="552"/>
              <w:rPr>
                <w:rFonts w:eastAsia="標楷體"/>
                <w:bCs/>
                <w:szCs w:val="24"/>
              </w:rPr>
            </w:pPr>
            <w:r w:rsidRPr="00E50DB1">
              <w:rPr>
                <w:rFonts w:eastAsia="標楷體"/>
                <w:bCs/>
                <w:szCs w:val="24"/>
              </w:rPr>
              <w:t>3.1.1</w:t>
            </w:r>
            <w:r w:rsidRPr="00E50DB1">
              <w:rPr>
                <w:rFonts w:eastAsia="標楷體"/>
                <w:bCs/>
                <w:szCs w:val="24"/>
              </w:rPr>
              <w:t>於病人住院中，醫療團隊應評估病人及主要照護者需要的</w:t>
            </w:r>
            <w:proofErr w:type="gramStart"/>
            <w:r w:rsidRPr="00E50DB1">
              <w:rPr>
                <w:rFonts w:eastAsia="標楷體"/>
                <w:bCs/>
                <w:szCs w:val="24"/>
              </w:rPr>
              <w:t>照護知能</w:t>
            </w:r>
            <w:proofErr w:type="gramEnd"/>
            <w:r w:rsidRPr="00E50DB1">
              <w:rPr>
                <w:rFonts w:eastAsia="標楷體"/>
                <w:bCs/>
                <w:szCs w:val="24"/>
              </w:rPr>
              <w:t>，提供衛教指導，並評估其學習成效。</w:t>
            </w:r>
          </w:p>
          <w:p w14:paraId="6069B471" w14:textId="77777777" w:rsidR="00884C11" w:rsidRPr="00E50DB1" w:rsidRDefault="00884C11" w:rsidP="0005634B">
            <w:pPr>
              <w:ind w:left="552" w:hangingChars="230" w:hanging="552"/>
              <w:rPr>
                <w:rFonts w:eastAsia="標楷體"/>
                <w:bCs/>
                <w:szCs w:val="24"/>
              </w:rPr>
            </w:pPr>
            <w:r w:rsidRPr="00E50DB1">
              <w:rPr>
                <w:rFonts w:eastAsia="標楷體"/>
                <w:bCs/>
                <w:szCs w:val="24"/>
              </w:rPr>
              <w:t>3.1.2</w:t>
            </w:r>
            <w:r w:rsidRPr="00E50DB1">
              <w:rPr>
                <w:rFonts w:eastAsia="標楷體"/>
                <w:bCs/>
                <w:szCs w:val="24"/>
              </w:rPr>
              <w:t>病人住院中，主要照護者如有輪替情形時，醫療團隊應設計與提供適當工具，</w:t>
            </w:r>
            <w:proofErr w:type="gramStart"/>
            <w:r w:rsidRPr="00E50DB1">
              <w:rPr>
                <w:rFonts w:eastAsia="標楷體"/>
                <w:bCs/>
                <w:szCs w:val="24"/>
              </w:rPr>
              <w:t>以供照護</w:t>
            </w:r>
            <w:proofErr w:type="gramEnd"/>
            <w:r w:rsidRPr="00E50DB1">
              <w:rPr>
                <w:rFonts w:eastAsia="標楷體"/>
                <w:bCs/>
                <w:szCs w:val="24"/>
              </w:rPr>
              <w:t>者交班使用，並於新的照護者接班後，確認其理解的程度。</w:t>
            </w:r>
          </w:p>
          <w:p w14:paraId="1A8711D8" w14:textId="523C42B1" w:rsidR="00884C11" w:rsidRPr="00E50DB1" w:rsidRDefault="00884C11" w:rsidP="0005634B">
            <w:pPr>
              <w:ind w:left="552" w:hangingChars="230" w:hanging="552"/>
              <w:rPr>
                <w:rFonts w:eastAsia="標楷體"/>
                <w:iCs/>
                <w:kern w:val="0"/>
                <w:szCs w:val="24"/>
              </w:rPr>
            </w:pPr>
            <w:r w:rsidRPr="00E50DB1">
              <w:rPr>
                <w:rFonts w:eastAsia="標楷體"/>
                <w:bCs/>
                <w:szCs w:val="24"/>
              </w:rPr>
              <w:t>3.1.3</w:t>
            </w:r>
            <w:r w:rsidRPr="00E50DB1">
              <w:rPr>
                <w:rFonts w:eastAsia="標楷體"/>
                <w:bCs/>
                <w:szCs w:val="24"/>
              </w:rPr>
              <w:t>應針對主要照護者特性，提供合適的衛教方式，例如多國語言、圖像化的衛教資源或操作練習，以提升主要照護者的照護知識與技能，並在出院前提供適切之出院準備服務。</w:t>
            </w:r>
          </w:p>
        </w:tc>
        <w:tc>
          <w:tcPr>
            <w:tcW w:w="6096" w:type="dxa"/>
            <w:tcBorders>
              <w:top w:val="single" w:sz="4" w:space="0" w:color="auto"/>
              <w:bottom w:val="nil"/>
            </w:tcBorders>
            <w:shd w:val="clear" w:color="auto" w:fill="E7E6E6" w:themeFill="background2"/>
          </w:tcPr>
          <w:p w14:paraId="730BEDE9" w14:textId="77777777" w:rsidR="00884C11" w:rsidRPr="00E50DB1" w:rsidRDefault="00884C11" w:rsidP="0005634B">
            <w:pPr>
              <w:ind w:left="552" w:hangingChars="230" w:hanging="552"/>
              <w:rPr>
                <w:rFonts w:eastAsia="標楷體"/>
                <w:bCs/>
                <w:szCs w:val="24"/>
              </w:rPr>
            </w:pPr>
            <w:r w:rsidRPr="00E50DB1">
              <w:rPr>
                <w:rFonts w:eastAsia="標楷體"/>
                <w:bCs/>
                <w:szCs w:val="24"/>
              </w:rPr>
              <w:t>3.1.1</w:t>
            </w:r>
            <w:r w:rsidRPr="00E50DB1">
              <w:rPr>
                <w:rFonts w:eastAsia="標楷體"/>
                <w:bCs/>
                <w:szCs w:val="24"/>
              </w:rPr>
              <w:t>於病人住院中，醫療團隊應評估病人及主要照護者需要的</w:t>
            </w:r>
            <w:proofErr w:type="gramStart"/>
            <w:r w:rsidRPr="00E50DB1">
              <w:rPr>
                <w:rFonts w:eastAsia="標楷體"/>
                <w:bCs/>
                <w:szCs w:val="24"/>
              </w:rPr>
              <w:t>照護知能</w:t>
            </w:r>
            <w:proofErr w:type="gramEnd"/>
            <w:r w:rsidRPr="00E50DB1">
              <w:rPr>
                <w:rFonts w:eastAsia="標楷體"/>
                <w:bCs/>
                <w:szCs w:val="24"/>
              </w:rPr>
              <w:t>，提供衛教指導，並評估其學習成效。</w:t>
            </w:r>
          </w:p>
          <w:p w14:paraId="2BB2E6B4" w14:textId="77777777" w:rsidR="00884C11" w:rsidRPr="00E50DB1" w:rsidRDefault="00884C11" w:rsidP="0005634B">
            <w:pPr>
              <w:ind w:left="552" w:hangingChars="230" w:hanging="552"/>
              <w:rPr>
                <w:rFonts w:eastAsia="標楷體"/>
                <w:bCs/>
                <w:szCs w:val="24"/>
              </w:rPr>
            </w:pPr>
            <w:r w:rsidRPr="00E50DB1">
              <w:rPr>
                <w:rFonts w:eastAsia="標楷體"/>
                <w:bCs/>
                <w:szCs w:val="24"/>
              </w:rPr>
              <w:t>3.1.2</w:t>
            </w:r>
            <w:r w:rsidRPr="00E50DB1">
              <w:rPr>
                <w:rFonts w:eastAsia="標楷體"/>
                <w:bCs/>
                <w:szCs w:val="24"/>
              </w:rPr>
              <w:t>病人住院中，主要照護者如有輪替情形時，醫療團隊應設計與提供適當工具，</w:t>
            </w:r>
            <w:proofErr w:type="gramStart"/>
            <w:r w:rsidRPr="00E50DB1">
              <w:rPr>
                <w:rFonts w:eastAsia="標楷體"/>
                <w:bCs/>
                <w:szCs w:val="24"/>
              </w:rPr>
              <w:t>以供照護</w:t>
            </w:r>
            <w:proofErr w:type="gramEnd"/>
            <w:r w:rsidRPr="00E50DB1">
              <w:rPr>
                <w:rFonts w:eastAsia="標楷體"/>
                <w:bCs/>
                <w:szCs w:val="24"/>
              </w:rPr>
              <w:t>者交班使用，並於新的照護者接班後，確認其理解的程度。</w:t>
            </w:r>
          </w:p>
          <w:p w14:paraId="4C84A428" w14:textId="09493FF7" w:rsidR="00884C11" w:rsidRPr="00E50DB1" w:rsidRDefault="00884C11" w:rsidP="0005634B">
            <w:pPr>
              <w:ind w:left="552" w:hangingChars="230" w:hanging="552"/>
              <w:rPr>
                <w:rFonts w:eastAsia="標楷體"/>
                <w:bCs/>
                <w:szCs w:val="24"/>
              </w:rPr>
            </w:pPr>
            <w:r w:rsidRPr="00E50DB1">
              <w:rPr>
                <w:rFonts w:eastAsia="標楷體"/>
                <w:bCs/>
                <w:szCs w:val="24"/>
              </w:rPr>
              <w:t>3.1.3</w:t>
            </w:r>
            <w:r w:rsidRPr="00E50DB1">
              <w:rPr>
                <w:rFonts w:eastAsia="標楷體"/>
                <w:bCs/>
                <w:szCs w:val="24"/>
              </w:rPr>
              <w:t>應針對主要照護者特性，提供合適的衛教方式，例如多國語言、圖像化的衛教資源或操作練習，以提升主要照護者的照護知識與技能，並在出院前提供適切之出院準備服務。</w:t>
            </w:r>
          </w:p>
        </w:tc>
      </w:tr>
      <w:tr w:rsidR="00884C11" w:rsidRPr="00E50DB1" w14:paraId="41E5F873" w14:textId="63CD9857" w:rsidTr="00A530B1">
        <w:tc>
          <w:tcPr>
            <w:tcW w:w="1178" w:type="dxa"/>
            <w:vMerge/>
          </w:tcPr>
          <w:p w14:paraId="0240BADC" w14:textId="77777777" w:rsidR="00884C11" w:rsidRPr="00E50DB1" w:rsidRDefault="00884C11" w:rsidP="0005634B">
            <w:pPr>
              <w:widowControl/>
              <w:jc w:val="both"/>
              <w:rPr>
                <w:rFonts w:eastAsia="標楷體"/>
                <w:iCs/>
              </w:rPr>
            </w:pPr>
          </w:p>
        </w:tc>
        <w:tc>
          <w:tcPr>
            <w:tcW w:w="1794" w:type="dxa"/>
            <w:tcBorders>
              <w:top w:val="nil"/>
              <w:bottom w:val="single" w:sz="4" w:space="0" w:color="auto"/>
            </w:tcBorders>
          </w:tcPr>
          <w:p w14:paraId="084D316A" w14:textId="3319758E" w:rsidR="00884C11" w:rsidRPr="00E50DB1" w:rsidRDefault="00884C11" w:rsidP="0005634B">
            <w:pPr>
              <w:pStyle w:val="a3"/>
              <w:numPr>
                <w:ilvl w:val="0"/>
                <w:numId w:val="58"/>
              </w:numPr>
              <w:ind w:leftChars="0" w:left="363" w:hanging="363"/>
              <w:rPr>
                <w:rFonts w:eastAsia="標楷體"/>
                <w:iCs/>
              </w:rPr>
            </w:pPr>
            <w:r w:rsidRPr="00E50DB1">
              <w:rPr>
                <w:rFonts w:eastAsia="標楷體"/>
                <w:iCs/>
              </w:rPr>
              <w:t>醫院應能提供照護者取得</w:t>
            </w:r>
            <w:proofErr w:type="gramStart"/>
            <w:r w:rsidRPr="00E50DB1">
              <w:rPr>
                <w:rFonts w:eastAsia="標楷體"/>
                <w:iCs/>
              </w:rPr>
              <w:t>照護知能</w:t>
            </w:r>
            <w:proofErr w:type="gramEnd"/>
            <w:r w:rsidRPr="00E50DB1">
              <w:rPr>
                <w:rFonts w:eastAsia="標楷體"/>
                <w:iCs/>
              </w:rPr>
              <w:t>的教育資源或可提供協助之機構或人員。</w:t>
            </w:r>
          </w:p>
        </w:tc>
        <w:tc>
          <w:tcPr>
            <w:tcW w:w="6095" w:type="dxa"/>
            <w:tcBorders>
              <w:top w:val="nil"/>
              <w:bottom w:val="single" w:sz="4" w:space="0" w:color="auto"/>
            </w:tcBorders>
          </w:tcPr>
          <w:p w14:paraId="08BF3B8D" w14:textId="65DB154D" w:rsidR="00884C11" w:rsidRPr="00E50DB1" w:rsidRDefault="00884C11" w:rsidP="0005634B">
            <w:pPr>
              <w:ind w:left="552" w:hangingChars="230" w:hanging="552"/>
              <w:rPr>
                <w:rFonts w:eastAsia="標楷體"/>
                <w:bCs/>
                <w:szCs w:val="24"/>
              </w:rPr>
            </w:pPr>
            <w:r w:rsidRPr="00E50DB1">
              <w:rPr>
                <w:rFonts w:eastAsia="標楷體"/>
                <w:bCs/>
                <w:szCs w:val="24"/>
              </w:rPr>
              <w:t>3.2.1</w:t>
            </w:r>
            <w:r w:rsidRPr="00E50DB1">
              <w:rPr>
                <w:rFonts w:eastAsia="標楷體"/>
                <w:bCs/>
                <w:szCs w:val="24"/>
              </w:rPr>
              <w:t>對於照護者所需要的</w:t>
            </w:r>
            <w:proofErr w:type="gramStart"/>
            <w:r w:rsidRPr="00E50DB1">
              <w:rPr>
                <w:rFonts w:eastAsia="標楷體"/>
                <w:bCs/>
                <w:szCs w:val="24"/>
              </w:rPr>
              <w:t>照護知能</w:t>
            </w:r>
            <w:proofErr w:type="gramEnd"/>
            <w:r w:rsidRPr="00E50DB1">
              <w:rPr>
                <w:rFonts w:eastAsia="標楷體"/>
                <w:bCs/>
                <w:szCs w:val="24"/>
              </w:rPr>
              <w:t>，醫院除了衛教外，可以提供網路上的</w:t>
            </w:r>
            <w:r w:rsidRPr="008E4E8C">
              <w:rPr>
                <w:rFonts w:eastAsia="標楷體" w:hint="eastAsia"/>
                <w:bCs/>
                <w:color w:val="FF0000"/>
                <w:szCs w:val="24"/>
                <w:u w:val="single"/>
              </w:rPr>
              <w:t>衛</w:t>
            </w:r>
            <w:r w:rsidRPr="00E50DB1">
              <w:rPr>
                <w:rFonts w:eastAsia="標楷體"/>
                <w:bCs/>
                <w:szCs w:val="24"/>
              </w:rPr>
              <w:t>教</w:t>
            </w:r>
            <w:r w:rsidR="00291AAF" w:rsidRPr="00291AAF">
              <w:rPr>
                <w:rFonts w:eastAsia="標楷體"/>
                <w:bCs/>
                <w:strike/>
                <w:color w:val="FF0000"/>
                <w:szCs w:val="24"/>
              </w:rPr>
              <w:t>育</w:t>
            </w:r>
            <w:r w:rsidRPr="00E50DB1">
              <w:rPr>
                <w:rFonts w:eastAsia="標楷體"/>
                <w:bCs/>
                <w:szCs w:val="24"/>
              </w:rPr>
              <w:t>資源，以</w:t>
            </w:r>
            <w:proofErr w:type="gramStart"/>
            <w:r w:rsidRPr="00E50DB1">
              <w:rPr>
                <w:rFonts w:eastAsia="標楷體"/>
                <w:bCs/>
                <w:szCs w:val="24"/>
              </w:rPr>
              <w:t>方便照</w:t>
            </w:r>
            <w:proofErr w:type="gramEnd"/>
            <w:r w:rsidRPr="00E50DB1">
              <w:rPr>
                <w:rFonts w:eastAsia="標楷體"/>
                <w:bCs/>
                <w:szCs w:val="24"/>
              </w:rPr>
              <w:t>護者反覆學習或進一步取得相關資訊。</w:t>
            </w:r>
          </w:p>
          <w:p w14:paraId="146D586D" w14:textId="1865C5E9" w:rsidR="00884C11" w:rsidRPr="00E50DB1" w:rsidRDefault="00884C11" w:rsidP="0005634B">
            <w:pPr>
              <w:ind w:left="552" w:hangingChars="230" w:hanging="552"/>
              <w:rPr>
                <w:rFonts w:eastAsia="標楷體"/>
                <w:iCs/>
                <w:kern w:val="0"/>
                <w:szCs w:val="24"/>
              </w:rPr>
            </w:pPr>
            <w:r w:rsidRPr="00E50DB1">
              <w:rPr>
                <w:rFonts w:eastAsia="標楷體"/>
                <w:bCs/>
                <w:szCs w:val="24"/>
              </w:rPr>
              <w:t>3.2.2</w:t>
            </w:r>
            <w:r w:rsidRPr="00E50DB1">
              <w:rPr>
                <w:rFonts w:eastAsia="標楷體"/>
                <w:bCs/>
                <w:szCs w:val="24"/>
              </w:rPr>
              <w:t>病人出院後，醫院可以提供主要照</w:t>
            </w:r>
            <w:proofErr w:type="gramStart"/>
            <w:r w:rsidRPr="00E50DB1">
              <w:rPr>
                <w:rFonts w:eastAsia="標楷體"/>
                <w:bCs/>
                <w:szCs w:val="24"/>
              </w:rPr>
              <w:t>護者院內</w:t>
            </w:r>
            <w:proofErr w:type="gramEnd"/>
            <w:r w:rsidRPr="00E50DB1">
              <w:rPr>
                <w:rFonts w:eastAsia="標楷體"/>
                <w:bCs/>
                <w:szCs w:val="24"/>
              </w:rPr>
              <w:t>的諮詢管道，或是提供可以就近協助的機構或人員，必要時協助轉</w:t>
            </w:r>
            <w:proofErr w:type="gramStart"/>
            <w:r w:rsidRPr="00E50DB1">
              <w:rPr>
                <w:rFonts w:eastAsia="標楷體"/>
                <w:bCs/>
                <w:szCs w:val="24"/>
              </w:rPr>
              <w:t>介</w:t>
            </w:r>
            <w:proofErr w:type="gramEnd"/>
            <w:r w:rsidRPr="00E50DB1">
              <w:rPr>
                <w:rFonts w:eastAsia="標楷體"/>
                <w:bCs/>
                <w:szCs w:val="24"/>
              </w:rPr>
              <w:t>健康服務中心（衛生所）、長照</w:t>
            </w:r>
            <w:r w:rsidRPr="00E50DB1">
              <w:rPr>
                <w:rFonts w:eastAsia="標楷體"/>
                <w:bCs/>
                <w:szCs w:val="24"/>
              </w:rPr>
              <w:t>2.0</w:t>
            </w:r>
            <w:r w:rsidRPr="00E50DB1">
              <w:rPr>
                <w:rFonts w:eastAsia="標楷體"/>
                <w:bCs/>
                <w:szCs w:val="24"/>
              </w:rPr>
              <w:t>服務、健保居家護理指導或其他醫療機構等相關資源</w:t>
            </w:r>
            <w:r w:rsidR="00291AAF" w:rsidRPr="00291AAF">
              <w:rPr>
                <w:rFonts w:eastAsia="標楷體"/>
                <w:bCs/>
                <w:strike/>
                <w:color w:val="FF0000"/>
                <w:szCs w:val="24"/>
              </w:rPr>
              <w:t>，以提供照護者詢問</w:t>
            </w:r>
            <w:proofErr w:type="gramStart"/>
            <w:r w:rsidR="00291AAF" w:rsidRPr="00291AAF">
              <w:rPr>
                <w:rFonts w:eastAsia="標楷體"/>
                <w:bCs/>
                <w:strike/>
                <w:color w:val="FF0000"/>
                <w:szCs w:val="24"/>
              </w:rPr>
              <w:t>照護知能</w:t>
            </w:r>
            <w:proofErr w:type="gramEnd"/>
            <w:r w:rsidR="00291AAF" w:rsidRPr="00291AAF">
              <w:rPr>
                <w:rFonts w:eastAsia="標楷體"/>
                <w:bCs/>
                <w:strike/>
                <w:color w:val="FF0000"/>
                <w:szCs w:val="24"/>
              </w:rPr>
              <w:t>問題的管道</w:t>
            </w:r>
            <w:r w:rsidRPr="00E50DB1">
              <w:rPr>
                <w:rFonts w:eastAsia="標楷體"/>
                <w:bCs/>
                <w:szCs w:val="24"/>
              </w:rPr>
              <w:t>。</w:t>
            </w:r>
          </w:p>
        </w:tc>
        <w:tc>
          <w:tcPr>
            <w:tcW w:w="6096" w:type="dxa"/>
            <w:tcBorders>
              <w:top w:val="nil"/>
              <w:bottom w:val="single" w:sz="4" w:space="0" w:color="auto"/>
            </w:tcBorders>
            <w:shd w:val="clear" w:color="auto" w:fill="E7E6E6" w:themeFill="background2"/>
          </w:tcPr>
          <w:p w14:paraId="5A279F86" w14:textId="77777777" w:rsidR="00884C11" w:rsidRPr="00E50DB1" w:rsidRDefault="00884C11" w:rsidP="0005634B">
            <w:pPr>
              <w:ind w:left="552" w:hangingChars="230" w:hanging="552"/>
              <w:rPr>
                <w:rFonts w:eastAsia="標楷體"/>
                <w:bCs/>
                <w:szCs w:val="24"/>
              </w:rPr>
            </w:pPr>
            <w:r w:rsidRPr="00E50DB1">
              <w:rPr>
                <w:rFonts w:eastAsia="標楷體"/>
                <w:bCs/>
                <w:szCs w:val="24"/>
              </w:rPr>
              <w:t>3.2.1</w:t>
            </w:r>
            <w:r w:rsidRPr="00E50DB1">
              <w:rPr>
                <w:rFonts w:eastAsia="標楷體"/>
                <w:bCs/>
                <w:szCs w:val="24"/>
              </w:rPr>
              <w:t>對於照護者所需要的</w:t>
            </w:r>
            <w:proofErr w:type="gramStart"/>
            <w:r w:rsidRPr="00E50DB1">
              <w:rPr>
                <w:rFonts w:eastAsia="標楷體"/>
                <w:bCs/>
                <w:szCs w:val="24"/>
              </w:rPr>
              <w:t>照護知能</w:t>
            </w:r>
            <w:proofErr w:type="gramEnd"/>
            <w:r w:rsidRPr="00E50DB1">
              <w:rPr>
                <w:rFonts w:eastAsia="標楷體"/>
                <w:bCs/>
                <w:szCs w:val="24"/>
              </w:rPr>
              <w:t>，醫院除了衛教外，可以提供網路上的教育資源，以</w:t>
            </w:r>
            <w:proofErr w:type="gramStart"/>
            <w:r w:rsidRPr="00E50DB1">
              <w:rPr>
                <w:rFonts w:eastAsia="標楷體"/>
                <w:bCs/>
                <w:szCs w:val="24"/>
              </w:rPr>
              <w:t>方便照</w:t>
            </w:r>
            <w:proofErr w:type="gramEnd"/>
            <w:r w:rsidRPr="00E50DB1">
              <w:rPr>
                <w:rFonts w:eastAsia="標楷體"/>
                <w:bCs/>
                <w:szCs w:val="24"/>
              </w:rPr>
              <w:t>護者反覆學習或進一步取得相關資訊。</w:t>
            </w:r>
          </w:p>
          <w:p w14:paraId="195C1446" w14:textId="3D1FCBBE" w:rsidR="00884C11" w:rsidRPr="00E50DB1" w:rsidRDefault="00884C11" w:rsidP="0005634B">
            <w:pPr>
              <w:ind w:left="552" w:hangingChars="230" w:hanging="552"/>
              <w:rPr>
                <w:rFonts w:eastAsia="標楷體"/>
                <w:bCs/>
                <w:szCs w:val="24"/>
              </w:rPr>
            </w:pPr>
            <w:r w:rsidRPr="00E50DB1">
              <w:rPr>
                <w:rFonts w:eastAsia="標楷體"/>
                <w:bCs/>
                <w:szCs w:val="24"/>
              </w:rPr>
              <w:t>3.2.2</w:t>
            </w:r>
            <w:r w:rsidRPr="00E50DB1">
              <w:rPr>
                <w:rFonts w:eastAsia="標楷體"/>
                <w:bCs/>
                <w:szCs w:val="24"/>
              </w:rPr>
              <w:t>病人出院後，醫院可以提供主要照</w:t>
            </w:r>
            <w:proofErr w:type="gramStart"/>
            <w:r w:rsidRPr="00E50DB1">
              <w:rPr>
                <w:rFonts w:eastAsia="標楷體"/>
                <w:bCs/>
                <w:szCs w:val="24"/>
              </w:rPr>
              <w:t>護者院內</w:t>
            </w:r>
            <w:proofErr w:type="gramEnd"/>
            <w:r w:rsidRPr="00E50DB1">
              <w:rPr>
                <w:rFonts w:eastAsia="標楷體"/>
                <w:bCs/>
                <w:szCs w:val="24"/>
              </w:rPr>
              <w:t>的諮詢管道，或是提供可以就近協助的機構或人員，必要時協助轉</w:t>
            </w:r>
            <w:proofErr w:type="gramStart"/>
            <w:r w:rsidRPr="00E50DB1">
              <w:rPr>
                <w:rFonts w:eastAsia="標楷體"/>
                <w:bCs/>
                <w:szCs w:val="24"/>
              </w:rPr>
              <w:t>介</w:t>
            </w:r>
            <w:proofErr w:type="gramEnd"/>
            <w:r w:rsidRPr="00E50DB1">
              <w:rPr>
                <w:rFonts w:eastAsia="標楷體"/>
                <w:bCs/>
                <w:szCs w:val="24"/>
              </w:rPr>
              <w:t>健康服務中心（衛生所）、長照</w:t>
            </w:r>
            <w:r w:rsidRPr="00E50DB1">
              <w:rPr>
                <w:rFonts w:eastAsia="標楷體"/>
                <w:bCs/>
                <w:szCs w:val="24"/>
              </w:rPr>
              <w:t>2.0</w:t>
            </w:r>
            <w:r w:rsidRPr="00E50DB1">
              <w:rPr>
                <w:rFonts w:eastAsia="標楷體"/>
                <w:bCs/>
                <w:szCs w:val="24"/>
              </w:rPr>
              <w:t>服務、健保居家護理指導或其他醫療機構等相關資源，以提供照護者詢問</w:t>
            </w:r>
            <w:proofErr w:type="gramStart"/>
            <w:r w:rsidRPr="00E50DB1">
              <w:rPr>
                <w:rFonts w:eastAsia="標楷體"/>
                <w:bCs/>
                <w:szCs w:val="24"/>
              </w:rPr>
              <w:t>照護知能</w:t>
            </w:r>
            <w:proofErr w:type="gramEnd"/>
            <w:r w:rsidRPr="00E50DB1">
              <w:rPr>
                <w:rFonts w:eastAsia="標楷體"/>
                <w:bCs/>
                <w:szCs w:val="24"/>
              </w:rPr>
              <w:t>問題的管道。</w:t>
            </w:r>
          </w:p>
        </w:tc>
      </w:tr>
    </w:tbl>
    <w:p w14:paraId="71BC5B61" w14:textId="77777777" w:rsidR="00D813DB" w:rsidRDefault="004A28AA" w:rsidP="00E468BB">
      <w:pPr>
        <w:widowControl/>
        <w:spacing w:line="20" w:lineRule="exact"/>
        <w:rPr>
          <w:rFonts w:eastAsia="標楷體"/>
          <w:b/>
          <w:sz w:val="32"/>
          <w:szCs w:val="32"/>
        </w:rPr>
        <w:sectPr w:rsidR="00D813DB" w:rsidSect="00716737">
          <w:headerReference w:type="default" r:id="rId22"/>
          <w:pgSz w:w="16838" w:h="11906" w:orient="landscape"/>
          <w:pgMar w:top="851" w:right="851" w:bottom="851" w:left="851" w:header="567" w:footer="567" w:gutter="0"/>
          <w:cols w:space="425"/>
          <w:docGrid w:type="lines" w:linePitch="360"/>
        </w:sectPr>
      </w:pPr>
      <w:r>
        <w:rPr>
          <w:rFonts w:eastAsia="標楷體"/>
          <w:b/>
          <w:sz w:val="32"/>
          <w:szCs w:val="32"/>
        </w:rPr>
        <w:br w:type="page"/>
      </w:r>
    </w:p>
    <w:tbl>
      <w:tblPr>
        <w:tblStyle w:val="af"/>
        <w:tblW w:w="15163" w:type="dxa"/>
        <w:tblCellMar>
          <w:left w:w="57" w:type="dxa"/>
          <w:right w:w="57" w:type="dxa"/>
        </w:tblCellMar>
        <w:tblLook w:val="04A0" w:firstRow="1" w:lastRow="0" w:firstColumn="1" w:lastColumn="0" w:noHBand="0" w:noVBand="1"/>
      </w:tblPr>
      <w:tblGrid>
        <w:gridCol w:w="1129"/>
        <w:gridCol w:w="1843"/>
        <w:gridCol w:w="6095"/>
        <w:gridCol w:w="6096"/>
      </w:tblGrid>
      <w:tr w:rsidR="00884C11" w14:paraId="4A3F14EA" w14:textId="17DED621" w:rsidTr="00672221">
        <w:trPr>
          <w:tblHeader/>
        </w:trPr>
        <w:tc>
          <w:tcPr>
            <w:tcW w:w="15163" w:type="dxa"/>
            <w:gridSpan w:val="4"/>
            <w:shd w:val="clear" w:color="auto" w:fill="FFE599" w:themeFill="accent4" w:themeFillTint="66"/>
            <w:vAlign w:val="center"/>
          </w:tcPr>
          <w:p w14:paraId="1D199A09" w14:textId="77777777" w:rsidR="00884C11" w:rsidRDefault="00884C11" w:rsidP="00483E77">
            <w:pPr>
              <w:jc w:val="both"/>
              <w:outlineLvl w:val="1"/>
              <w:rPr>
                <w:rFonts w:eastAsia="標楷體"/>
                <w:b/>
              </w:rPr>
            </w:pPr>
            <w:bookmarkStart w:id="11" w:name="_Toc157169547"/>
            <w:r>
              <w:rPr>
                <w:rFonts w:eastAsia="標楷體" w:hint="eastAsia"/>
                <w:b/>
              </w:rPr>
              <w:lastRenderedPageBreak/>
              <w:t>目標九、</w:t>
            </w:r>
            <w:r w:rsidRPr="00E50DB1">
              <w:rPr>
                <w:rFonts w:eastAsia="標楷體"/>
                <w:b/>
                <w:bCs/>
              </w:rPr>
              <w:t>維護</w:t>
            </w:r>
            <w:proofErr w:type="gramStart"/>
            <w:r w:rsidRPr="00E50DB1">
              <w:rPr>
                <w:rFonts w:eastAsia="標楷體"/>
                <w:b/>
                <w:bCs/>
              </w:rPr>
              <w:t>孕</w:t>
            </w:r>
            <w:proofErr w:type="gramEnd"/>
            <w:r w:rsidRPr="00E50DB1">
              <w:rPr>
                <w:rFonts w:eastAsia="標楷體"/>
                <w:b/>
                <w:bCs/>
              </w:rPr>
              <w:t>產兒安全</w:t>
            </w:r>
            <w:bookmarkEnd w:id="11"/>
          </w:p>
        </w:tc>
      </w:tr>
      <w:tr w:rsidR="00884C11" w:rsidRPr="00E50DB1" w14:paraId="40C82139" w14:textId="7F496C3D" w:rsidTr="00672221">
        <w:trPr>
          <w:tblHeader/>
        </w:trPr>
        <w:tc>
          <w:tcPr>
            <w:tcW w:w="1129" w:type="dxa"/>
            <w:vMerge w:val="restart"/>
            <w:shd w:val="clear" w:color="auto" w:fill="FFE599" w:themeFill="accent4" w:themeFillTint="66"/>
            <w:vAlign w:val="center"/>
          </w:tcPr>
          <w:p w14:paraId="27CE522F" w14:textId="55CC15CE" w:rsidR="00884C11" w:rsidRPr="00E50DB1" w:rsidRDefault="00884C11" w:rsidP="0005634B">
            <w:pPr>
              <w:jc w:val="center"/>
              <w:rPr>
                <w:rFonts w:eastAsia="標楷體"/>
                <w:b/>
                <w:iCs/>
                <w:kern w:val="0"/>
              </w:rPr>
            </w:pPr>
            <w:r w:rsidRPr="00E50DB1">
              <w:rPr>
                <w:rFonts w:eastAsia="標楷體"/>
                <w:b/>
                <w:iCs/>
                <w:kern w:val="0"/>
              </w:rPr>
              <w:t>執行策略</w:t>
            </w:r>
          </w:p>
        </w:tc>
        <w:tc>
          <w:tcPr>
            <w:tcW w:w="1843" w:type="dxa"/>
            <w:vMerge w:val="restart"/>
            <w:shd w:val="clear" w:color="auto" w:fill="FFE599" w:themeFill="accent4" w:themeFillTint="66"/>
            <w:vAlign w:val="center"/>
          </w:tcPr>
          <w:p w14:paraId="31338C39" w14:textId="0C2EB870" w:rsidR="00884C11" w:rsidRPr="00E50DB1" w:rsidRDefault="00884C11" w:rsidP="0005634B">
            <w:pPr>
              <w:jc w:val="center"/>
              <w:rPr>
                <w:rFonts w:eastAsia="標楷體"/>
                <w:b/>
                <w:iCs/>
                <w:kern w:val="0"/>
              </w:rPr>
            </w:pPr>
            <w:r w:rsidRPr="00E50DB1">
              <w:rPr>
                <w:rFonts w:eastAsia="標楷體"/>
                <w:b/>
                <w:iCs/>
                <w:kern w:val="0"/>
              </w:rPr>
              <w:t>一般原則</w:t>
            </w:r>
          </w:p>
        </w:tc>
        <w:tc>
          <w:tcPr>
            <w:tcW w:w="6095" w:type="dxa"/>
            <w:tcBorders>
              <w:bottom w:val="single" w:sz="4" w:space="0" w:color="auto"/>
            </w:tcBorders>
            <w:shd w:val="clear" w:color="auto" w:fill="FFE599" w:themeFill="accent4" w:themeFillTint="66"/>
          </w:tcPr>
          <w:p w14:paraId="2197348F" w14:textId="2374F874" w:rsidR="00884C11" w:rsidRPr="00E50DB1" w:rsidRDefault="00884C11" w:rsidP="0005634B">
            <w:pPr>
              <w:widowControl/>
              <w:jc w:val="center"/>
              <w:rPr>
                <w:rFonts w:eastAsia="標楷體"/>
                <w:b/>
              </w:rPr>
            </w:pPr>
            <w:r>
              <w:rPr>
                <w:rFonts w:eastAsia="標楷體" w:hint="eastAsia"/>
                <w:b/>
              </w:rPr>
              <w:t>1</w:t>
            </w:r>
            <w:r>
              <w:rPr>
                <w:rFonts w:eastAsia="標楷體"/>
                <w:b/>
              </w:rPr>
              <w:t>13~</w:t>
            </w:r>
            <w:proofErr w:type="gramStart"/>
            <w:r>
              <w:rPr>
                <w:rFonts w:eastAsia="標楷體"/>
                <w:b/>
              </w:rPr>
              <w:t>114</w:t>
            </w:r>
            <w:proofErr w:type="gramEnd"/>
            <w:r>
              <w:rPr>
                <w:rFonts w:eastAsia="標楷體" w:hint="eastAsia"/>
                <w:b/>
              </w:rPr>
              <w:t>年度</w:t>
            </w:r>
          </w:p>
        </w:tc>
        <w:tc>
          <w:tcPr>
            <w:tcW w:w="6096" w:type="dxa"/>
            <w:tcBorders>
              <w:bottom w:val="single" w:sz="4" w:space="0" w:color="auto"/>
            </w:tcBorders>
            <w:shd w:val="clear" w:color="auto" w:fill="FFE599" w:themeFill="accent4" w:themeFillTint="66"/>
          </w:tcPr>
          <w:p w14:paraId="2035A724" w14:textId="56F0F1FF" w:rsidR="00884C11" w:rsidRPr="00E50DB1" w:rsidRDefault="00884C11" w:rsidP="0005634B">
            <w:pPr>
              <w:widowControl/>
              <w:jc w:val="center"/>
              <w:rPr>
                <w:rFonts w:eastAsia="標楷體"/>
                <w:b/>
              </w:rPr>
            </w:pPr>
            <w:r>
              <w:rPr>
                <w:rFonts w:eastAsia="標楷體" w:hint="eastAsia"/>
                <w:b/>
              </w:rPr>
              <w:t>111~</w:t>
            </w:r>
            <w:proofErr w:type="gramStart"/>
            <w:r>
              <w:rPr>
                <w:rFonts w:eastAsia="標楷體" w:hint="eastAsia"/>
                <w:b/>
              </w:rPr>
              <w:t>112</w:t>
            </w:r>
            <w:proofErr w:type="gramEnd"/>
            <w:r>
              <w:rPr>
                <w:rFonts w:eastAsia="標楷體" w:hint="eastAsia"/>
                <w:b/>
              </w:rPr>
              <w:t>年度</w:t>
            </w:r>
          </w:p>
        </w:tc>
      </w:tr>
      <w:tr w:rsidR="00884C11" w:rsidRPr="00E50DB1" w14:paraId="7D7509E8" w14:textId="735E72DC" w:rsidTr="00672221">
        <w:trPr>
          <w:tblHeader/>
        </w:trPr>
        <w:tc>
          <w:tcPr>
            <w:tcW w:w="1129" w:type="dxa"/>
            <w:vMerge/>
            <w:tcBorders>
              <w:bottom w:val="single" w:sz="4" w:space="0" w:color="auto"/>
            </w:tcBorders>
            <w:shd w:val="clear" w:color="auto" w:fill="FFE599" w:themeFill="accent4" w:themeFillTint="66"/>
            <w:vAlign w:val="center"/>
          </w:tcPr>
          <w:p w14:paraId="5D410D3C" w14:textId="7C4DF565" w:rsidR="00884C11" w:rsidRPr="00E50DB1" w:rsidRDefault="00884C11" w:rsidP="0005634B">
            <w:pPr>
              <w:widowControl/>
              <w:jc w:val="center"/>
              <w:rPr>
                <w:rFonts w:eastAsia="標楷體"/>
                <w:b/>
                <w:iCs/>
                <w:kern w:val="0"/>
              </w:rPr>
            </w:pPr>
          </w:p>
        </w:tc>
        <w:tc>
          <w:tcPr>
            <w:tcW w:w="1843" w:type="dxa"/>
            <w:vMerge/>
            <w:tcBorders>
              <w:bottom w:val="single" w:sz="4" w:space="0" w:color="auto"/>
            </w:tcBorders>
            <w:shd w:val="clear" w:color="auto" w:fill="FFE599" w:themeFill="accent4" w:themeFillTint="66"/>
            <w:vAlign w:val="center"/>
          </w:tcPr>
          <w:p w14:paraId="23A5A10C" w14:textId="69A57963" w:rsidR="00884C11" w:rsidRPr="00E50DB1" w:rsidRDefault="00884C11" w:rsidP="0005634B">
            <w:pPr>
              <w:widowControl/>
              <w:jc w:val="center"/>
              <w:rPr>
                <w:rFonts w:eastAsia="標楷體"/>
                <w:b/>
                <w:iCs/>
                <w:kern w:val="0"/>
              </w:rPr>
            </w:pPr>
          </w:p>
        </w:tc>
        <w:tc>
          <w:tcPr>
            <w:tcW w:w="6095" w:type="dxa"/>
            <w:tcBorders>
              <w:bottom w:val="single" w:sz="4" w:space="0" w:color="auto"/>
            </w:tcBorders>
            <w:shd w:val="clear" w:color="auto" w:fill="FFE599" w:themeFill="accent4" w:themeFillTint="66"/>
            <w:vAlign w:val="center"/>
          </w:tcPr>
          <w:p w14:paraId="24201291" w14:textId="77777777" w:rsidR="00884C11" w:rsidRPr="00E50DB1" w:rsidRDefault="00884C11" w:rsidP="0005634B">
            <w:pPr>
              <w:widowControl/>
              <w:jc w:val="center"/>
              <w:rPr>
                <w:rFonts w:eastAsia="標楷體"/>
                <w:b/>
              </w:rPr>
            </w:pPr>
            <w:r w:rsidRPr="00E50DB1">
              <w:rPr>
                <w:rFonts w:eastAsia="標楷體"/>
                <w:b/>
              </w:rPr>
              <w:t>參考做法</w:t>
            </w:r>
          </w:p>
        </w:tc>
        <w:tc>
          <w:tcPr>
            <w:tcW w:w="6096" w:type="dxa"/>
            <w:tcBorders>
              <w:bottom w:val="single" w:sz="4" w:space="0" w:color="auto"/>
            </w:tcBorders>
            <w:shd w:val="clear" w:color="auto" w:fill="FFE599" w:themeFill="accent4" w:themeFillTint="66"/>
            <w:vAlign w:val="center"/>
          </w:tcPr>
          <w:p w14:paraId="6185BFE1" w14:textId="5F6EB3EC" w:rsidR="00884C11" w:rsidRPr="00E50DB1" w:rsidRDefault="00884C11" w:rsidP="0005634B">
            <w:pPr>
              <w:widowControl/>
              <w:jc w:val="center"/>
              <w:rPr>
                <w:rFonts w:eastAsia="標楷體"/>
                <w:b/>
              </w:rPr>
            </w:pPr>
            <w:r w:rsidRPr="00E50DB1">
              <w:rPr>
                <w:rFonts w:eastAsia="標楷體"/>
                <w:b/>
              </w:rPr>
              <w:t>參考做法</w:t>
            </w:r>
          </w:p>
        </w:tc>
      </w:tr>
      <w:tr w:rsidR="00884C11" w:rsidRPr="00E50DB1" w14:paraId="5711610E" w14:textId="28653423" w:rsidTr="00A530B1">
        <w:tc>
          <w:tcPr>
            <w:tcW w:w="1129" w:type="dxa"/>
            <w:vMerge w:val="restart"/>
          </w:tcPr>
          <w:p w14:paraId="0E0A0331" w14:textId="77777777" w:rsidR="00884C11" w:rsidRPr="00E50DB1" w:rsidRDefault="00884C11" w:rsidP="0005634B">
            <w:pPr>
              <w:widowControl/>
              <w:numPr>
                <w:ilvl w:val="0"/>
                <w:numId w:val="59"/>
              </w:numPr>
              <w:ind w:left="222" w:hanging="222"/>
              <w:jc w:val="both"/>
              <w:rPr>
                <w:rFonts w:eastAsia="標楷體"/>
              </w:rPr>
            </w:pPr>
            <w:r w:rsidRPr="00E50DB1">
              <w:rPr>
                <w:rFonts w:eastAsia="標楷體"/>
                <w:bCs/>
                <w:iCs/>
              </w:rPr>
              <w:t>落實產科風險管控</w:t>
            </w:r>
            <w:r w:rsidRPr="00E50DB1">
              <w:rPr>
                <w:rFonts w:eastAsia="標楷體"/>
              </w:rPr>
              <w:t>。</w:t>
            </w:r>
          </w:p>
        </w:tc>
        <w:tc>
          <w:tcPr>
            <w:tcW w:w="1843" w:type="dxa"/>
            <w:tcBorders>
              <w:bottom w:val="nil"/>
            </w:tcBorders>
          </w:tcPr>
          <w:p w14:paraId="312936A9" w14:textId="77777777" w:rsidR="00884C11" w:rsidRPr="00E50DB1" w:rsidRDefault="00884C11" w:rsidP="0005634B">
            <w:pPr>
              <w:pStyle w:val="a3"/>
              <w:numPr>
                <w:ilvl w:val="0"/>
                <w:numId w:val="60"/>
              </w:numPr>
              <w:ind w:leftChars="0" w:left="363" w:hanging="363"/>
              <w:rPr>
                <w:rFonts w:eastAsia="標楷體"/>
              </w:rPr>
            </w:pPr>
            <w:r w:rsidRPr="00E50DB1">
              <w:rPr>
                <w:rFonts w:eastAsia="標楷體"/>
                <w:iCs/>
              </w:rPr>
              <w:t>能辨識高危險妊娠並有風險評估及處理能力。</w:t>
            </w:r>
          </w:p>
        </w:tc>
        <w:tc>
          <w:tcPr>
            <w:tcW w:w="6095" w:type="dxa"/>
            <w:tcBorders>
              <w:bottom w:val="nil"/>
            </w:tcBorders>
          </w:tcPr>
          <w:p w14:paraId="1522AC4B" w14:textId="77777777" w:rsidR="00884C11" w:rsidRPr="00E50DB1" w:rsidRDefault="00884C11" w:rsidP="0005634B">
            <w:pPr>
              <w:ind w:left="552" w:hangingChars="230" w:hanging="552"/>
              <w:rPr>
                <w:rFonts w:eastAsia="標楷體"/>
              </w:rPr>
            </w:pPr>
            <w:r w:rsidRPr="00E50DB1">
              <w:rPr>
                <w:rFonts w:eastAsia="標楷體"/>
              </w:rPr>
              <w:t>1.1.1</w:t>
            </w:r>
            <w:r w:rsidRPr="00E50DB1">
              <w:rPr>
                <w:rFonts w:eastAsia="標楷體"/>
              </w:rPr>
              <w:t>宜建置妊娠高血壓、子</w:t>
            </w:r>
            <w:proofErr w:type="gramStart"/>
            <w:r w:rsidRPr="00E50DB1">
              <w:rPr>
                <w:rFonts w:eastAsia="標楷體"/>
              </w:rPr>
              <w:t>癇前症</w:t>
            </w:r>
            <w:proofErr w:type="gramEnd"/>
            <w:r w:rsidRPr="00E50DB1">
              <w:rPr>
                <w:rFonts w:eastAsia="標楷體"/>
              </w:rPr>
              <w:t>、植入性</w:t>
            </w:r>
            <w:r w:rsidRPr="00E50DB1">
              <w:rPr>
                <w:rFonts w:eastAsia="標楷體"/>
              </w:rPr>
              <w:t>/</w:t>
            </w:r>
            <w:r w:rsidRPr="00E50DB1">
              <w:rPr>
                <w:rFonts w:eastAsia="標楷體"/>
              </w:rPr>
              <w:t>前置胎盤、胎盤早期剝離、羊水栓塞、靜脈血栓、產後大出血、胎兒窘迫</w:t>
            </w:r>
            <w:proofErr w:type="gramStart"/>
            <w:r w:rsidRPr="00E50DB1">
              <w:rPr>
                <w:rFonts w:eastAsia="標楷體"/>
              </w:rPr>
              <w:t>等孕產</w:t>
            </w:r>
            <w:proofErr w:type="gramEnd"/>
            <w:r w:rsidRPr="00E50DB1">
              <w:rPr>
                <w:rFonts w:eastAsia="標楷體"/>
              </w:rPr>
              <w:t>風險之照護作業及處理流程。</w:t>
            </w:r>
            <w:r w:rsidRPr="00E50DB1">
              <w:rPr>
                <w:rFonts w:eastAsia="標楷體"/>
              </w:rPr>
              <w:t xml:space="preserve"> </w:t>
            </w:r>
          </w:p>
          <w:p w14:paraId="6E3863E1" w14:textId="77777777" w:rsidR="00884C11" w:rsidRPr="00E50DB1" w:rsidRDefault="00884C11" w:rsidP="0005634B">
            <w:pPr>
              <w:ind w:left="552" w:hangingChars="230" w:hanging="552"/>
              <w:rPr>
                <w:rFonts w:eastAsia="標楷體"/>
              </w:rPr>
            </w:pPr>
            <w:r w:rsidRPr="00E50DB1">
              <w:rPr>
                <w:rFonts w:eastAsia="標楷體"/>
              </w:rPr>
              <w:t>1.1.2</w:t>
            </w:r>
            <w:r w:rsidRPr="00940E0D">
              <w:rPr>
                <w:rFonts w:eastAsia="標楷體"/>
                <w:spacing w:val="-6"/>
              </w:rPr>
              <w:t>對緊急高危險妊娠宜有處理機制，並定期針對高危險妊娠的辨識、急救及緊急生產時機等能力，進行醫護人員教育訓練或模擬訓練。</w:t>
            </w:r>
          </w:p>
          <w:p w14:paraId="045C9625" w14:textId="77777777" w:rsidR="00884C11" w:rsidRPr="00E50DB1" w:rsidRDefault="00884C11" w:rsidP="0005634B">
            <w:pPr>
              <w:ind w:left="552" w:hangingChars="230" w:hanging="552"/>
              <w:rPr>
                <w:rFonts w:eastAsia="標楷體"/>
              </w:rPr>
            </w:pPr>
            <w:r w:rsidRPr="00E50DB1">
              <w:rPr>
                <w:rFonts w:eastAsia="標楷體"/>
              </w:rPr>
              <w:t>1.1.3</w:t>
            </w:r>
            <w:r w:rsidRPr="00E50DB1">
              <w:rPr>
                <w:rFonts w:eastAsia="標楷體"/>
              </w:rPr>
              <w:t>應有緊急生產與相關醫護人員召回機制。</w:t>
            </w:r>
          </w:p>
          <w:p w14:paraId="6EF8B007" w14:textId="77777777" w:rsidR="00884C11" w:rsidRPr="00E50DB1" w:rsidRDefault="00884C11" w:rsidP="0005634B">
            <w:pPr>
              <w:ind w:left="552" w:hangingChars="230" w:hanging="552"/>
              <w:rPr>
                <w:rFonts w:eastAsia="標楷體"/>
              </w:rPr>
            </w:pPr>
            <w:r w:rsidRPr="00E50DB1">
              <w:rPr>
                <w:rFonts w:eastAsia="標楷體"/>
              </w:rPr>
              <w:t>1.1.4</w:t>
            </w:r>
            <w:r w:rsidRPr="00E50DB1">
              <w:rPr>
                <w:rFonts w:eastAsia="標楷體"/>
              </w:rPr>
              <w:t>應建立有效緊急</w:t>
            </w:r>
            <w:proofErr w:type="gramStart"/>
            <w:r w:rsidRPr="00E50DB1">
              <w:rPr>
                <w:rFonts w:eastAsia="標楷體"/>
              </w:rPr>
              <w:t>輸備血</w:t>
            </w:r>
            <w:proofErr w:type="gramEnd"/>
            <w:r w:rsidRPr="00E50DB1">
              <w:rPr>
                <w:rFonts w:eastAsia="標楷體"/>
              </w:rPr>
              <w:t>流程（含新生兒）。</w:t>
            </w:r>
          </w:p>
          <w:p w14:paraId="5585EB49" w14:textId="77777777" w:rsidR="00884C11" w:rsidRPr="00940E0D" w:rsidRDefault="00884C11" w:rsidP="0005634B">
            <w:pPr>
              <w:ind w:left="552" w:hangingChars="230" w:hanging="552"/>
              <w:rPr>
                <w:rFonts w:eastAsia="標楷體"/>
                <w:spacing w:val="-8"/>
              </w:rPr>
            </w:pPr>
            <w:r w:rsidRPr="00E50DB1">
              <w:rPr>
                <w:rFonts w:eastAsia="標楷體"/>
              </w:rPr>
              <w:t>1.1.5</w:t>
            </w:r>
            <w:r w:rsidRPr="00940E0D">
              <w:rPr>
                <w:rFonts w:eastAsia="標楷體"/>
                <w:spacing w:val="-8"/>
              </w:rPr>
              <w:t>宜有跨專科醫師</w:t>
            </w:r>
            <w:proofErr w:type="gramStart"/>
            <w:r w:rsidRPr="00940E0D">
              <w:rPr>
                <w:rFonts w:eastAsia="標楷體"/>
                <w:spacing w:val="-8"/>
              </w:rPr>
              <w:t>（</w:t>
            </w:r>
            <w:proofErr w:type="gramEnd"/>
            <w:r w:rsidRPr="00940E0D">
              <w:rPr>
                <w:rFonts w:eastAsia="標楷體"/>
                <w:spacing w:val="-8"/>
              </w:rPr>
              <w:t>如：兒科、重症科</w:t>
            </w:r>
            <w:proofErr w:type="gramStart"/>
            <w:r w:rsidRPr="00940E0D">
              <w:rPr>
                <w:rFonts w:eastAsia="標楷體"/>
                <w:spacing w:val="-8"/>
              </w:rPr>
              <w:t>）</w:t>
            </w:r>
            <w:proofErr w:type="gramEnd"/>
            <w:r w:rsidRPr="00940E0D">
              <w:rPr>
                <w:rFonts w:eastAsia="標楷體"/>
                <w:spacing w:val="-8"/>
              </w:rPr>
              <w:t>會診、諮詢與共同照護機制。</w:t>
            </w:r>
          </w:p>
          <w:p w14:paraId="0DA03B58" w14:textId="77777777" w:rsidR="00884C11" w:rsidRPr="00E50DB1" w:rsidRDefault="00884C11" w:rsidP="0005634B">
            <w:pPr>
              <w:ind w:left="552" w:hangingChars="230" w:hanging="552"/>
              <w:rPr>
                <w:rFonts w:eastAsia="標楷體"/>
                <w:szCs w:val="24"/>
              </w:rPr>
            </w:pPr>
            <w:r w:rsidRPr="00E50DB1">
              <w:rPr>
                <w:rFonts w:eastAsia="標楷體"/>
              </w:rPr>
              <w:t>1.1.6</w:t>
            </w:r>
            <w:r w:rsidRPr="00E50DB1">
              <w:rPr>
                <w:rFonts w:eastAsia="標楷體"/>
              </w:rPr>
              <w:t>宜有訂立轉診（轉入或轉出）計畫，包含：緊急聯絡的醫療院所與聯絡方式、轉診機構之適當性與及時性等。</w:t>
            </w:r>
          </w:p>
        </w:tc>
        <w:tc>
          <w:tcPr>
            <w:tcW w:w="6096" w:type="dxa"/>
            <w:tcBorders>
              <w:bottom w:val="nil"/>
            </w:tcBorders>
            <w:shd w:val="clear" w:color="auto" w:fill="E7E6E6" w:themeFill="background2"/>
          </w:tcPr>
          <w:p w14:paraId="68B9D2DF" w14:textId="77777777" w:rsidR="00884C11" w:rsidRPr="00E50DB1" w:rsidRDefault="00884C11" w:rsidP="0005634B">
            <w:pPr>
              <w:ind w:left="552" w:hangingChars="230" w:hanging="552"/>
              <w:rPr>
                <w:rFonts w:eastAsia="標楷體"/>
              </w:rPr>
            </w:pPr>
            <w:r w:rsidRPr="00E50DB1">
              <w:rPr>
                <w:rFonts w:eastAsia="標楷體"/>
              </w:rPr>
              <w:t>1.1.1</w:t>
            </w:r>
            <w:r w:rsidRPr="00E50DB1">
              <w:rPr>
                <w:rFonts w:eastAsia="標楷體"/>
              </w:rPr>
              <w:t>宜建置妊娠高血壓、子</w:t>
            </w:r>
            <w:proofErr w:type="gramStart"/>
            <w:r w:rsidRPr="00E50DB1">
              <w:rPr>
                <w:rFonts w:eastAsia="標楷體"/>
              </w:rPr>
              <w:t>癇前症</w:t>
            </w:r>
            <w:proofErr w:type="gramEnd"/>
            <w:r w:rsidRPr="00E50DB1">
              <w:rPr>
                <w:rFonts w:eastAsia="標楷體"/>
              </w:rPr>
              <w:t>、植入性</w:t>
            </w:r>
            <w:r w:rsidRPr="00E50DB1">
              <w:rPr>
                <w:rFonts w:eastAsia="標楷體"/>
              </w:rPr>
              <w:t>/</w:t>
            </w:r>
            <w:r w:rsidRPr="00E50DB1">
              <w:rPr>
                <w:rFonts w:eastAsia="標楷體"/>
              </w:rPr>
              <w:t>前置胎盤、胎盤早期剝離、羊水栓塞、靜脈血栓、產後大出血、胎兒窘迫</w:t>
            </w:r>
            <w:proofErr w:type="gramStart"/>
            <w:r w:rsidRPr="00E50DB1">
              <w:rPr>
                <w:rFonts w:eastAsia="標楷體"/>
              </w:rPr>
              <w:t>等孕產</w:t>
            </w:r>
            <w:proofErr w:type="gramEnd"/>
            <w:r w:rsidRPr="00E50DB1">
              <w:rPr>
                <w:rFonts w:eastAsia="標楷體"/>
              </w:rPr>
              <w:t>風險之照護作業及處理流程。</w:t>
            </w:r>
            <w:r w:rsidRPr="00E50DB1">
              <w:rPr>
                <w:rFonts w:eastAsia="標楷體"/>
              </w:rPr>
              <w:t xml:space="preserve"> </w:t>
            </w:r>
          </w:p>
          <w:p w14:paraId="3BDBA8C7" w14:textId="77777777" w:rsidR="00884C11" w:rsidRPr="00E50DB1" w:rsidRDefault="00884C11" w:rsidP="0005634B">
            <w:pPr>
              <w:ind w:left="552" w:hangingChars="230" w:hanging="552"/>
              <w:rPr>
                <w:rFonts w:eastAsia="標楷體"/>
              </w:rPr>
            </w:pPr>
            <w:r w:rsidRPr="00E50DB1">
              <w:rPr>
                <w:rFonts w:eastAsia="標楷體"/>
              </w:rPr>
              <w:t>1.1.2</w:t>
            </w:r>
            <w:r w:rsidRPr="00E50DB1">
              <w:rPr>
                <w:rFonts w:eastAsia="標楷體"/>
              </w:rPr>
              <w:t>對緊急高危險妊娠宜有處理機制，並定期針對高危險妊娠的辨識、急救及緊急生產時機等能力，進行醫護人員教育訓練或模擬訓練。</w:t>
            </w:r>
          </w:p>
          <w:p w14:paraId="74E6A61E" w14:textId="77777777" w:rsidR="00884C11" w:rsidRPr="00E50DB1" w:rsidRDefault="00884C11" w:rsidP="0005634B">
            <w:pPr>
              <w:ind w:left="552" w:hangingChars="230" w:hanging="552"/>
              <w:rPr>
                <w:rFonts w:eastAsia="標楷體"/>
              </w:rPr>
            </w:pPr>
            <w:r w:rsidRPr="00E50DB1">
              <w:rPr>
                <w:rFonts w:eastAsia="標楷體"/>
              </w:rPr>
              <w:t>1.1.3</w:t>
            </w:r>
            <w:r w:rsidRPr="00E50DB1">
              <w:rPr>
                <w:rFonts w:eastAsia="標楷體"/>
              </w:rPr>
              <w:t>應有緊急生產與相關醫護人員召回機制。</w:t>
            </w:r>
          </w:p>
          <w:p w14:paraId="4F7FC635" w14:textId="77777777" w:rsidR="00884C11" w:rsidRPr="00E50DB1" w:rsidRDefault="00884C11" w:rsidP="0005634B">
            <w:pPr>
              <w:ind w:left="552" w:hangingChars="230" w:hanging="552"/>
              <w:rPr>
                <w:rFonts w:eastAsia="標楷體"/>
              </w:rPr>
            </w:pPr>
            <w:r w:rsidRPr="00E50DB1">
              <w:rPr>
                <w:rFonts w:eastAsia="標楷體"/>
              </w:rPr>
              <w:t>1.1.4</w:t>
            </w:r>
            <w:r w:rsidRPr="00E50DB1">
              <w:rPr>
                <w:rFonts w:eastAsia="標楷體"/>
              </w:rPr>
              <w:t>應建立有效緊急</w:t>
            </w:r>
            <w:proofErr w:type="gramStart"/>
            <w:r w:rsidRPr="00E50DB1">
              <w:rPr>
                <w:rFonts w:eastAsia="標楷體"/>
              </w:rPr>
              <w:t>輸備血</w:t>
            </w:r>
            <w:proofErr w:type="gramEnd"/>
            <w:r w:rsidRPr="00E50DB1">
              <w:rPr>
                <w:rFonts w:eastAsia="標楷體"/>
              </w:rPr>
              <w:t>流程（含新生兒）。</w:t>
            </w:r>
          </w:p>
          <w:p w14:paraId="73E3BC16" w14:textId="77777777" w:rsidR="00884C11" w:rsidRPr="00E50DB1" w:rsidRDefault="00884C11" w:rsidP="0005634B">
            <w:pPr>
              <w:ind w:left="552" w:hangingChars="230" w:hanging="552"/>
              <w:rPr>
                <w:rFonts w:eastAsia="標楷體"/>
              </w:rPr>
            </w:pPr>
            <w:r w:rsidRPr="00E50DB1">
              <w:rPr>
                <w:rFonts w:eastAsia="標楷體"/>
              </w:rPr>
              <w:t>1.1.5</w:t>
            </w:r>
            <w:r w:rsidRPr="00D02A4E">
              <w:rPr>
                <w:rFonts w:eastAsia="標楷體"/>
                <w:spacing w:val="-8"/>
              </w:rPr>
              <w:t>宜有跨專科醫師</w:t>
            </w:r>
            <w:proofErr w:type="gramStart"/>
            <w:r w:rsidRPr="00D02A4E">
              <w:rPr>
                <w:rFonts w:eastAsia="標楷體"/>
                <w:spacing w:val="-8"/>
              </w:rPr>
              <w:t>（</w:t>
            </w:r>
            <w:proofErr w:type="gramEnd"/>
            <w:r w:rsidRPr="00D02A4E">
              <w:rPr>
                <w:rFonts w:eastAsia="標楷體"/>
                <w:spacing w:val="-8"/>
              </w:rPr>
              <w:t>如：兒科、重症科</w:t>
            </w:r>
            <w:proofErr w:type="gramStart"/>
            <w:r w:rsidRPr="00D02A4E">
              <w:rPr>
                <w:rFonts w:eastAsia="標楷體"/>
                <w:spacing w:val="-8"/>
              </w:rPr>
              <w:t>）</w:t>
            </w:r>
            <w:proofErr w:type="gramEnd"/>
            <w:r w:rsidRPr="00D02A4E">
              <w:rPr>
                <w:rFonts w:eastAsia="標楷體"/>
                <w:spacing w:val="-8"/>
              </w:rPr>
              <w:t>會診、諮詢與共同照護機制。</w:t>
            </w:r>
          </w:p>
          <w:p w14:paraId="6EBB98D4" w14:textId="02B39A39" w:rsidR="00884C11" w:rsidRPr="00E50DB1" w:rsidRDefault="00884C11" w:rsidP="0005634B">
            <w:pPr>
              <w:ind w:left="552" w:hangingChars="230" w:hanging="552"/>
              <w:rPr>
                <w:rFonts w:eastAsia="標楷體"/>
              </w:rPr>
            </w:pPr>
            <w:r w:rsidRPr="00E50DB1">
              <w:rPr>
                <w:rFonts w:eastAsia="標楷體"/>
              </w:rPr>
              <w:t>1.1.6</w:t>
            </w:r>
            <w:r w:rsidRPr="00E50DB1">
              <w:rPr>
                <w:rFonts w:eastAsia="標楷體"/>
              </w:rPr>
              <w:t>宜有訂立轉診（轉入或轉出）計畫，包含：緊急聯絡的醫療院所與聯絡方式、轉診機構之適當性與及時性等。</w:t>
            </w:r>
          </w:p>
        </w:tc>
      </w:tr>
      <w:tr w:rsidR="00884C11" w:rsidRPr="00E50DB1" w14:paraId="2D891393" w14:textId="5ACB4902" w:rsidTr="00A530B1">
        <w:tc>
          <w:tcPr>
            <w:tcW w:w="1129" w:type="dxa"/>
            <w:vMerge/>
            <w:tcBorders>
              <w:bottom w:val="single" w:sz="4" w:space="0" w:color="auto"/>
            </w:tcBorders>
          </w:tcPr>
          <w:p w14:paraId="50C537DE" w14:textId="77777777" w:rsidR="00884C11" w:rsidRPr="00E50DB1" w:rsidRDefault="00884C11" w:rsidP="0005634B">
            <w:pPr>
              <w:widowControl/>
              <w:numPr>
                <w:ilvl w:val="0"/>
                <w:numId w:val="59"/>
              </w:numPr>
              <w:ind w:left="222" w:hanging="222"/>
              <w:jc w:val="both"/>
              <w:rPr>
                <w:rFonts w:eastAsia="標楷體"/>
                <w:bCs/>
                <w:iCs/>
              </w:rPr>
            </w:pPr>
          </w:p>
        </w:tc>
        <w:tc>
          <w:tcPr>
            <w:tcW w:w="1843" w:type="dxa"/>
            <w:tcBorders>
              <w:top w:val="nil"/>
              <w:bottom w:val="single" w:sz="4" w:space="0" w:color="auto"/>
            </w:tcBorders>
          </w:tcPr>
          <w:p w14:paraId="38FD1B10" w14:textId="77777777" w:rsidR="00884C11" w:rsidRPr="00E50DB1" w:rsidRDefault="00884C11" w:rsidP="0005634B">
            <w:pPr>
              <w:pStyle w:val="a3"/>
              <w:numPr>
                <w:ilvl w:val="0"/>
                <w:numId w:val="60"/>
              </w:numPr>
              <w:ind w:leftChars="0" w:left="363" w:hanging="363"/>
              <w:rPr>
                <w:rFonts w:eastAsia="標楷體"/>
                <w:iCs/>
              </w:rPr>
            </w:pPr>
            <w:r w:rsidRPr="00E50DB1">
              <w:rPr>
                <w:rFonts w:eastAsia="標楷體"/>
                <w:iCs/>
              </w:rPr>
              <w:t>醫院應建立</w:t>
            </w:r>
            <w:proofErr w:type="gramStart"/>
            <w:r w:rsidRPr="00E50DB1">
              <w:rPr>
                <w:rFonts w:eastAsia="標楷體"/>
                <w:iCs/>
              </w:rPr>
              <w:t>孕</w:t>
            </w:r>
            <w:proofErr w:type="gramEnd"/>
            <w:r w:rsidRPr="00E50DB1">
              <w:rPr>
                <w:rFonts w:eastAsia="標楷體"/>
                <w:iCs/>
              </w:rPr>
              <w:t>產兒監測儀器及藥物管理機制。</w:t>
            </w:r>
          </w:p>
        </w:tc>
        <w:tc>
          <w:tcPr>
            <w:tcW w:w="6095" w:type="dxa"/>
            <w:tcBorders>
              <w:top w:val="nil"/>
              <w:bottom w:val="single" w:sz="4" w:space="0" w:color="auto"/>
            </w:tcBorders>
          </w:tcPr>
          <w:p w14:paraId="6103FF5D" w14:textId="77777777" w:rsidR="00884C11" w:rsidRPr="00E50DB1" w:rsidRDefault="00884C11" w:rsidP="0005634B">
            <w:pPr>
              <w:ind w:leftChars="14" w:left="586" w:hangingChars="230" w:hanging="552"/>
              <w:rPr>
                <w:rFonts w:eastAsia="標楷體"/>
              </w:rPr>
            </w:pPr>
            <w:r w:rsidRPr="00E50DB1">
              <w:rPr>
                <w:rFonts w:eastAsia="標楷體"/>
              </w:rPr>
              <w:t>1.2.1</w:t>
            </w:r>
            <w:r w:rsidRPr="00E50DB1">
              <w:rPr>
                <w:rFonts w:eastAsia="標楷體"/>
              </w:rPr>
              <w:t>應常備有降血壓藥物、抗痙攣藥物、急救藥物等，且有使用規範及管理。</w:t>
            </w:r>
          </w:p>
          <w:p w14:paraId="716888B8" w14:textId="77777777" w:rsidR="00884C11" w:rsidRPr="00E50DB1" w:rsidRDefault="00884C11" w:rsidP="0005634B">
            <w:pPr>
              <w:ind w:leftChars="14" w:left="586" w:hangingChars="230" w:hanging="552"/>
              <w:rPr>
                <w:rFonts w:eastAsia="標楷體"/>
              </w:rPr>
            </w:pPr>
            <w:r w:rsidRPr="00E50DB1">
              <w:rPr>
                <w:rFonts w:eastAsia="標楷體"/>
              </w:rPr>
              <w:t>1.2.2</w:t>
            </w:r>
            <w:r w:rsidRPr="00E50DB1">
              <w:rPr>
                <w:rFonts w:eastAsia="標楷體"/>
              </w:rPr>
              <w:t>應設置胎兒監視器，且於裝置胎兒監視器</w:t>
            </w:r>
            <w:proofErr w:type="gramStart"/>
            <w:r w:rsidRPr="00E50DB1">
              <w:rPr>
                <w:rFonts w:eastAsia="標楷體"/>
              </w:rPr>
              <w:t>期間，注意胎</w:t>
            </w:r>
            <w:proofErr w:type="gramEnd"/>
            <w:r w:rsidRPr="00E50DB1">
              <w:rPr>
                <w:rFonts w:eastAsia="標楷體"/>
              </w:rPr>
              <w:t>心音變化並交班、記錄，與</w:t>
            </w:r>
            <w:proofErr w:type="gramStart"/>
            <w:r w:rsidRPr="00E50DB1">
              <w:rPr>
                <w:rFonts w:eastAsia="標楷體"/>
              </w:rPr>
              <w:t>訂定胎心音</w:t>
            </w:r>
            <w:proofErr w:type="gramEnd"/>
            <w:r w:rsidRPr="00E50DB1">
              <w:rPr>
                <w:rFonts w:eastAsia="標楷體"/>
              </w:rPr>
              <w:t>異常變化之處理流程。</w:t>
            </w:r>
          </w:p>
          <w:p w14:paraId="5251F74D" w14:textId="77777777" w:rsidR="00884C11" w:rsidRPr="00E50DB1" w:rsidRDefault="00884C11" w:rsidP="0005634B">
            <w:pPr>
              <w:ind w:left="552" w:hangingChars="230" w:hanging="552"/>
              <w:rPr>
                <w:rFonts w:eastAsia="標楷體"/>
                <w:bCs/>
                <w:szCs w:val="24"/>
              </w:rPr>
            </w:pPr>
            <w:r w:rsidRPr="00E50DB1">
              <w:rPr>
                <w:rFonts w:eastAsia="標楷體"/>
              </w:rPr>
              <w:t>1.2.3</w:t>
            </w:r>
            <w:r w:rsidRPr="00E50DB1">
              <w:rPr>
                <w:rFonts w:eastAsia="標楷體"/>
              </w:rPr>
              <w:t>確保醫護人員熟悉相關儀器操作及確認儀器可正常運作。</w:t>
            </w:r>
          </w:p>
        </w:tc>
        <w:tc>
          <w:tcPr>
            <w:tcW w:w="6096" w:type="dxa"/>
            <w:tcBorders>
              <w:top w:val="nil"/>
              <w:bottom w:val="single" w:sz="4" w:space="0" w:color="auto"/>
            </w:tcBorders>
            <w:shd w:val="clear" w:color="auto" w:fill="E7E6E6" w:themeFill="background2"/>
          </w:tcPr>
          <w:p w14:paraId="3F30247F" w14:textId="77777777" w:rsidR="00884C11" w:rsidRPr="00E50DB1" w:rsidRDefault="00884C11" w:rsidP="0005634B">
            <w:pPr>
              <w:ind w:leftChars="14" w:left="586" w:hangingChars="230" w:hanging="552"/>
              <w:rPr>
                <w:rFonts w:eastAsia="標楷體"/>
              </w:rPr>
            </w:pPr>
            <w:r w:rsidRPr="00E50DB1">
              <w:rPr>
                <w:rFonts w:eastAsia="標楷體"/>
              </w:rPr>
              <w:t>1.2.1</w:t>
            </w:r>
            <w:r w:rsidRPr="00E50DB1">
              <w:rPr>
                <w:rFonts w:eastAsia="標楷體"/>
              </w:rPr>
              <w:t>應常備有降血壓藥物、抗痙攣藥物、急救藥物等，且有使用規範及管理。</w:t>
            </w:r>
          </w:p>
          <w:p w14:paraId="34F4E0ED" w14:textId="77777777" w:rsidR="00884C11" w:rsidRPr="00E50DB1" w:rsidRDefault="00884C11" w:rsidP="0005634B">
            <w:pPr>
              <w:ind w:leftChars="14" w:left="586" w:hangingChars="230" w:hanging="552"/>
              <w:rPr>
                <w:rFonts w:eastAsia="標楷體"/>
              </w:rPr>
            </w:pPr>
            <w:r w:rsidRPr="00E50DB1">
              <w:rPr>
                <w:rFonts w:eastAsia="標楷體"/>
              </w:rPr>
              <w:t>1.2.2</w:t>
            </w:r>
            <w:r w:rsidRPr="00E50DB1">
              <w:rPr>
                <w:rFonts w:eastAsia="標楷體"/>
              </w:rPr>
              <w:t>應設置胎兒監視器，且於裝置胎兒監視器</w:t>
            </w:r>
            <w:proofErr w:type="gramStart"/>
            <w:r w:rsidRPr="00E50DB1">
              <w:rPr>
                <w:rFonts w:eastAsia="標楷體"/>
              </w:rPr>
              <w:t>期間，注意胎</w:t>
            </w:r>
            <w:proofErr w:type="gramEnd"/>
            <w:r w:rsidRPr="00E50DB1">
              <w:rPr>
                <w:rFonts w:eastAsia="標楷體"/>
              </w:rPr>
              <w:t>心音變化並交班、記錄，與</w:t>
            </w:r>
            <w:proofErr w:type="gramStart"/>
            <w:r w:rsidRPr="00E50DB1">
              <w:rPr>
                <w:rFonts w:eastAsia="標楷體"/>
              </w:rPr>
              <w:t>訂定胎心音</w:t>
            </w:r>
            <w:proofErr w:type="gramEnd"/>
            <w:r w:rsidRPr="00E50DB1">
              <w:rPr>
                <w:rFonts w:eastAsia="標楷體"/>
              </w:rPr>
              <w:t>異常變化之處理流程。</w:t>
            </w:r>
          </w:p>
          <w:p w14:paraId="09A35AFB" w14:textId="3165A4D6" w:rsidR="00884C11" w:rsidRPr="00E50DB1" w:rsidRDefault="00884C11" w:rsidP="0005634B">
            <w:pPr>
              <w:ind w:leftChars="14" w:left="586" w:hangingChars="230" w:hanging="552"/>
              <w:rPr>
                <w:rFonts w:eastAsia="標楷體"/>
              </w:rPr>
            </w:pPr>
            <w:r w:rsidRPr="00E50DB1">
              <w:rPr>
                <w:rFonts w:eastAsia="標楷體"/>
              </w:rPr>
              <w:t>1.2.3</w:t>
            </w:r>
            <w:r w:rsidRPr="00E50DB1">
              <w:rPr>
                <w:rFonts w:eastAsia="標楷體"/>
              </w:rPr>
              <w:t>確保醫護人員熟悉相關儀器操作及確認儀器可正常運作。</w:t>
            </w:r>
          </w:p>
        </w:tc>
      </w:tr>
      <w:tr w:rsidR="00884C11" w:rsidRPr="00E50DB1" w14:paraId="2A236960" w14:textId="38A7047E" w:rsidTr="00A530B1">
        <w:tc>
          <w:tcPr>
            <w:tcW w:w="1129" w:type="dxa"/>
            <w:vMerge w:val="restart"/>
            <w:tcBorders>
              <w:bottom w:val="nil"/>
            </w:tcBorders>
          </w:tcPr>
          <w:p w14:paraId="7EC0B6A1" w14:textId="77777777" w:rsidR="00884C11" w:rsidRPr="00E50DB1" w:rsidRDefault="00884C11" w:rsidP="0005634B">
            <w:pPr>
              <w:widowControl/>
              <w:numPr>
                <w:ilvl w:val="0"/>
                <w:numId w:val="59"/>
              </w:numPr>
              <w:ind w:left="222" w:hanging="222"/>
              <w:jc w:val="both"/>
              <w:rPr>
                <w:rFonts w:eastAsia="標楷體"/>
                <w:bCs/>
                <w:iCs/>
              </w:rPr>
            </w:pPr>
            <w:r w:rsidRPr="00E50DB1">
              <w:rPr>
                <w:rFonts w:eastAsia="標楷體"/>
                <w:bCs/>
                <w:iCs/>
              </w:rPr>
              <w:t>維護</w:t>
            </w:r>
            <w:proofErr w:type="gramStart"/>
            <w:r w:rsidRPr="00E50DB1">
              <w:rPr>
                <w:rFonts w:eastAsia="標楷體"/>
                <w:bCs/>
                <w:iCs/>
              </w:rPr>
              <w:t>孕</w:t>
            </w:r>
            <w:proofErr w:type="gramEnd"/>
            <w:r w:rsidRPr="00E50DB1">
              <w:rPr>
                <w:rFonts w:eastAsia="標楷體"/>
                <w:bCs/>
                <w:iCs/>
              </w:rPr>
              <w:t>產婦及新生兒安全。</w:t>
            </w:r>
          </w:p>
        </w:tc>
        <w:tc>
          <w:tcPr>
            <w:tcW w:w="1843" w:type="dxa"/>
            <w:tcBorders>
              <w:bottom w:val="nil"/>
            </w:tcBorders>
          </w:tcPr>
          <w:p w14:paraId="422B4296" w14:textId="77777777" w:rsidR="00884C11" w:rsidRPr="00E50DB1" w:rsidRDefault="00884C11" w:rsidP="0005634B">
            <w:pPr>
              <w:pStyle w:val="a3"/>
              <w:numPr>
                <w:ilvl w:val="0"/>
                <w:numId w:val="61"/>
              </w:numPr>
              <w:ind w:leftChars="0" w:left="363" w:hanging="363"/>
              <w:rPr>
                <w:rFonts w:eastAsia="標楷體"/>
                <w:iCs/>
              </w:rPr>
            </w:pPr>
            <w:r w:rsidRPr="00E50DB1">
              <w:rPr>
                <w:rFonts w:eastAsia="標楷體"/>
                <w:iCs/>
              </w:rPr>
              <w:t>及早辨識與預防生產前後併發症。</w:t>
            </w:r>
          </w:p>
        </w:tc>
        <w:tc>
          <w:tcPr>
            <w:tcW w:w="6095" w:type="dxa"/>
            <w:tcBorders>
              <w:bottom w:val="nil"/>
            </w:tcBorders>
          </w:tcPr>
          <w:p w14:paraId="10A65753" w14:textId="77777777" w:rsidR="00884C11" w:rsidRPr="00E50DB1" w:rsidRDefault="00884C11" w:rsidP="0005634B">
            <w:pPr>
              <w:ind w:leftChars="14" w:left="586" w:hangingChars="230" w:hanging="552"/>
              <w:rPr>
                <w:rFonts w:eastAsia="標楷體"/>
              </w:rPr>
            </w:pPr>
            <w:r w:rsidRPr="00E50DB1">
              <w:rPr>
                <w:rFonts w:eastAsia="標楷體"/>
              </w:rPr>
              <w:t>2.1.1</w:t>
            </w:r>
            <w:r w:rsidRPr="00E50DB1">
              <w:rPr>
                <w:rFonts w:eastAsia="標楷體"/>
              </w:rPr>
              <w:t>醫護</w:t>
            </w:r>
            <w:r w:rsidRPr="00E50DB1">
              <w:rPr>
                <w:rFonts w:eastAsia="標楷體" w:hint="eastAsia"/>
              </w:rPr>
              <w:t>人員</w:t>
            </w:r>
            <w:r w:rsidRPr="00E50DB1">
              <w:rPr>
                <w:rFonts w:eastAsia="標楷體"/>
              </w:rPr>
              <w:t>具辨識嚴重徵象與併發症，當出現不良徵兆或檢驗室檢查危急值時，應即時回應及啟動標準的處理程序。</w:t>
            </w:r>
          </w:p>
          <w:p w14:paraId="5870D508" w14:textId="77777777" w:rsidR="00884C11" w:rsidRPr="002D2120" w:rsidRDefault="00884C11" w:rsidP="0005634B">
            <w:pPr>
              <w:ind w:leftChars="14" w:left="586" w:hangingChars="230" w:hanging="552"/>
              <w:rPr>
                <w:rFonts w:eastAsia="標楷體"/>
                <w:spacing w:val="-6"/>
              </w:rPr>
            </w:pPr>
            <w:r w:rsidRPr="00E50DB1">
              <w:rPr>
                <w:rFonts w:eastAsia="標楷體"/>
              </w:rPr>
              <w:t>2.1.2</w:t>
            </w:r>
            <w:r w:rsidRPr="002D2120">
              <w:rPr>
                <w:rFonts w:eastAsia="標楷體"/>
                <w:spacing w:val="-6"/>
              </w:rPr>
              <w:t>醫護團隊有評估辨識胎兒窘迫或胎盤早期剝離能力，並啟動緊急應變措施及判別生產時機及方式，且有新</w:t>
            </w:r>
            <w:r w:rsidRPr="002D2120">
              <w:rPr>
                <w:rFonts w:eastAsia="標楷體"/>
                <w:spacing w:val="-6"/>
              </w:rPr>
              <w:lastRenderedPageBreak/>
              <w:t>生兒緊急照護能力。</w:t>
            </w:r>
          </w:p>
          <w:p w14:paraId="7BA9717D" w14:textId="77777777" w:rsidR="00884C11" w:rsidRPr="00E50DB1" w:rsidRDefault="00884C11" w:rsidP="0005634B">
            <w:pPr>
              <w:ind w:leftChars="14" w:left="586" w:hangingChars="230" w:hanging="552"/>
              <w:rPr>
                <w:rFonts w:eastAsia="標楷體"/>
              </w:rPr>
            </w:pPr>
            <w:r w:rsidRPr="00E50DB1">
              <w:rPr>
                <w:rFonts w:eastAsia="標楷體"/>
              </w:rPr>
              <w:t>2.1.3</w:t>
            </w:r>
            <w:r w:rsidRPr="00E50DB1">
              <w:rPr>
                <w:rFonts w:eastAsia="標楷體"/>
              </w:rPr>
              <w:t>產婦如果發生突發性的心肺功能衰竭，應考量是否為羊水栓塞與肺栓塞等，並有適當處置流程及啟動跨團隊緊急處理或即時轉診。</w:t>
            </w:r>
          </w:p>
          <w:p w14:paraId="2E73C398" w14:textId="77777777" w:rsidR="00884C11" w:rsidRPr="00E50DB1" w:rsidRDefault="00884C11" w:rsidP="0005634B">
            <w:pPr>
              <w:ind w:left="552" w:hangingChars="230" w:hanging="552"/>
              <w:rPr>
                <w:rFonts w:eastAsia="標楷體"/>
                <w:bCs/>
                <w:szCs w:val="24"/>
              </w:rPr>
            </w:pPr>
            <w:r w:rsidRPr="00E50DB1">
              <w:rPr>
                <w:rFonts w:eastAsia="標楷體"/>
              </w:rPr>
              <w:t>2.1.4</w:t>
            </w:r>
            <w:r w:rsidRPr="00D02A4E">
              <w:rPr>
                <w:rFonts w:eastAsia="標楷體" w:hint="eastAsia"/>
                <w:spacing w:val="-12"/>
              </w:rPr>
              <w:t>宜</w:t>
            </w:r>
            <w:r w:rsidRPr="00D02A4E">
              <w:rPr>
                <w:rFonts w:eastAsia="標楷體"/>
                <w:spacing w:val="-12"/>
              </w:rPr>
              <w:t>及早辨識產後出血（含子宮破裂之腹腔出血），並有適當處置流程。</w:t>
            </w:r>
          </w:p>
        </w:tc>
        <w:tc>
          <w:tcPr>
            <w:tcW w:w="6096" w:type="dxa"/>
            <w:tcBorders>
              <w:bottom w:val="nil"/>
            </w:tcBorders>
            <w:shd w:val="clear" w:color="auto" w:fill="E7E6E6" w:themeFill="background2"/>
          </w:tcPr>
          <w:p w14:paraId="23717D30" w14:textId="77777777" w:rsidR="00884C11" w:rsidRPr="00E50DB1" w:rsidRDefault="00884C11" w:rsidP="0005634B">
            <w:pPr>
              <w:ind w:leftChars="14" w:left="586" w:hangingChars="230" w:hanging="552"/>
              <w:rPr>
                <w:rFonts w:eastAsia="標楷體"/>
              </w:rPr>
            </w:pPr>
            <w:r w:rsidRPr="00E50DB1">
              <w:rPr>
                <w:rFonts w:eastAsia="標楷體"/>
              </w:rPr>
              <w:lastRenderedPageBreak/>
              <w:t>2.1.1</w:t>
            </w:r>
            <w:r w:rsidRPr="00E50DB1">
              <w:rPr>
                <w:rFonts w:eastAsia="標楷體"/>
              </w:rPr>
              <w:t>醫護</w:t>
            </w:r>
            <w:r w:rsidRPr="00E50DB1">
              <w:rPr>
                <w:rFonts w:eastAsia="標楷體" w:hint="eastAsia"/>
              </w:rPr>
              <w:t>人員</w:t>
            </w:r>
            <w:r w:rsidRPr="00E50DB1">
              <w:rPr>
                <w:rFonts w:eastAsia="標楷體"/>
              </w:rPr>
              <w:t>具辨識嚴重徵象與併發症，當出現不良徵兆或檢驗室檢查危急值時，應即時回應及啟動標準的處理程序。</w:t>
            </w:r>
          </w:p>
          <w:p w14:paraId="53DC4CF0" w14:textId="77777777" w:rsidR="00884C11" w:rsidRPr="002D2120" w:rsidRDefault="00884C11" w:rsidP="0005634B">
            <w:pPr>
              <w:ind w:leftChars="14" w:left="586" w:hangingChars="230" w:hanging="552"/>
              <w:rPr>
                <w:rFonts w:eastAsia="標楷體"/>
                <w:spacing w:val="-6"/>
              </w:rPr>
            </w:pPr>
            <w:r w:rsidRPr="00E50DB1">
              <w:rPr>
                <w:rFonts w:eastAsia="標楷體"/>
              </w:rPr>
              <w:t>2.1.2</w:t>
            </w:r>
            <w:r w:rsidRPr="002D2120">
              <w:rPr>
                <w:rFonts w:eastAsia="標楷體"/>
                <w:spacing w:val="-6"/>
              </w:rPr>
              <w:t>醫護團隊有評估辨識胎兒窘迫或胎盤早期剝離能力，並啟動緊急應變措施及判別生產時機及方式，且有新</w:t>
            </w:r>
            <w:r w:rsidRPr="002D2120">
              <w:rPr>
                <w:rFonts w:eastAsia="標楷體"/>
                <w:spacing w:val="-6"/>
              </w:rPr>
              <w:lastRenderedPageBreak/>
              <w:t>生兒緊急照護能力。</w:t>
            </w:r>
          </w:p>
          <w:p w14:paraId="45807D5C" w14:textId="77777777" w:rsidR="00884C11" w:rsidRPr="00E50DB1" w:rsidRDefault="00884C11" w:rsidP="0005634B">
            <w:pPr>
              <w:ind w:leftChars="14" w:left="586" w:hangingChars="230" w:hanging="552"/>
              <w:rPr>
                <w:rFonts w:eastAsia="標楷體"/>
              </w:rPr>
            </w:pPr>
            <w:r w:rsidRPr="00E50DB1">
              <w:rPr>
                <w:rFonts w:eastAsia="標楷體"/>
              </w:rPr>
              <w:t>2.1.3</w:t>
            </w:r>
            <w:r w:rsidRPr="00E50DB1">
              <w:rPr>
                <w:rFonts w:eastAsia="標楷體"/>
              </w:rPr>
              <w:t>產婦如果發生突發性的心肺功能衰竭，應考量是否為羊水栓塞與肺栓塞等，並有適當處置流程及啟動跨團隊緊急處理或即時轉診。</w:t>
            </w:r>
          </w:p>
          <w:p w14:paraId="770478A9" w14:textId="6D561B05" w:rsidR="00884C11" w:rsidRPr="00E50DB1" w:rsidRDefault="00884C11" w:rsidP="0005634B">
            <w:pPr>
              <w:ind w:left="552" w:hangingChars="230" w:hanging="552"/>
              <w:rPr>
                <w:rFonts w:eastAsia="標楷體"/>
              </w:rPr>
            </w:pPr>
            <w:r w:rsidRPr="00E50DB1">
              <w:rPr>
                <w:rFonts w:eastAsia="標楷體"/>
              </w:rPr>
              <w:t>2.1.4</w:t>
            </w:r>
            <w:r w:rsidRPr="00D02A4E">
              <w:rPr>
                <w:rFonts w:eastAsia="標楷體" w:hint="eastAsia"/>
                <w:spacing w:val="-12"/>
              </w:rPr>
              <w:t>宜</w:t>
            </w:r>
            <w:r w:rsidRPr="00D02A4E">
              <w:rPr>
                <w:rFonts w:eastAsia="標楷體"/>
                <w:spacing w:val="-12"/>
              </w:rPr>
              <w:t>及早辨識產後出血（含子宮破裂之腹腔出血），並有適當處置流程。</w:t>
            </w:r>
          </w:p>
        </w:tc>
      </w:tr>
      <w:tr w:rsidR="00884C11" w:rsidRPr="00E50DB1" w14:paraId="391E7EE5" w14:textId="7235782D" w:rsidTr="00A530B1">
        <w:tc>
          <w:tcPr>
            <w:tcW w:w="1129" w:type="dxa"/>
            <w:vMerge/>
            <w:tcBorders>
              <w:top w:val="nil"/>
            </w:tcBorders>
          </w:tcPr>
          <w:p w14:paraId="2B8E4278" w14:textId="77777777" w:rsidR="00884C11" w:rsidRPr="00E50DB1" w:rsidRDefault="00884C11" w:rsidP="0005634B">
            <w:pPr>
              <w:widowControl/>
              <w:jc w:val="both"/>
              <w:rPr>
                <w:rFonts w:eastAsia="標楷體"/>
                <w:bCs/>
                <w:iCs/>
              </w:rPr>
            </w:pPr>
          </w:p>
        </w:tc>
        <w:tc>
          <w:tcPr>
            <w:tcW w:w="1843" w:type="dxa"/>
            <w:tcBorders>
              <w:top w:val="nil"/>
              <w:bottom w:val="single" w:sz="4" w:space="0" w:color="auto"/>
            </w:tcBorders>
          </w:tcPr>
          <w:p w14:paraId="0B98D116" w14:textId="77777777" w:rsidR="00884C11" w:rsidRPr="00E50DB1" w:rsidRDefault="00884C11" w:rsidP="0005634B">
            <w:pPr>
              <w:pStyle w:val="a3"/>
              <w:numPr>
                <w:ilvl w:val="0"/>
                <w:numId w:val="61"/>
              </w:numPr>
              <w:ind w:leftChars="0" w:left="363" w:hanging="363"/>
              <w:rPr>
                <w:rFonts w:eastAsia="標楷體"/>
                <w:iCs/>
              </w:rPr>
            </w:pPr>
            <w:r w:rsidRPr="00E50DB1">
              <w:rPr>
                <w:rFonts w:eastAsia="標楷體"/>
                <w:iCs/>
              </w:rPr>
              <w:t>建立</w:t>
            </w:r>
            <w:proofErr w:type="gramStart"/>
            <w:r w:rsidRPr="00E50DB1">
              <w:rPr>
                <w:rFonts w:eastAsia="標楷體"/>
                <w:iCs/>
              </w:rPr>
              <w:t>民眾孕產過程</w:t>
            </w:r>
            <w:proofErr w:type="gramEnd"/>
            <w:r w:rsidRPr="00E50DB1">
              <w:rPr>
                <w:rFonts w:eastAsia="標楷體"/>
                <w:iCs/>
              </w:rPr>
              <w:t>正確保健觀念。</w:t>
            </w:r>
          </w:p>
        </w:tc>
        <w:tc>
          <w:tcPr>
            <w:tcW w:w="6095" w:type="dxa"/>
            <w:tcBorders>
              <w:top w:val="nil"/>
              <w:bottom w:val="single" w:sz="4" w:space="0" w:color="auto"/>
            </w:tcBorders>
          </w:tcPr>
          <w:p w14:paraId="0099E428" w14:textId="77777777" w:rsidR="00884C11" w:rsidRPr="00E50DB1" w:rsidRDefault="00884C11" w:rsidP="0005634B">
            <w:pPr>
              <w:ind w:leftChars="14" w:left="586" w:hangingChars="230" w:hanging="552"/>
              <w:rPr>
                <w:rFonts w:eastAsia="標楷體"/>
              </w:rPr>
            </w:pPr>
            <w:r w:rsidRPr="00E50DB1">
              <w:rPr>
                <w:rFonts w:eastAsia="標楷體"/>
              </w:rPr>
              <w:t>2.2.1</w:t>
            </w:r>
            <w:r w:rsidRPr="00E50DB1">
              <w:rPr>
                <w:rFonts w:eastAsia="標楷體"/>
              </w:rPr>
              <w:t>醫護人員應對高危險</w:t>
            </w:r>
            <w:proofErr w:type="gramStart"/>
            <w:r w:rsidRPr="00E50DB1">
              <w:rPr>
                <w:rFonts w:eastAsia="標楷體"/>
              </w:rPr>
              <w:t>孕</w:t>
            </w:r>
            <w:proofErr w:type="gramEnd"/>
            <w:r w:rsidRPr="00E50DB1">
              <w:rPr>
                <w:rFonts w:eastAsia="標楷體"/>
              </w:rPr>
              <w:t>產婦進行衛教及告知返診時機。</w:t>
            </w:r>
          </w:p>
          <w:p w14:paraId="2AD2779F" w14:textId="77777777" w:rsidR="00884C11" w:rsidRPr="00E50DB1" w:rsidRDefault="00884C11" w:rsidP="0005634B">
            <w:pPr>
              <w:ind w:leftChars="14" w:left="586" w:hangingChars="230" w:hanging="552"/>
              <w:rPr>
                <w:rFonts w:eastAsia="標楷體"/>
              </w:rPr>
            </w:pPr>
            <w:r w:rsidRPr="00E50DB1">
              <w:rPr>
                <w:rFonts w:eastAsia="標楷體"/>
              </w:rPr>
              <w:t>2.2.2</w:t>
            </w:r>
            <w:r w:rsidRPr="00E50DB1">
              <w:rPr>
                <w:rFonts w:eastAsia="標楷體"/>
              </w:rPr>
              <w:t>衛教妊娠高血壓及子</w:t>
            </w:r>
            <w:proofErr w:type="gramStart"/>
            <w:r w:rsidRPr="00E50DB1">
              <w:rPr>
                <w:rFonts w:eastAsia="標楷體"/>
              </w:rPr>
              <w:t>癲前症</w:t>
            </w:r>
            <w:proofErr w:type="gramEnd"/>
            <w:r w:rsidRPr="00E50DB1">
              <w:rPr>
                <w:rFonts w:eastAsia="標楷體"/>
              </w:rPr>
              <w:t>孕婦需依醫囑做產前檢查、同時注意血壓控制與胎動變化，若有出現頭痛加劇或視覺改變之症狀或胎動異常應返診，以</w:t>
            </w:r>
            <w:proofErr w:type="gramStart"/>
            <w:r w:rsidRPr="00E50DB1">
              <w:rPr>
                <w:rFonts w:eastAsia="標楷體"/>
              </w:rPr>
              <w:t>預防母胎發生</w:t>
            </w:r>
            <w:proofErr w:type="gramEnd"/>
            <w:r w:rsidRPr="00E50DB1">
              <w:rPr>
                <w:rFonts w:eastAsia="標楷體"/>
              </w:rPr>
              <w:t>風險。</w:t>
            </w:r>
          </w:p>
          <w:p w14:paraId="6743E53A" w14:textId="77777777" w:rsidR="00884C11" w:rsidRPr="00E50DB1" w:rsidRDefault="00884C11" w:rsidP="0005634B">
            <w:pPr>
              <w:ind w:leftChars="14" w:left="586" w:hangingChars="230" w:hanging="552"/>
              <w:rPr>
                <w:rFonts w:eastAsia="標楷體"/>
              </w:rPr>
            </w:pPr>
            <w:r w:rsidRPr="00E50DB1">
              <w:rPr>
                <w:rFonts w:eastAsia="標楷體"/>
              </w:rPr>
              <w:t>2.2.3</w:t>
            </w:r>
            <w:r w:rsidRPr="00E50DB1">
              <w:rPr>
                <w:rFonts w:eastAsia="標楷體"/>
              </w:rPr>
              <w:t>教導懷孕期間，正確用藥知識及避免接觸致</w:t>
            </w:r>
            <w:proofErr w:type="gramStart"/>
            <w:r w:rsidRPr="00E50DB1">
              <w:rPr>
                <w:rFonts w:eastAsia="標楷體"/>
              </w:rPr>
              <w:t>畸</w:t>
            </w:r>
            <w:proofErr w:type="gramEnd"/>
            <w:r w:rsidRPr="00E50DB1">
              <w:rPr>
                <w:rFonts w:eastAsia="標楷體"/>
              </w:rPr>
              <w:t>胎之物質</w:t>
            </w:r>
            <w:proofErr w:type="gramStart"/>
            <w:r w:rsidRPr="00E50DB1">
              <w:rPr>
                <w:rFonts w:eastAsia="標楷體"/>
              </w:rPr>
              <w:t>（</w:t>
            </w:r>
            <w:proofErr w:type="gramEnd"/>
            <w:r w:rsidRPr="00E50DB1">
              <w:rPr>
                <w:rFonts w:eastAsia="標楷體"/>
              </w:rPr>
              <w:t>如：抽菸、毒品或酗酒等</w:t>
            </w:r>
            <w:proofErr w:type="gramStart"/>
            <w:r w:rsidRPr="00E50DB1">
              <w:rPr>
                <w:rFonts w:eastAsia="標楷體"/>
              </w:rPr>
              <w:t>）</w:t>
            </w:r>
            <w:proofErr w:type="gramEnd"/>
            <w:r w:rsidRPr="00E50DB1">
              <w:rPr>
                <w:rFonts w:eastAsia="標楷體"/>
              </w:rPr>
              <w:t>。</w:t>
            </w:r>
          </w:p>
          <w:p w14:paraId="32BDDEF0" w14:textId="77777777" w:rsidR="00884C11" w:rsidRPr="00E50DB1" w:rsidRDefault="00884C11" w:rsidP="0005634B">
            <w:pPr>
              <w:ind w:left="552" w:hangingChars="230" w:hanging="552"/>
              <w:rPr>
                <w:rFonts w:eastAsia="標楷體"/>
                <w:bCs/>
                <w:szCs w:val="24"/>
              </w:rPr>
            </w:pPr>
            <w:r w:rsidRPr="00E50DB1">
              <w:rPr>
                <w:rFonts w:eastAsia="標楷體"/>
              </w:rPr>
              <w:t>2.2.4</w:t>
            </w:r>
            <w:r w:rsidRPr="00E50DB1">
              <w:rPr>
                <w:rFonts w:eastAsia="標楷體"/>
              </w:rPr>
              <w:t>為避免血栓形成，應鼓勵產婦盡早下床活動及自我覺察不適症狀時，應</w:t>
            </w:r>
            <w:proofErr w:type="gramStart"/>
            <w:r w:rsidRPr="00E50DB1">
              <w:rPr>
                <w:rFonts w:eastAsia="標楷體"/>
              </w:rPr>
              <w:t>盡速返診</w:t>
            </w:r>
            <w:proofErr w:type="gramEnd"/>
            <w:r w:rsidRPr="00E50DB1">
              <w:rPr>
                <w:rFonts w:eastAsia="標楷體"/>
              </w:rPr>
              <w:t>。</w:t>
            </w:r>
          </w:p>
        </w:tc>
        <w:tc>
          <w:tcPr>
            <w:tcW w:w="6096" w:type="dxa"/>
            <w:tcBorders>
              <w:top w:val="nil"/>
              <w:bottom w:val="single" w:sz="4" w:space="0" w:color="auto"/>
            </w:tcBorders>
            <w:shd w:val="clear" w:color="auto" w:fill="E7E6E6" w:themeFill="background2"/>
          </w:tcPr>
          <w:p w14:paraId="1B577E89" w14:textId="77777777" w:rsidR="00884C11" w:rsidRPr="00E50DB1" w:rsidRDefault="00884C11" w:rsidP="0005634B">
            <w:pPr>
              <w:ind w:leftChars="14" w:left="586" w:hangingChars="230" w:hanging="552"/>
              <w:rPr>
                <w:rFonts w:eastAsia="標楷體"/>
              </w:rPr>
            </w:pPr>
            <w:r w:rsidRPr="00E50DB1">
              <w:rPr>
                <w:rFonts w:eastAsia="標楷體"/>
              </w:rPr>
              <w:t>2.2.1</w:t>
            </w:r>
            <w:r w:rsidRPr="00E50DB1">
              <w:rPr>
                <w:rFonts w:eastAsia="標楷體"/>
              </w:rPr>
              <w:t>醫護人員應對高危險</w:t>
            </w:r>
            <w:proofErr w:type="gramStart"/>
            <w:r w:rsidRPr="00E50DB1">
              <w:rPr>
                <w:rFonts w:eastAsia="標楷體"/>
              </w:rPr>
              <w:t>孕</w:t>
            </w:r>
            <w:proofErr w:type="gramEnd"/>
            <w:r w:rsidRPr="00E50DB1">
              <w:rPr>
                <w:rFonts w:eastAsia="標楷體"/>
              </w:rPr>
              <w:t>產婦進行衛教及告知返診時機。</w:t>
            </w:r>
          </w:p>
          <w:p w14:paraId="069E2105" w14:textId="77777777" w:rsidR="00884C11" w:rsidRPr="00E50DB1" w:rsidRDefault="00884C11" w:rsidP="0005634B">
            <w:pPr>
              <w:ind w:leftChars="14" w:left="586" w:hangingChars="230" w:hanging="552"/>
              <w:rPr>
                <w:rFonts w:eastAsia="標楷體"/>
              </w:rPr>
            </w:pPr>
            <w:r w:rsidRPr="00E50DB1">
              <w:rPr>
                <w:rFonts w:eastAsia="標楷體"/>
              </w:rPr>
              <w:t>2.2.2</w:t>
            </w:r>
            <w:r w:rsidRPr="00E50DB1">
              <w:rPr>
                <w:rFonts w:eastAsia="標楷體"/>
              </w:rPr>
              <w:t>衛教妊娠高血壓及子</w:t>
            </w:r>
            <w:proofErr w:type="gramStart"/>
            <w:r w:rsidRPr="00E50DB1">
              <w:rPr>
                <w:rFonts w:eastAsia="標楷體"/>
              </w:rPr>
              <w:t>癲前症</w:t>
            </w:r>
            <w:proofErr w:type="gramEnd"/>
            <w:r w:rsidRPr="00E50DB1">
              <w:rPr>
                <w:rFonts w:eastAsia="標楷體"/>
              </w:rPr>
              <w:t>孕婦需依醫囑做產前檢查、同時注意血壓控制與胎動變化，若有出現頭痛加劇或視覺改變之症狀或胎動異常應返診，以</w:t>
            </w:r>
            <w:proofErr w:type="gramStart"/>
            <w:r w:rsidRPr="00E50DB1">
              <w:rPr>
                <w:rFonts w:eastAsia="標楷體"/>
              </w:rPr>
              <w:t>預防母胎發生</w:t>
            </w:r>
            <w:proofErr w:type="gramEnd"/>
            <w:r w:rsidRPr="00E50DB1">
              <w:rPr>
                <w:rFonts w:eastAsia="標楷體"/>
              </w:rPr>
              <w:t>風險。</w:t>
            </w:r>
          </w:p>
          <w:p w14:paraId="7B6568B9" w14:textId="77777777" w:rsidR="00884C11" w:rsidRPr="00E50DB1" w:rsidRDefault="00884C11" w:rsidP="0005634B">
            <w:pPr>
              <w:ind w:leftChars="14" w:left="586" w:hangingChars="230" w:hanging="552"/>
              <w:rPr>
                <w:rFonts w:eastAsia="標楷體"/>
              </w:rPr>
            </w:pPr>
            <w:r w:rsidRPr="00E50DB1">
              <w:rPr>
                <w:rFonts w:eastAsia="標楷體"/>
              </w:rPr>
              <w:t>2.2.3</w:t>
            </w:r>
            <w:r w:rsidRPr="00E50DB1">
              <w:rPr>
                <w:rFonts w:eastAsia="標楷體"/>
              </w:rPr>
              <w:t>教導懷孕期間，正確用藥知識及避免接觸致</w:t>
            </w:r>
            <w:proofErr w:type="gramStart"/>
            <w:r w:rsidRPr="00E50DB1">
              <w:rPr>
                <w:rFonts w:eastAsia="標楷體"/>
              </w:rPr>
              <w:t>畸</w:t>
            </w:r>
            <w:proofErr w:type="gramEnd"/>
            <w:r w:rsidRPr="00E50DB1">
              <w:rPr>
                <w:rFonts w:eastAsia="標楷體"/>
              </w:rPr>
              <w:t>胎之物質</w:t>
            </w:r>
            <w:proofErr w:type="gramStart"/>
            <w:r w:rsidRPr="00E50DB1">
              <w:rPr>
                <w:rFonts w:eastAsia="標楷體"/>
              </w:rPr>
              <w:t>（</w:t>
            </w:r>
            <w:proofErr w:type="gramEnd"/>
            <w:r w:rsidRPr="00E50DB1">
              <w:rPr>
                <w:rFonts w:eastAsia="標楷體"/>
              </w:rPr>
              <w:t>如：抽菸、毒品或酗酒等</w:t>
            </w:r>
            <w:proofErr w:type="gramStart"/>
            <w:r w:rsidRPr="00E50DB1">
              <w:rPr>
                <w:rFonts w:eastAsia="標楷體"/>
              </w:rPr>
              <w:t>）</w:t>
            </w:r>
            <w:proofErr w:type="gramEnd"/>
            <w:r w:rsidRPr="00E50DB1">
              <w:rPr>
                <w:rFonts w:eastAsia="標楷體"/>
              </w:rPr>
              <w:t>。</w:t>
            </w:r>
          </w:p>
          <w:p w14:paraId="2D842D72" w14:textId="7C6F6BFA" w:rsidR="00884C11" w:rsidRPr="00E50DB1" w:rsidRDefault="00884C11" w:rsidP="0005634B">
            <w:pPr>
              <w:ind w:leftChars="14" w:left="586" w:hangingChars="230" w:hanging="552"/>
              <w:rPr>
                <w:rFonts w:eastAsia="標楷體"/>
              </w:rPr>
            </w:pPr>
            <w:r w:rsidRPr="00E50DB1">
              <w:rPr>
                <w:rFonts w:eastAsia="標楷體"/>
              </w:rPr>
              <w:t>2.2.4</w:t>
            </w:r>
            <w:r w:rsidRPr="00E50DB1">
              <w:rPr>
                <w:rFonts w:eastAsia="標楷體"/>
              </w:rPr>
              <w:t>為避免血栓形成，應鼓勵產婦盡早下床活動及自我覺察不適症狀時，應</w:t>
            </w:r>
            <w:proofErr w:type="gramStart"/>
            <w:r w:rsidRPr="00E50DB1">
              <w:rPr>
                <w:rFonts w:eastAsia="標楷體"/>
              </w:rPr>
              <w:t>盡速返診</w:t>
            </w:r>
            <w:proofErr w:type="gramEnd"/>
            <w:r w:rsidRPr="00E50DB1">
              <w:rPr>
                <w:rFonts w:eastAsia="標楷體"/>
              </w:rPr>
              <w:t>。</w:t>
            </w:r>
          </w:p>
        </w:tc>
      </w:tr>
      <w:tr w:rsidR="00884C11" w:rsidRPr="00E50DB1" w14:paraId="66A82825" w14:textId="0BC2003C" w:rsidTr="00A530B1">
        <w:tc>
          <w:tcPr>
            <w:tcW w:w="1129" w:type="dxa"/>
            <w:vMerge w:val="restart"/>
          </w:tcPr>
          <w:p w14:paraId="61F6EBA2" w14:textId="77777777" w:rsidR="00884C11" w:rsidRPr="00E50DB1" w:rsidRDefault="00884C11" w:rsidP="0005634B">
            <w:pPr>
              <w:widowControl/>
              <w:numPr>
                <w:ilvl w:val="0"/>
                <w:numId w:val="59"/>
              </w:numPr>
              <w:ind w:left="222" w:hanging="222"/>
              <w:rPr>
                <w:rFonts w:eastAsia="標楷體"/>
                <w:bCs/>
                <w:iCs/>
              </w:rPr>
            </w:pPr>
            <w:r w:rsidRPr="00E50DB1">
              <w:rPr>
                <w:rFonts w:eastAsia="標楷體"/>
                <w:bCs/>
                <w:iCs/>
              </w:rPr>
              <w:t>預防產科相關病人安全事件。</w:t>
            </w:r>
          </w:p>
        </w:tc>
        <w:tc>
          <w:tcPr>
            <w:tcW w:w="1843" w:type="dxa"/>
            <w:tcBorders>
              <w:bottom w:val="nil"/>
            </w:tcBorders>
          </w:tcPr>
          <w:p w14:paraId="58BA9AE3" w14:textId="77777777" w:rsidR="00884C11" w:rsidRPr="00E50DB1" w:rsidRDefault="00884C11" w:rsidP="0005634B">
            <w:pPr>
              <w:pStyle w:val="a3"/>
              <w:numPr>
                <w:ilvl w:val="0"/>
                <w:numId w:val="62"/>
              </w:numPr>
              <w:ind w:leftChars="0" w:left="363" w:hanging="363"/>
              <w:rPr>
                <w:rFonts w:eastAsia="標楷體"/>
                <w:iCs/>
              </w:rPr>
            </w:pPr>
            <w:r w:rsidRPr="00E50DB1">
              <w:rPr>
                <w:rFonts w:eastAsia="標楷體"/>
                <w:iCs/>
              </w:rPr>
              <w:t>醫院應對全院員工加強生產事故通報宣導。</w:t>
            </w:r>
          </w:p>
        </w:tc>
        <w:tc>
          <w:tcPr>
            <w:tcW w:w="6095" w:type="dxa"/>
            <w:tcBorders>
              <w:bottom w:val="nil"/>
            </w:tcBorders>
          </w:tcPr>
          <w:p w14:paraId="09D4EC08" w14:textId="77777777" w:rsidR="00884C11" w:rsidRPr="00E50DB1" w:rsidRDefault="00884C11" w:rsidP="0005634B">
            <w:pPr>
              <w:ind w:leftChars="14" w:left="598" w:hangingChars="235" w:hanging="564"/>
              <w:rPr>
                <w:rFonts w:eastAsia="標楷體"/>
              </w:rPr>
            </w:pPr>
            <w:r w:rsidRPr="00E50DB1">
              <w:rPr>
                <w:rFonts w:eastAsia="標楷體"/>
              </w:rPr>
              <w:t>3.1.1</w:t>
            </w:r>
            <w:r w:rsidRPr="00E50DB1">
              <w:rPr>
                <w:rFonts w:eastAsia="標楷體"/>
              </w:rPr>
              <w:t>醫護人員及相關員工需了解生產事故通報時機和目的。</w:t>
            </w:r>
          </w:p>
          <w:p w14:paraId="486FA228" w14:textId="77777777" w:rsidR="00884C11" w:rsidRPr="00E50DB1" w:rsidRDefault="00884C11" w:rsidP="0005634B">
            <w:pPr>
              <w:ind w:leftChars="14" w:left="598" w:hangingChars="235" w:hanging="564"/>
              <w:rPr>
                <w:rFonts w:eastAsia="標楷體"/>
              </w:rPr>
            </w:pPr>
            <w:r w:rsidRPr="00E50DB1">
              <w:rPr>
                <w:rFonts w:eastAsia="標楷體"/>
              </w:rPr>
              <w:t>3.1.2</w:t>
            </w:r>
            <w:r w:rsidRPr="002D2120">
              <w:rPr>
                <w:rFonts w:eastAsia="標楷體"/>
                <w:spacing w:val="-10"/>
              </w:rPr>
              <w:t>應宣導生產事故通報目的著重在檢討是否有系統性問題導致事件發生，進行</w:t>
            </w:r>
            <w:proofErr w:type="gramStart"/>
            <w:r w:rsidRPr="002D2120">
              <w:rPr>
                <w:rFonts w:eastAsia="標楷體"/>
                <w:spacing w:val="-10"/>
              </w:rPr>
              <w:t>孕</w:t>
            </w:r>
            <w:proofErr w:type="gramEnd"/>
            <w:r w:rsidRPr="002D2120">
              <w:rPr>
                <w:rFonts w:eastAsia="標楷體"/>
                <w:spacing w:val="-10"/>
              </w:rPr>
              <w:t>產兒風險管控，尋求改善，避免類似事件重複發生。</w:t>
            </w:r>
          </w:p>
          <w:p w14:paraId="7DACBBA8" w14:textId="77777777" w:rsidR="00884C11" w:rsidRPr="00E50DB1" w:rsidRDefault="00884C11" w:rsidP="0005634B">
            <w:pPr>
              <w:ind w:left="552" w:hangingChars="230" w:hanging="552"/>
              <w:rPr>
                <w:rFonts w:eastAsia="標楷體"/>
                <w:bCs/>
                <w:szCs w:val="24"/>
              </w:rPr>
            </w:pPr>
            <w:r w:rsidRPr="00E50DB1">
              <w:rPr>
                <w:rFonts w:eastAsia="標楷體"/>
              </w:rPr>
              <w:t>3.1.3</w:t>
            </w:r>
            <w:r w:rsidRPr="00E50DB1">
              <w:rPr>
                <w:rFonts w:eastAsia="標楷體"/>
              </w:rPr>
              <w:t>應依規定建立生產事故通報機制及啟動事故關懷機制，以利及時介入處理。</w:t>
            </w:r>
          </w:p>
        </w:tc>
        <w:tc>
          <w:tcPr>
            <w:tcW w:w="6096" w:type="dxa"/>
            <w:tcBorders>
              <w:bottom w:val="nil"/>
            </w:tcBorders>
            <w:shd w:val="clear" w:color="auto" w:fill="E7E6E6" w:themeFill="background2"/>
          </w:tcPr>
          <w:p w14:paraId="598E4FE1" w14:textId="77777777" w:rsidR="00884C11" w:rsidRPr="00E50DB1" w:rsidRDefault="00884C11" w:rsidP="0005634B">
            <w:pPr>
              <w:ind w:leftChars="14" w:left="598" w:hangingChars="235" w:hanging="564"/>
              <w:rPr>
                <w:rFonts w:eastAsia="標楷體"/>
              </w:rPr>
            </w:pPr>
            <w:r w:rsidRPr="00E50DB1">
              <w:rPr>
                <w:rFonts w:eastAsia="標楷體"/>
              </w:rPr>
              <w:t>3.1.1</w:t>
            </w:r>
            <w:r w:rsidRPr="00E50DB1">
              <w:rPr>
                <w:rFonts w:eastAsia="標楷體"/>
              </w:rPr>
              <w:t>醫護人員及相關員工需了解生產事故通報時機和目的。</w:t>
            </w:r>
          </w:p>
          <w:p w14:paraId="439B4088" w14:textId="77777777" w:rsidR="00884C11" w:rsidRPr="00E50DB1" w:rsidRDefault="00884C11" w:rsidP="0005634B">
            <w:pPr>
              <w:ind w:leftChars="14" w:left="598" w:hangingChars="235" w:hanging="564"/>
              <w:rPr>
                <w:rFonts w:eastAsia="標楷體"/>
              </w:rPr>
            </w:pPr>
            <w:r w:rsidRPr="00E50DB1">
              <w:rPr>
                <w:rFonts w:eastAsia="標楷體"/>
              </w:rPr>
              <w:t>3.1.2</w:t>
            </w:r>
            <w:r w:rsidRPr="002D2120">
              <w:rPr>
                <w:rFonts w:eastAsia="標楷體"/>
                <w:spacing w:val="-10"/>
              </w:rPr>
              <w:t>應宣導生產事故通報目的著重在檢討是否有系統性問題導致事件發生，進行</w:t>
            </w:r>
            <w:proofErr w:type="gramStart"/>
            <w:r w:rsidRPr="002D2120">
              <w:rPr>
                <w:rFonts w:eastAsia="標楷體"/>
                <w:spacing w:val="-10"/>
              </w:rPr>
              <w:t>孕</w:t>
            </w:r>
            <w:proofErr w:type="gramEnd"/>
            <w:r w:rsidRPr="002D2120">
              <w:rPr>
                <w:rFonts w:eastAsia="標楷體"/>
                <w:spacing w:val="-10"/>
              </w:rPr>
              <w:t>產兒風險管控，尋求改善，避免類似事件重複發生。</w:t>
            </w:r>
          </w:p>
          <w:p w14:paraId="39315A29" w14:textId="36077A6C" w:rsidR="00884C11" w:rsidRPr="00E50DB1" w:rsidRDefault="00884C11" w:rsidP="0005634B">
            <w:pPr>
              <w:ind w:leftChars="14" w:left="598" w:hangingChars="235" w:hanging="564"/>
              <w:rPr>
                <w:rFonts w:eastAsia="標楷體"/>
              </w:rPr>
            </w:pPr>
            <w:r w:rsidRPr="00E50DB1">
              <w:rPr>
                <w:rFonts w:eastAsia="標楷體"/>
              </w:rPr>
              <w:t>3.1.3</w:t>
            </w:r>
            <w:r w:rsidRPr="00E50DB1">
              <w:rPr>
                <w:rFonts w:eastAsia="標楷體"/>
              </w:rPr>
              <w:t>應依規定建立生產事故通報機制及啟動事故關懷機制，以利及時介入處理。</w:t>
            </w:r>
          </w:p>
        </w:tc>
      </w:tr>
      <w:tr w:rsidR="00884C11" w:rsidRPr="00E50DB1" w14:paraId="4D47656A" w14:textId="1EAD8652" w:rsidTr="00A530B1">
        <w:tc>
          <w:tcPr>
            <w:tcW w:w="1129" w:type="dxa"/>
            <w:vMerge/>
          </w:tcPr>
          <w:p w14:paraId="5C19070E" w14:textId="77777777" w:rsidR="00884C11" w:rsidRPr="00E50DB1" w:rsidRDefault="00884C11" w:rsidP="0005634B">
            <w:pPr>
              <w:widowControl/>
              <w:jc w:val="both"/>
              <w:rPr>
                <w:rFonts w:eastAsia="標楷體"/>
                <w:bCs/>
                <w:iCs/>
              </w:rPr>
            </w:pPr>
          </w:p>
        </w:tc>
        <w:tc>
          <w:tcPr>
            <w:tcW w:w="1843" w:type="dxa"/>
            <w:tcBorders>
              <w:top w:val="nil"/>
            </w:tcBorders>
          </w:tcPr>
          <w:p w14:paraId="47308857" w14:textId="77777777" w:rsidR="00884C11" w:rsidRPr="00E50DB1" w:rsidRDefault="00884C11" w:rsidP="0005634B">
            <w:pPr>
              <w:pStyle w:val="a3"/>
              <w:numPr>
                <w:ilvl w:val="0"/>
                <w:numId w:val="62"/>
              </w:numPr>
              <w:ind w:leftChars="0" w:left="363" w:hanging="363"/>
              <w:rPr>
                <w:rFonts w:eastAsia="標楷體"/>
                <w:iCs/>
              </w:rPr>
            </w:pPr>
            <w:r w:rsidRPr="00E50DB1">
              <w:rPr>
                <w:rFonts w:eastAsia="標楷體"/>
                <w:iCs/>
              </w:rPr>
              <w:t>醫院應定期檢討</w:t>
            </w:r>
            <w:proofErr w:type="gramStart"/>
            <w:r w:rsidRPr="00E50DB1">
              <w:rPr>
                <w:rFonts w:eastAsia="標楷體"/>
                <w:iCs/>
              </w:rPr>
              <w:t>孕</w:t>
            </w:r>
            <w:proofErr w:type="gramEnd"/>
            <w:r w:rsidRPr="00E50DB1">
              <w:rPr>
                <w:rFonts w:eastAsia="標楷體"/>
                <w:iCs/>
              </w:rPr>
              <w:t>產兒</w:t>
            </w:r>
            <w:r w:rsidRPr="00E50DB1">
              <w:rPr>
                <w:rFonts w:eastAsia="標楷體"/>
                <w:iCs/>
              </w:rPr>
              <w:lastRenderedPageBreak/>
              <w:t>風險管控。</w:t>
            </w:r>
          </w:p>
        </w:tc>
        <w:tc>
          <w:tcPr>
            <w:tcW w:w="6095" w:type="dxa"/>
            <w:tcBorders>
              <w:top w:val="nil"/>
            </w:tcBorders>
          </w:tcPr>
          <w:p w14:paraId="2BEB4CCB" w14:textId="77777777" w:rsidR="00884C11" w:rsidRPr="00E50DB1" w:rsidRDefault="00884C11" w:rsidP="0005634B">
            <w:pPr>
              <w:ind w:leftChars="14" w:left="600" w:hangingChars="236" w:hanging="566"/>
              <w:rPr>
                <w:rFonts w:eastAsia="標楷體"/>
              </w:rPr>
            </w:pPr>
            <w:r w:rsidRPr="00E50DB1">
              <w:rPr>
                <w:rFonts w:eastAsia="標楷體"/>
              </w:rPr>
              <w:lastRenderedPageBreak/>
              <w:t>3.2.1</w:t>
            </w:r>
            <w:r w:rsidRPr="00E50DB1">
              <w:rPr>
                <w:rFonts w:eastAsia="標楷體"/>
              </w:rPr>
              <w:t>針對</w:t>
            </w:r>
            <w:proofErr w:type="gramStart"/>
            <w:r w:rsidRPr="00E50DB1">
              <w:rPr>
                <w:rFonts w:eastAsia="標楷體"/>
              </w:rPr>
              <w:t>孕</w:t>
            </w:r>
            <w:proofErr w:type="gramEnd"/>
            <w:r w:rsidRPr="00E50DB1">
              <w:rPr>
                <w:rFonts w:eastAsia="標楷體"/>
              </w:rPr>
              <w:t>產兒發生不良結果事件，應舉辦病例討論會，並邀請相關人員參與，必要時修訂處置流程。</w:t>
            </w:r>
          </w:p>
          <w:p w14:paraId="7CEDE3C1" w14:textId="77777777" w:rsidR="00884C11" w:rsidRPr="00E50DB1" w:rsidRDefault="00884C11" w:rsidP="0005634B">
            <w:pPr>
              <w:ind w:left="552" w:hangingChars="230" w:hanging="552"/>
              <w:rPr>
                <w:rFonts w:eastAsia="標楷體"/>
                <w:bCs/>
                <w:szCs w:val="24"/>
              </w:rPr>
            </w:pPr>
            <w:r w:rsidRPr="00E50DB1">
              <w:rPr>
                <w:rFonts w:eastAsia="標楷體"/>
              </w:rPr>
              <w:lastRenderedPageBreak/>
              <w:t>3.2.2</w:t>
            </w:r>
            <w:r w:rsidRPr="00E50DB1">
              <w:rPr>
                <w:rFonts w:eastAsia="標楷體"/>
              </w:rPr>
              <w:t>針對轉診個案有回饋機制，必要時可邀請相關轉診醫療機構參與病例討論會。</w:t>
            </w:r>
          </w:p>
        </w:tc>
        <w:tc>
          <w:tcPr>
            <w:tcW w:w="6096" w:type="dxa"/>
            <w:tcBorders>
              <w:top w:val="nil"/>
            </w:tcBorders>
            <w:shd w:val="clear" w:color="auto" w:fill="E7E6E6" w:themeFill="background2"/>
          </w:tcPr>
          <w:p w14:paraId="57F052FB" w14:textId="77777777" w:rsidR="00884C11" w:rsidRPr="00E50DB1" w:rsidRDefault="00884C11" w:rsidP="0005634B">
            <w:pPr>
              <w:ind w:leftChars="14" w:left="600" w:hangingChars="236" w:hanging="566"/>
              <w:rPr>
                <w:rFonts w:eastAsia="標楷體"/>
              </w:rPr>
            </w:pPr>
            <w:r w:rsidRPr="00E50DB1">
              <w:rPr>
                <w:rFonts w:eastAsia="標楷體"/>
              </w:rPr>
              <w:lastRenderedPageBreak/>
              <w:t>3.2.1</w:t>
            </w:r>
            <w:r w:rsidRPr="00E50DB1">
              <w:rPr>
                <w:rFonts w:eastAsia="標楷體"/>
              </w:rPr>
              <w:t>針對</w:t>
            </w:r>
            <w:proofErr w:type="gramStart"/>
            <w:r w:rsidRPr="00E50DB1">
              <w:rPr>
                <w:rFonts w:eastAsia="標楷體"/>
              </w:rPr>
              <w:t>孕</w:t>
            </w:r>
            <w:proofErr w:type="gramEnd"/>
            <w:r w:rsidRPr="00E50DB1">
              <w:rPr>
                <w:rFonts w:eastAsia="標楷體"/>
              </w:rPr>
              <w:t>產兒發生不良結果事件，應舉辦病例討論會，並邀請相關人員參與，必要時修訂處置流程。</w:t>
            </w:r>
          </w:p>
          <w:p w14:paraId="2DACEE0A" w14:textId="39AC478B" w:rsidR="00884C11" w:rsidRPr="00E50DB1" w:rsidRDefault="00884C11" w:rsidP="0005634B">
            <w:pPr>
              <w:ind w:leftChars="14" w:left="600" w:hangingChars="236" w:hanging="566"/>
              <w:rPr>
                <w:rFonts w:eastAsia="標楷體"/>
              </w:rPr>
            </w:pPr>
            <w:r w:rsidRPr="00E50DB1">
              <w:rPr>
                <w:rFonts w:eastAsia="標楷體"/>
              </w:rPr>
              <w:lastRenderedPageBreak/>
              <w:t>3.2.2</w:t>
            </w:r>
            <w:r w:rsidRPr="00E50DB1">
              <w:rPr>
                <w:rFonts w:eastAsia="標楷體"/>
              </w:rPr>
              <w:t>針對轉診個案有回饋機制，必要時可邀請相關轉診醫療機構參與病例討論會。</w:t>
            </w:r>
          </w:p>
        </w:tc>
      </w:tr>
    </w:tbl>
    <w:p w14:paraId="2C975829" w14:textId="77777777" w:rsidR="0040672D" w:rsidRPr="004A28AA" w:rsidRDefault="0040672D" w:rsidP="0005634B">
      <w:pPr>
        <w:spacing w:line="120" w:lineRule="exact"/>
        <w:rPr>
          <w:rFonts w:eastAsia="標楷體"/>
          <w:b/>
          <w:sz w:val="32"/>
          <w:szCs w:val="32"/>
        </w:rPr>
      </w:pPr>
    </w:p>
    <w:sectPr w:rsidR="0040672D" w:rsidRPr="004A28AA" w:rsidSect="007C0E64">
      <w:headerReference w:type="default" r:id="rId23"/>
      <w:pgSz w:w="16838" w:h="11906" w:orient="landscape"/>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143F" w14:textId="77777777" w:rsidR="00CE0881" w:rsidRDefault="00CE0881" w:rsidP="007D1A15">
      <w:r>
        <w:separator/>
      </w:r>
    </w:p>
  </w:endnote>
  <w:endnote w:type="continuationSeparator" w:id="0">
    <w:p w14:paraId="592B6021" w14:textId="77777777" w:rsidR="00CE0881" w:rsidRDefault="00CE0881" w:rsidP="007D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AA8D" w14:textId="4E818004" w:rsidR="005E1ECB" w:rsidRDefault="005E1ECB" w:rsidP="00910BA4">
    <w:pPr>
      <w:jc w:val="center"/>
    </w:pPr>
    <w:r>
      <w:fldChar w:fldCharType="begin"/>
    </w:r>
    <w:r>
      <w:instrText>PAGE   \* MERGEFORMAT</w:instrText>
    </w:r>
    <w:r>
      <w:fldChar w:fldCharType="separate"/>
    </w:r>
    <w:r w:rsidR="003123B5" w:rsidRPr="003123B5">
      <w:rPr>
        <w:noProof/>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B8EB" w14:textId="77777777" w:rsidR="00CE0881" w:rsidRDefault="00CE0881" w:rsidP="007D1A15">
      <w:r>
        <w:separator/>
      </w:r>
    </w:p>
  </w:footnote>
  <w:footnote w:type="continuationSeparator" w:id="0">
    <w:p w14:paraId="596A9AE4" w14:textId="77777777" w:rsidR="00CE0881" w:rsidRDefault="00CE0881" w:rsidP="007D1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B88C" w14:textId="77777777" w:rsidR="00884C11" w:rsidRPr="003B7CC9" w:rsidRDefault="00884C11" w:rsidP="00884C11">
    <w:pPr>
      <w:rPr>
        <w:rFonts w:eastAsia="標楷體"/>
      </w:rPr>
    </w:pPr>
    <w:r w:rsidRPr="003B7CC9">
      <w:rPr>
        <w:rFonts w:eastAsia="標楷體"/>
      </w:rPr>
      <w:t>依</w:t>
    </w:r>
    <w:r w:rsidRPr="003B7CC9">
      <w:rPr>
        <w:rFonts w:eastAsia="標楷體"/>
      </w:rPr>
      <w:t>113</w:t>
    </w:r>
    <w:r w:rsidRPr="003B7CC9">
      <w:rPr>
        <w:rFonts w:eastAsia="標楷體"/>
      </w:rPr>
      <w:t>年</w:t>
    </w:r>
    <w:r w:rsidRPr="003B7CC9">
      <w:rPr>
        <w:rFonts w:eastAsia="標楷體"/>
      </w:rPr>
      <w:t>1</w:t>
    </w:r>
    <w:r w:rsidRPr="003B7CC9">
      <w:rPr>
        <w:rFonts w:eastAsia="標楷體"/>
      </w:rPr>
      <w:t>月</w:t>
    </w:r>
    <w:r w:rsidRPr="003B7CC9">
      <w:rPr>
        <w:rFonts w:eastAsia="標楷體"/>
      </w:rPr>
      <w:t>25</w:t>
    </w:r>
    <w:r w:rsidRPr="003B7CC9">
      <w:rPr>
        <w:rFonts w:eastAsia="標楷體"/>
      </w:rPr>
      <w:t>日衛部</w:t>
    </w:r>
    <w:proofErr w:type="gramStart"/>
    <w:r w:rsidRPr="003B7CC9">
      <w:rPr>
        <w:rFonts w:eastAsia="標楷體"/>
      </w:rPr>
      <w:t>醫</w:t>
    </w:r>
    <w:proofErr w:type="gramEnd"/>
    <w:r w:rsidRPr="003B7CC9">
      <w:rPr>
        <w:rFonts w:eastAsia="標楷體"/>
      </w:rPr>
      <w:t>字第</w:t>
    </w:r>
    <w:r w:rsidRPr="003B7CC9">
      <w:rPr>
        <w:rFonts w:eastAsia="標楷體"/>
      </w:rPr>
      <w:t>1121671420</w:t>
    </w:r>
    <w:r w:rsidRPr="003B7CC9">
      <w:rPr>
        <w:rFonts w:eastAsia="標楷體"/>
      </w:rPr>
      <w:t>號函</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CC36" w14:textId="2770256A" w:rsidR="005E1ECB" w:rsidRPr="00884C11" w:rsidRDefault="00884C11" w:rsidP="00884C11">
    <w:r w:rsidRPr="003B7CC9">
      <w:rPr>
        <w:rFonts w:eastAsia="標楷體"/>
      </w:rPr>
      <w:t>依</w:t>
    </w:r>
    <w:r w:rsidRPr="003B7CC9">
      <w:rPr>
        <w:rFonts w:eastAsia="標楷體"/>
      </w:rPr>
      <w:t>113</w:t>
    </w:r>
    <w:r w:rsidRPr="003B7CC9">
      <w:rPr>
        <w:rFonts w:eastAsia="標楷體"/>
      </w:rPr>
      <w:t>年</w:t>
    </w:r>
    <w:r w:rsidRPr="003B7CC9">
      <w:rPr>
        <w:rFonts w:eastAsia="標楷體"/>
      </w:rPr>
      <w:t>1</w:t>
    </w:r>
    <w:r w:rsidRPr="003B7CC9">
      <w:rPr>
        <w:rFonts w:eastAsia="標楷體"/>
      </w:rPr>
      <w:t>月</w:t>
    </w:r>
    <w:r w:rsidRPr="003B7CC9">
      <w:rPr>
        <w:rFonts w:eastAsia="標楷體"/>
      </w:rPr>
      <w:t>25</w:t>
    </w:r>
    <w:r w:rsidRPr="003B7CC9">
      <w:rPr>
        <w:rFonts w:eastAsia="標楷體"/>
      </w:rPr>
      <w:t>日衛部</w:t>
    </w:r>
    <w:proofErr w:type="gramStart"/>
    <w:r w:rsidRPr="003B7CC9">
      <w:rPr>
        <w:rFonts w:eastAsia="標楷體"/>
      </w:rPr>
      <w:t>醫</w:t>
    </w:r>
    <w:proofErr w:type="gramEnd"/>
    <w:r w:rsidRPr="003B7CC9">
      <w:rPr>
        <w:rFonts w:eastAsia="標楷體"/>
      </w:rPr>
      <w:t>字第</w:t>
    </w:r>
    <w:r w:rsidRPr="003B7CC9">
      <w:rPr>
        <w:rFonts w:eastAsia="標楷體"/>
      </w:rPr>
      <w:t>1121671420</w:t>
    </w:r>
    <w:r w:rsidRPr="003B7CC9">
      <w:rPr>
        <w:rFonts w:eastAsia="標楷體"/>
      </w:rPr>
      <w:t>號函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34A9" w14:textId="77777777" w:rsidR="00884C11" w:rsidRPr="003B7CC9" w:rsidRDefault="00884C11" w:rsidP="00884C11">
    <w:pPr>
      <w:rPr>
        <w:rFonts w:eastAsia="標楷體"/>
      </w:rPr>
    </w:pPr>
    <w:r w:rsidRPr="003B7CC9">
      <w:rPr>
        <w:rFonts w:eastAsia="標楷體"/>
      </w:rPr>
      <w:t>依</w:t>
    </w:r>
    <w:r w:rsidRPr="003B7CC9">
      <w:rPr>
        <w:rFonts w:eastAsia="標楷體"/>
      </w:rPr>
      <w:t>113</w:t>
    </w:r>
    <w:r w:rsidRPr="003B7CC9">
      <w:rPr>
        <w:rFonts w:eastAsia="標楷體"/>
      </w:rPr>
      <w:t>年</w:t>
    </w:r>
    <w:r w:rsidRPr="003B7CC9">
      <w:rPr>
        <w:rFonts w:eastAsia="標楷體"/>
      </w:rPr>
      <w:t>1</w:t>
    </w:r>
    <w:r w:rsidRPr="003B7CC9">
      <w:rPr>
        <w:rFonts w:eastAsia="標楷體"/>
      </w:rPr>
      <w:t>月</w:t>
    </w:r>
    <w:r w:rsidRPr="003B7CC9">
      <w:rPr>
        <w:rFonts w:eastAsia="標楷體"/>
      </w:rPr>
      <w:t>25</w:t>
    </w:r>
    <w:r w:rsidRPr="003B7CC9">
      <w:rPr>
        <w:rFonts w:eastAsia="標楷體"/>
      </w:rPr>
      <w:t>日衛部</w:t>
    </w:r>
    <w:proofErr w:type="gramStart"/>
    <w:r w:rsidRPr="003B7CC9">
      <w:rPr>
        <w:rFonts w:eastAsia="標楷體"/>
      </w:rPr>
      <w:t>醫</w:t>
    </w:r>
    <w:proofErr w:type="gramEnd"/>
    <w:r w:rsidRPr="003B7CC9">
      <w:rPr>
        <w:rFonts w:eastAsia="標楷體"/>
      </w:rPr>
      <w:t>字第</w:t>
    </w:r>
    <w:r w:rsidRPr="003B7CC9">
      <w:rPr>
        <w:rFonts w:eastAsia="標楷體"/>
      </w:rPr>
      <w:t>1121671420</w:t>
    </w:r>
    <w:r w:rsidRPr="003B7CC9">
      <w:rPr>
        <w:rFonts w:eastAsia="標楷體"/>
      </w:rPr>
      <w:t>號函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7911" w14:textId="591A9649" w:rsidR="005E1ECB" w:rsidRPr="00884C11" w:rsidRDefault="00884C11" w:rsidP="00884C11">
    <w:r w:rsidRPr="003B7CC9">
      <w:rPr>
        <w:rFonts w:eastAsia="標楷體"/>
      </w:rPr>
      <w:t>依</w:t>
    </w:r>
    <w:r w:rsidRPr="003B7CC9">
      <w:rPr>
        <w:rFonts w:eastAsia="標楷體"/>
      </w:rPr>
      <w:t>113</w:t>
    </w:r>
    <w:r w:rsidRPr="003B7CC9">
      <w:rPr>
        <w:rFonts w:eastAsia="標楷體"/>
      </w:rPr>
      <w:t>年</w:t>
    </w:r>
    <w:r w:rsidRPr="003B7CC9">
      <w:rPr>
        <w:rFonts w:eastAsia="標楷體"/>
      </w:rPr>
      <w:t>1</w:t>
    </w:r>
    <w:r w:rsidRPr="003B7CC9">
      <w:rPr>
        <w:rFonts w:eastAsia="標楷體"/>
      </w:rPr>
      <w:t>月</w:t>
    </w:r>
    <w:r w:rsidRPr="003B7CC9">
      <w:rPr>
        <w:rFonts w:eastAsia="標楷體"/>
      </w:rPr>
      <w:t>25</w:t>
    </w:r>
    <w:r w:rsidRPr="003B7CC9">
      <w:rPr>
        <w:rFonts w:eastAsia="標楷體"/>
      </w:rPr>
      <w:t>日衛部</w:t>
    </w:r>
    <w:proofErr w:type="gramStart"/>
    <w:r w:rsidRPr="003B7CC9">
      <w:rPr>
        <w:rFonts w:eastAsia="標楷體"/>
      </w:rPr>
      <w:t>醫</w:t>
    </w:r>
    <w:proofErr w:type="gramEnd"/>
    <w:r w:rsidRPr="003B7CC9">
      <w:rPr>
        <w:rFonts w:eastAsia="標楷體"/>
      </w:rPr>
      <w:t>字第</w:t>
    </w:r>
    <w:r w:rsidRPr="003B7CC9">
      <w:rPr>
        <w:rFonts w:eastAsia="標楷體"/>
      </w:rPr>
      <w:t>1121671420</w:t>
    </w:r>
    <w:r w:rsidRPr="003B7CC9">
      <w:rPr>
        <w:rFonts w:eastAsia="標楷體"/>
      </w:rPr>
      <w:t>號函</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E3A9" w14:textId="7CF339F6" w:rsidR="005E1ECB" w:rsidRPr="00884C11" w:rsidRDefault="00884C11" w:rsidP="00884C11">
    <w:r w:rsidRPr="003B7CC9">
      <w:rPr>
        <w:rFonts w:eastAsia="標楷體"/>
      </w:rPr>
      <w:t>依</w:t>
    </w:r>
    <w:r w:rsidRPr="003B7CC9">
      <w:rPr>
        <w:rFonts w:eastAsia="標楷體"/>
      </w:rPr>
      <w:t>113</w:t>
    </w:r>
    <w:r w:rsidRPr="003B7CC9">
      <w:rPr>
        <w:rFonts w:eastAsia="標楷體"/>
      </w:rPr>
      <w:t>年</w:t>
    </w:r>
    <w:r w:rsidRPr="003B7CC9">
      <w:rPr>
        <w:rFonts w:eastAsia="標楷體"/>
      </w:rPr>
      <w:t>1</w:t>
    </w:r>
    <w:r w:rsidRPr="003B7CC9">
      <w:rPr>
        <w:rFonts w:eastAsia="標楷體"/>
      </w:rPr>
      <w:t>月</w:t>
    </w:r>
    <w:r w:rsidRPr="003B7CC9">
      <w:rPr>
        <w:rFonts w:eastAsia="標楷體"/>
      </w:rPr>
      <w:t>25</w:t>
    </w:r>
    <w:r w:rsidRPr="003B7CC9">
      <w:rPr>
        <w:rFonts w:eastAsia="標楷體"/>
      </w:rPr>
      <w:t>日衛部</w:t>
    </w:r>
    <w:proofErr w:type="gramStart"/>
    <w:r w:rsidRPr="003B7CC9">
      <w:rPr>
        <w:rFonts w:eastAsia="標楷體"/>
      </w:rPr>
      <w:t>醫</w:t>
    </w:r>
    <w:proofErr w:type="gramEnd"/>
    <w:r w:rsidRPr="003B7CC9">
      <w:rPr>
        <w:rFonts w:eastAsia="標楷體"/>
      </w:rPr>
      <w:t>字第</w:t>
    </w:r>
    <w:r w:rsidRPr="003B7CC9">
      <w:rPr>
        <w:rFonts w:eastAsia="標楷體"/>
      </w:rPr>
      <w:t>1121671420</w:t>
    </w:r>
    <w:r w:rsidRPr="003B7CC9">
      <w:rPr>
        <w:rFonts w:eastAsia="標楷體"/>
      </w:rPr>
      <w:t>號函</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27A5" w14:textId="1D2CA3DF" w:rsidR="005E1ECB" w:rsidRPr="00884C11" w:rsidRDefault="00884C11" w:rsidP="00884C11">
    <w:r w:rsidRPr="003B7CC9">
      <w:rPr>
        <w:rFonts w:eastAsia="標楷體"/>
      </w:rPr>
      <w:t>依</w:t>
    </w:r>
    <w:r w:rsidRPr="003B7CC9">
      <w:rPr>
        <w:rFonts w:eastAsia="標楷體"/>
      </w:rPr>
      <w:t>113</w:t>
    </w:r>
    <w:r w:rsidRPr="003B7CC9">
      <w:rPr>
        <w:rFonts w:eastAsia="標楷體"/>
      </w:rPr>
      <w:t>年</w:t>
    </w:r>
    <w:r w:rsidRPr="003B7CC9">
      <w:rPr>
        <w:rFonts w:eastAsia="標楷體"/>
      </w:rPr>
      <w:t>1</w:t>
    </w:r>
    <w:r w:rsidRPr="003B7CC9">
      <w:rPr>
        <w:rFonts w:eastAsia="標楷體"/>
      </w:rPr>
      <w:t>月</w:t>
    </w:r>
    <w:r w:rsidRPr="003B7CC9">
      <w:rPr>
        <w:rFonts w:eastAsia="標楷體"/>
      </w:rPr>
      <w:t>25</w:t>
    </w:r>
    <w:r w:rsidRPr="003B7CC9">
      <w:rPr>
        <w:rFonts w:eastAsia="標楷體"/>
      </w:rPr>
      <w:t>日衛部</w:t>
    </w:r>
    <w:proofErr w:type="gramStart"/>
    <w:r w:rsidRPr="003B7CC9">
      <w:rPr>
        <w:rFonts w:eastAsia="標楷體"/>
      </w:rPr>
      <w:t>醫</w:t>
    </w:r>
    <w:proofErr w:type="gramEnd"/>
    <w:r w:rsidRPr="003B7CC9">
      <w:rPr>
        <w:rFonts w:eastAsia="標楷體"/>
      </w:rPr>
      <w:t>字第</w:t>
    </w:r>
    <w:r w:rsidRPr="003B7CC9">
      <w:rPr>
        <w:rFonts w:eastAsia="標楷體"/>
      </w:rPr>
      <w:t>1121671420</w:t>
    </w:r>
    <w:r w:rsidRPr="003B7CC9">
      <w:rPr>
        <w:rFonts w:eastAsia="標楷體"/>
      </w:rPr>
      <w:t>號函</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0CAD" w14:textId="70B02A7E" w:rsidR="005E1ECB" w:rsidRPr="00884C11" w:rsidRDefault="00884C11" w:rsidP="00884C11">
    <w:r w:rsidRPr="003B7CC9">
      <w:rPr>
        <w:rFonts w:eastAsia="標楷體"/>
      </w:rPr>
      <w:t>依</w:t>
    </w:r>
    <w:r w:rsidRPr="003B7CC9">
      <w:rPr>
        <w:rFonts w:eastAsia="標楷體"/>
      </w:rPr>
      <w:t>113</w:t>
    </w:r>
    <w:r w:rsidRPr="003B7CC9">
      <w:rPr>
        <w:rFonts w:eastAsia="標楷體"/>
      </w:rPr>
      <w:t>年</w:t>
    </w:r>
    <w:r w:rsidRPr="003B7CC9">
      <w:rPr>
        <w:rFonts w:eastAsia="標楷體"/>
      </w:rPr>
      <w:t>1</w:t>
    </w:r>
    <w:r w:rsidRPr="003B7CC9">
      <w:rPr>
        <w:rFonts w:eastAsia="標楷體"/>
      </w:rPr>
      <w:t>月</w:t>
    </w:r>
    <w:r w:rsidRPr="003B7CC9">
      <w:rPr>
        <w:rFonts w:eastAsia="標楷體"/>
      </w:rPr>
      <w:t>25</w:t>
    </w:r>
    <w:r w:rsidRPr="003B7CC9">
      <w:rPr>
        <w:rFonts w:eastAsia="標楷體"/>
      </w:rPr>
      <w:t>日衛部</w:t>
    </w:r>
    <w:proofErr w:type="gramStart"/>
    <w:r w:rsidRPr="003B7CC9">
      <w:rPr>
        <w:rFonts w:eastAsia="標楷體"/>
      </w:rPr>
      <w:t>醫</w:t>
    </w:r>
    <w:proofErr w:type="gramEnd"/>
    <w:r w:rsidRPr="003B7CC9">
      <w:rPr>
        <w:rFonts w:eastAsia="標楷體"/>
      </w:rPr>
      <w:t>字第</w:t>
    </w:r>
    <w:r w:rsidRPr="003B7CC9">
      <w:rPr>
        <w:rFonts w:eastAsia="標楷體"/>
      </w:rPr>
      <w:t>1121671420</w:t>
    </w:r>
    <w:r w:rsidRPr="003B7CC9">
      <w:rPr>
        <w:rFonts w:eastAsia="標楷體"/>
      </w:rPr>
      <w:t>號函</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B2EA" w14:textId="77777777" w:rsidR="00884C11" w:rsidRPr="003B7CC9" w:rsidRDefault="00884C11" w:rsidP="00884C11">
    <w:pPr>
      <w:rPr>
        <w:rFonts w:eastAsia="標楷體"/>
      </w:rPr>
    </w:pPr>
    <w:r w:rsidRPr="003B7CC9">
      <w:rPr>
        <w:rFonts w:eastAsia="標楷體"/>
      </w:rPr>
      <w:t>依</w:t>
    </w:r>
    <w:r w:rsidRPr="003B7CC9">
      <w:rPr>
        <w:rFonts w:eastAsia="標楷體"/>
      </w:rPr>
      <w:t>113</w:t>
    </w:r>
    <w:r w:rsidRPr="003B7CC9">
      <w:rPr>
        <w:rFonts w:eastAsia="標楷體"/>
      </w:rPr>
      <w:t>年</w:t>
    </w:r>
    <w:r w:rsidRPr="003B7CC9">
      <w:rPr>
        <w:rFonts w:eastAsia="標楷體"/>
      </w:rPr>
      <w:t>1</w:t>
    </w:r>
    <w:r w:rsidRPr="003B7CC9">
      <w:rPr>
        <w:rFonts w:eastAsia="標楷體"/>
      </w:rPr>
      <w:t>月</w:t>
    </w:r>
    <w:r w:rsidRPr="003B7CC9">
      <w:rPr>
        <w:rFonts w:eastAsia="標楷體"/>
      </w:rPr>
      <w:t>25</w:t>
    </w:r>
    <w:r w:rsidRPr="003B7CC9">
      <w:rPr>
        <w:rFonts w:eastAsia="標楷體"/>
      </w:rPr>
      <w:t>日衛部</w:t>
    </w:r>
    <w:proofErr w:type="gramStart"/>
    <w:r w:rsidRPr="003B7CC9">
      <w:rPr>
        <w:rFonts w:eastAsia="標楷體"/>
      </w:rPr>
      <w:t>醫</w:t>
    </w:r>
    <w:proofErr w:type="gramEnd"/>
    <w:r w:rsidRPr="003B7CC9">
      <w:rPr>
        <w:rFonts w:eastAsia="標楷體"/>
      </w:rPr>
      <w:t>字第</w:t>
    </w:r>
    <w:r w:rsidRPr="003B7CC9">
      <w:rPr>
        <w:rFonts w:eastAsia="標楷體"/>
      </w:rPr>
      <w:t>1121671420</w:t>
    </w:r>
    <w:r w:rsidRPr="003B7CC9">
      <w:rPr>
        <w:rFonts w:eastAsia="標楷體"/>
      </w:rPr>
      <w:t>號函</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8F72" w14:textId="2E718A3A" w:rsidR="005E1ECB" w:rsidRPr="00884C11" w:rsidRDefault="00884C11" w:rsidP="00884C11">
    <w:r w:rsidRPr="003B7CC9">
      <w:rPr>
        <w:rFonts w:eastAsia="標楷體"/>
      </w:rPr>
      <w:t>依</w:t>
    </w:r>
    <w:r w:rsidRPr="003B7CC9">
      <w:rPr>
        <w:rFonts w:eastAsia="標楷體"/>
      </w:rPr>
      <w:t>113</w:t>
    </w:r>
    <w:r w:rsidRPr="003B7CC9">
      <w:rPr>
        <w:rFonts w:eastAsia="標楷體"/>
      </w:rPr>
      <w:t>年</w:t>
    </w:r>
    <w:r w:rsidRPr="003B7CC9">
      <w:rPr>
        <w:rFonts w:eastAsia="標楷體"/>
      </w:rPr>
      <w:t>1</w:t>
    </w:r>
    <w:r w:rsidRPr="003B7CC9">
      <w:rPr>
        <w:rFonts w:eastAsia="標楷體"/>
      </w:rPr>
      <w:t>月</w:t>
    </w:r>
    <w:r w:rsidRPr="003B7CC9">
      <w:rPr>
        <w:rFonts w:eastAsia="標楷體"/>
      </w:rPr>
      <w:t>25</w:t>
    </w:r>
    <w:r w:rsidRPr="003B7CC9">
      <w:rPr>
        <w:rFonts w:eastAsia="標楷體"/>
      </w:rPr>
      <w:t>日衛部</w:t>
    </w:r>
    <w:proofErr w:type="gramStart"/>
    <w:r w:rsidRPr="003B7CC9">
      <w:rPr>
        <w:rFonts w:eastAsia="標楷體"/>
      </w:rPr>
      <w:t>醫</w:t>
    </w:r>
    <w:proofErr w:type="gramEnd"/>
    <w:r w:rsidRPr="003B7CC9">
      <w:rPr>
        <w:rFonts w:eastAsia="標楷體"/>
      </w:rPr>
      <w:t>字第</w:t>
    </w:r>
    <w:r w:rsidRPr="003B7CC9">
      <w:rPr>
        <w:rFonts w:eastAsia="標楷體"/>
      </w:rPr>
      <w:t>1121671420</w:t>
    </w:r>
    <w:r w:rsidRPr="003B7CC9">
      <w:rPr>
        <w:rFonts w:eastAsia="標楷體"/>
      </w:rPr>
      <w:t>號函</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F911" w14:textId="538E21AE" w:rsidR="005E1ECB" w:rsidRPr="00884C11" w:rsidRDefault="00884C11" w:rsidP="00884C11">
    <w:r w:rsidRPr="003B7CC9">
      <w:rPr>
        <w:rFonts w:eastAsia="標楷體"/>
      </w:rPr>
      <w:t>依</w:t>
    </w:r>
    <w:r w:rsidRPr="003B7CC9">
      <w:rPr>
        <w:rFonts w:eastAsia="標楷體"/>
      </w:rPr>
      <w:t>113</w:t>
    </w:r>
    <w:r w:rsidRPr="003B7CC9">
      <w:rPr>
        <w:rFonts w:eastAsia="標楷體"/>
      </w:rPr>
      <w:t>年</w:t>
    </w:r>
    <w:r w:rsidRPr="003B7CC9">
      <w:rPr>
        <w:rFonts w:eastAsia="標楷體"/>
      </w:rPr>
      <w:t>1</w:t>
    </w:r>
    <w:r w:rsidRPr="003B7CC9">
      <w:rPr>
        <w:rFonts w:eastAsia="標楷體"/>
      </w:rPr>
      <w:t>月</w:t>
    </w:r>
    <w:r w:rsidRPr="003B7CC9">
      <w:rPr>
        <w:rFonts w:eastAsia="標楷體"/>
      </w:rPr>
      <w:t>25</w:t>
    </w:r>
    <w:r w:rsidRPr="003B7CC9">
      <w:rPr>
        <w:rFonts w:eastAsia="標楷體"/>
      </w:rPr>
      <w:t>日衛部</w:t>
    </w:r>
    <w:proofErr w:type="gramStart"/>
    <w:r w:rsidRPr="003B7CC9">
      <w:rPr>
        <w:rFonts w:eastAsia="標楷體"/>
      </w:rPr>
      <w:t>醫</w:t>
    </w:r>
    <w:proofErr w:type="gramEnd"/>
    <w:r w:rsidRPr="003B7CC9">
      <w:rPr>
        <w:rFonts w:eastAsia="標楷體"/>
      </w:rPr>
      <w:t>字第</w:t>
    </w:r>
    <w:r w:rsidRPr="003B7CC9">
      <w:rPr>
        <w:rFonts w:eastAsia="標楷體"/>
      </w:rPr>
      <w:t>1121671420</w:t>
    </w:r>
    <w:r w:rsidRPr="003B7CC9">
      <w:rPr>
        <w:rFonts w:eastAsia="標楷體"/>
      </w:rPr>
      <w:t>號函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B01"/>
    <w:multiLevelType w:val="hybridMultilevel"/>
    <w:tmpl w:val="42D0A12A"/>
    <w:lvl w:ilvl="0" w:tplc="4C34B772">
      <w:start w:val="1"/>
      <w:numFmt w:val="decimal"/>
      <w:lvlText w:val="%1."/>
      <w:lvlJc w:val="left"/>
      <w:pPr>
        <w:tabs>
          <w:tab w:val="num" w:pos="785"/>
        </w:tabs>
        <w:ind w:left="785" w:hanging="360"/>
      </w:pPr>
    </w:lvl>
    <w:lvl w:ilvl="1" w:tplc="143C8C90">
      <w:start w:val="1"/>
      <w:numFmt w:val="decimal"/>
      <w:lvlText w:val="%2."/>
      <w:lvlJc w:val="left"/>
      <w:pPr>
        <w:tabs>
          <w:tab w:val="num" w:pos="1505"/>
        </w:tabs>
        <w:ind w:left="1505" w:hanging="360"/>
      </w:pPr>
    </w:lvl>
    <w:lvl w:ilvl="2" w:tplc="DBD898CE">
      <w:start w:val="1"/>
      <w:numFmt w:val="decimal"/>
      <w:lvlText w:val="%3."/>
      <w:lvlJc w:val="left"/>
      <w:pPr>
        <w:tabs>
          <w:tab w:val="num" w:pos="2225"/>
        </w:tabs>
        <w:ind w:left="2225" w:hanging="360"/>
      </w:pPr>
    </w:lvl>
    <w:lvl w:ilvl="3" w:tplc="B7D85FF2">
      <w:start w:val="1"/>
      <w:numFmt w:val="decimal"/>
      <w:lvlText w:val="%4."/>
      <w:lvlJc w:val="left"/>
      <w:pPr>
        <w:tabs>
          <w:tab w:val="num" w:pos="2945"/>
        </w:tabs>
        <w:ind w:left="2945" w:hanging="360"/>
      </w:pPr>
    </w:lvl>
    <w:lvl w:ilvl="4" w:tplc="5F94321C">
      <w:start w:val="1"/>
      <w:numFmt w:val="decimal"/>
      <w:lvlText w:val="%5."/>
      <w:lvlJc w:val="left"/>
      <w:pPr>
        <w:tabs>
          <w:tab w:val="num" w:pos="3665"/>
        </w:tabs>
        <w:ind w:left="3665" w:hanging="360"/>
      </w:pPr>
    </w:lvl>
    <w:lvl w:ilvl="5" w:tplc="B9A69B46">
      <w:start w:val="1"/>
      <w:numFmt w:val="decimal"/>
      <w:lvlText w:val="%6."/>
      <w:lvlJc w:val="left"/>
      <w:pPr>
        <w:tabs>
          <w:tab w:val="num" w:pos="4385"/>
        </w:tabs>
        <w:ind w:left="4385" w:hanging="360"/>
      </w:pPr>
    </w:lvl>
    <w:lvl w:ilvl="6" w:tplc="663EC014">
      <w:start w:val="1"/>
      <w:numFmt w:val="decimal"/>
      <w:lvlText w:val="%7."/>
      <w:lvlJc w:val="left"/>
      <w:pPr>
        <w:tabs>
          <w:tab w:val="num" w:pos="5105"/>
        </w:tabs>
        <w:ind w:left="5105" w:hanging="360"/>
      </w:pPr>
    </w:lvl>
    <w:lvl w:ilvl="7" w:tplc="38462CB4">
      <w:start w:val="1"/>
      <w:numFmt w:val="decimal"/>
      <w:lvlText w:val="%8."/>
      <w:lvlJc w:val="left"/>
      <w:pPr>
        <w:tabs>
          <w:tab w:val="num" w:pos="5825"/>
        </w:tabs>
        <w:ind w:left="5825" w:hanging="360"/>
      </w:pPr>
    </w:lvl>
    <w:lvl w:ilvl="8" w:tplc="4D74D61C">
      <w:start w:val="1"/>
      <w:numFmt w:val="decimal"/>
      <w:lvlText w:val="%9."/>
      <w:lvlJc w:val="left"/>
      <w:pPr>
        <w:tabs>
          <w:tab w:val="num" w:pos="6545"/>
        </w:tabs>
        <w:ind w:left="6545" w:hanging="360"/>
      </w:pPr>
    </w:lvl>
  </w:abstractNum>
  <w:abstractNum w:abstractNumId="1" w15:restartNumberingAfterBreak="0">
    <w:nsid w:val="01EC6CCA"/>
    <w:multiLevelType w:val="hybridMultilevel"/>
    <w:tmpl w:val="C1F6873E"/>
    <w:lvl w:ilvl="0" w:tplc="F564AEB2">
      <w:start w:val="1"/>
      <w:numFmt w:val="decimal"/>
      <w:lvlText w:val="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A12B89"/>
    <w:multiLevelType w:val="hybridMultilevel"/>
    <w:tmpl w:val="F5740700"/>
    <w:lvl w:ilvl="0" w:tplc="DFC664C0">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0A540E"/>
    <w:multiLevelType w:val="hybridMultilevel"/>
    <w:tmpl w:val="E5E65722"/>
    <w:lvl w:ilvl="0" w:tplc="386E5BEE">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173B01"/>
    <w:multiLevelType w:val="hybridMultilevel"/>
    <w:tmpl w:val="F5740700"/>
    <w:lvl w:ilvl="0" w:tplc="DFC664C0">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476D8E"/>
    <w:multiLevelType w:val="hybridMultilevel"/>
    <w:tmpl w:val="5E9866AA"/>
    <w:lvl w:ilvl="0" w:tplc="C6B8F9BE">
      <w:start w:val="1"/>
      <w:numFmt w:val="decimal"/>
      <w:lvlText w:val="(%1)"/>
      <w:lvlJc w:val="left"/>
      <w:pPr>
        <w:tabs>
          <w:tab w:val="num" w:pos="624"/>
        </w:tabs>
        <w:ind w:left="624" w:hanging="397"/>
      </w:pPr>
      <w:rPr>
        <w:rFonts w:ascii="Times New Roman" w:hAnsi="Times New Roman" w:cs="Times New Roman" w:hint="default"/>
        <w:color w:val="auto"/>
        <w:sz w:val="24"/>
        <w:szCs w:val="24"/>
      </w:rPr>
    </w:lvl>
    <w:lvl w:ilvl="1" w:tplc="04090003" w:tentative="1">
      <w:start w:val="1"/>
      <w:numFmt w:val="bullet"/>
      <w:lvlText w:val=""/>
      <w:lvlJc w:val="left"/>
      <w:pPr>
        <w:tabs>
          <w:tab w:val="num" w:pos="1187"/>
        </w:tabs>
        <w:ind w:left="1187" w:hanging="480"/>
      </w:pPr>
      <w:rPr>
        <w:rFonts w:ascii="Wingdings" w:hAnsi="Wingdings" w:hint="default"/>
      </w:rPr>
    </w:lvl>
    <w:lvl w:ilvl="2" w:tplc="04090005" w:tentative="1">
      <w:start w:val="1"/>
      <w:numFmt w:val="bullet"/>
      <w:lvlText w:val=""/>
      <w:lvlJc w:val="left"/>
      <w:pPr>
        <w:tabs>
          <w:tab w:val="num" w:pos="1667"/>
        </w:tabs>
        <w:ind w:left="1667" w:hanging="480"/>
      </w:pPr>
      <w:rPr>
        <w:rFonts w:ascii="Wingdings" w:hAnsi="Wingdings" w:hint="default"/>
      </w:rPr>
    </w:lvl>
    <w:lvl w:ilvl="3" w:tplc="04090001" w:tentative="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6" w15:restartNumberingAfterBreak="0">
    <w:nsid w:val="0947219A"/>
    <w:multiLevelType w:val="hybridMultilevel"/>
    <w:tmpl w:val="E6F4E0CA"/>
    <w:lvl w:ilvl="0" w:tplc="5B880E52">
      <w:start w:val="1"/>
      <w:numFmt w:val="decimal"/>
      <w:lvlText w:val="%1."/>
      <w:lvlJc w:val="left"/>
      <w:pPr>
        <w:tabs>
          <w:tab w:val="num" w:pos="720"/>
        </w:tabs>
        <w:ind w:left="720" w:hanging="360"/>
      </w:pPr>
      <w:rPr>
        <w:color w:val="auto"/>
      </w:rPr>
    </w:lvl>
    <w:lvl w:ilvl="1" w:tplc="B748D526">
      <w:start w:val="1"/>
      <w:numFmt w:val="decimal"/>
      <w:lvlText w:val="%2."/>
      <w:lvlJc w:val="left"/>
      <w:pPr>
        <w:tabs>
          <w:tab w:val="num" w:pos="1440"/>
        </w:tabs>
        <w:ind w:left="1440" w:hanging="360"/>
      </w:pPr>
    </w:lvl>
    <w:lvl w:ilvl="2" w:tplc="90F0F55E">
      <w:start w:val="1"/>
      <w:numFmt w:val="decimal"/>
      <w:lvlText w:val="%3."/>
      <w:lvlJc w:val="left"/>
      <w:pPr>
        <w:tabs>
          <w:tab w:val="num" w:pos="2160"/>
        </w:tabs>
        <w:ind w:left="2160" w:hanging="360"/>
      </w:pPr>
    </w:lvl>
    <w:lvl w:ilvl="3" w:tplc="ABF8F6CA">
      <w:start w:val="1"/>
      <w:numFmt w:val="decimal"/>
      <w:lvlText w:val="%4."/>
      <w:lvlJc w:val="left"/>
      <w:pPr>
        <w:tabs>
          <w:tab w:val="num" w:pos="2880"/>
        </w:tabs>
        <w:ind w:left="2880" w:hanging="360"/>
      </w:pPr>
    </w:lvl>
    <w:lvl w:ilvl="4" w:tplc="5C545602">
      <w:start w:val="1"/>
      <w:numFmt w:val="decimal"/>
      <w:lvlText w:val="%5."/>
      <w:lvlJc w:val="left"/>
      <w:pPr>
        <w:tabs>
          <w:tab w:val="num" w:pos="3600"/>
        </w:tabs>
        <w:ind w:left="3600" w:hanging="360"/>
      </w:pPr>
    </w:lvl>
    <w:lvl w:ilvl="5" w:tplc="029465EE">
      <w:start w:val="1"/>
      <w:numFmt w:val="decimal"/>
      <w:lvlText w:val="%6."/>
      <w:lvlJc w:val="left"/>
      <w:pPr>
        <w:tabs>
          <w:tab w:val="num" w:pos="4320"/>
        </w:tabs>
        <w:ind w:left="4320" w:hanging="360"/>
      </w:pPr>
    </w:lvl>
    <w:lvl w:ilvl="6" w:tplc="C2AAAA8A">
      <w:start w:val="1"/>
      <w:numFmt w:val="decimal"/>
      <w:lvlText w:val="%7."/>
      <w:lvlJc w:val="left"/>
      <w:pPr>
        <w:tabs>
          <w:tab w:val="num" w:pos="5040"/>
        </w:tabs>
        <w:ind w:left="5040" w:hanging="360"/>
      </w:pPr>
    </w:lvl>
    <w:lvl w:ilvl="7" w:tplc="06B47B24">
      <w:start w:val="1"/>
      <w:numFmt w:val="decimal"/>
      <w:lvlText w:val="%8."/>
      <w:lvlJc w:val="left"/>
      <w:pPr>
        <w:tabs>
          <w:tab w:val="num" w:pos="5760"/>
        </w:tabs>
        <w:ind w:left="5760" w:hanging="360"/>
      </w:pPr>
    </w:lvl>
    <w:lvl w:ilvl="8" w:tplc="9568615C">
      <w:start w:val="1"/>
      <w:numFmt w:val="decimal"/>
      <w:lvlText w:val="%9."/>
      <w:lvlJc w:val="left"/>
      <w:pPr>
        <w:tabs>
          <w:tab w:val="num" w:pos="6480"/>
        </w:tabs>
        <w:ind w:left="6480" w:hanging="360"/>
      </w:pPr>
    </w:lvl>
  </w:abstractNum>
  <w:abstractNum w:abstractNumId="7" w15:restartNumberingAfterBreak="0">
    <w:nsid w:val="0BB95D41"/>
    <w:multiLevelType w:val="hybridMultilevel"/>
    <w:tmpl w:val="9706513C"/>
    <w:lvl w:ilvl="0" w:tplc="C6B8F9BE">
      <w:start w:val="1"/>
      <w:numFmt w:val="decimal"/>
      <w:lvlText w:val="(%1)"/>
      <w:lvlJc w:val="left"/>
      <w:pPr>
        <w:ind w:left="1363"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DB675D"/>
    <w:multiLevelType w:val="hybridMultilevel"/>
    <w:tmpl w:val="9706513C"/>
    <w:lvl w:ilvl="0" w:tplc="C6B8F9BE">
      <w:start w:val="1"/>
      <w:numFmt w:val="decimal"/>
      <w:lvlText w:val="(%1)"/>
      <w:lvlJc w:val="left"/>
      <w:pPr>
        <w:ind w:left="1363"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E94666"/>
    <w:multiLevelType w:val="hybridMultilevel"/>
    <w:tmpl w:val="E6F4E0CA"/>
    <w:lvl w:ilvl="0" w:tplc="5B880E52">
      <w:start w:val="1"/>
      <w:numFmt w:val="decimal"/>
      <w:lvlText w:val="%1."/>
      <w:lvlJc w:val="left"/>
      <w:pPr>
        <w:tabs>
          <w:tab w:val="num" w:pos="720"/>
        </w:tabs>
        <w:ind w:left="720" w:hanging="360"/>
      </w:pPr>
      <w:rPr>
        <w:color w:val="auto"/>
      </w:rPr>
    </w:lvl>
    <w:lvl w:ilvl="1" w:tplc="B748D526">
      <w:start w:val="1"/>
      <w:numFmt w:val="decimal"/>
      <w:lvlText w:val="%2."/>
      <w:lvlJc w:val="left"/>
      <w:pPr>
        <w:tabs>
          <w:tab w:val="num" w:pos="1440"/>
        </w:tabs>
        <w:ind w:left="1440" w:hanging="360"/>
      </w:pPr>
    </w:lvl>
    <w:lvl w:ilvl="2" w:tplc="90F0F55E">
      <w:start w:val="1"/>
      <w:numFmt w:val="decimal"/>
      <w:lvlText w:val="%3."/>
      <w:lvlJc w:val="left"/>
      <w:pPr>
        <w:tabs>
          <w:tab w:val="num" w:pos="2160"/>
        </w:tabs>
        <w:ind w:left="2160" w:hanging="360"/>
      </w:pPr>
    </w:lvl>
    <w:lvl w:ilvl="3" w:tplc="ABF8F6CA">
      <w:start w:val="1"/>
      <w:numFmt w:val="decimal"/>
      <w:lvlText w:val="%4."/>
      <w:lvlJc w:val="left"/>
      <w:pPr>
        <w:tabs>
          <w:tab w:val="num" w:pos="2880"/>
        </w:tabs>
        <w:ind w:left="2880" w:hanging="360"/>
      </w:pPr>
    </w:lvl>
    <w:lvl w:ilvl="4" w:tplc="5C545602">
      <w:start w:val="1"/>
      <w:numFmt w:val="decimal"/>
      <w:lvlText w:val="%5."/>
      <w:lvlJc w:val="left"/>
      <w:pPr>
        <w:tabs>
          <w:tab w:val="num" w:pos="3600"/>
        </w:tabs>
        <w:ind w:left="3600" w:hanging="360"/>
      </w:pPr>
    </w:lvl>
    <w:lvl w:ilvl="5" w:tplc="029465EE">
      <w:start w:val="1"/>
      <w:numFmt w:val="decimal"/>
      <w:lvlText w:val="%6."/>
      <w:lvlJc w:val="left"/>
      <w:pPr>
        <w:tabs>
          <w:tab w:val="num" w:pos="4320"/>
        </w:tabs>
        <w:ind w:left="4320" w:hanging="360"/>
      </w:pPr>
    </w:lvl>
    <w:lvl w:ilvl="6" w:tplc="C2AAAA8A">
      <w:start w:val="1"/>
      <w:numFmt w:val="decimal"/>
      <w:lvlText w:val="%7."/>
      <w:lvlJc w:val="left"/>
      <w:pPr>
        <w:tabs>
          <w:tab w:val="num" w:pos="5040"/>
        </w:tabs>
        <w:ind w:left="5040" w:hanging="360"/>
      </w:pPr>
    </w:lvl>
    <w:lvl w:ilvl="7" w:tplc="06B47B24">
      <w:start w:val="1"/>
      <w:numFmt w:val="decimal"/>
      <w:lvlText w:val="%8."/>
      <w:lvlJc w:val="left"/>
      <w:pPr>
        <w:tabs>
          <w:tab w:val="num" w:pos="5760"/>
        </w:tabs>
        <w:ind w:left="5760" w:hanging="360"/>
      </w:pPr>
    </w:lvl>
    <w:lvl w:ilvl="8" w:tplc="9568615C">
      <w:start w:val="1"/>
      <w:numFmt w:val="decimal"/>
      <w:lvlText w:val="%9."/>
      <w:lvlJc w:val="left"/>
      <w:pPr>
        <w:tabs>
          <w:tab w:val="num" w:pos="6480"/>
        </w:tabs>
        <w:ind w:left="6480" w:hanging="360"/>
      </w:pPr>
    </w:lvl>
  </w:abstractNum>
  <w:abstractNum w:abstractNumId="10" w15:restartNumberingAfterBreak="0">
    <w:nsid w:val="0F7B0429"/>
    <w:multiLevelType w:val="hybridMultilevel"/>
    <w:tmpl w:val="A8BA5A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0D03735"/>
    <w:multiLevelType w:val="hybridMultilevel"/>
    <w:tmpl w:val="06985D4E"/>
    <w:lvl w:ilvl="0" w:tplc="C2F0FAE8">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1AD54D7"/>
    <w:multiLevelType w:val="hybridMultilevel"/>
    <w:tmpl w:val="67E2C3E2"/>
    <w:lvl w:ilvl="0" w:tplc="386E5BEE">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47871C4"/>
    <w:multiLevelType w:val="hybridMultilevel"/>
    <w:tmpl w:val="41AA8468"/>
    <w:lvl w:ilvl="0" w:tplc="C6B8F9BE">
      <w:start w:val="1"/>
      <w:numFmt w:val="decimal"/>
      <w:lvlText w:val="(%1)"/>
      <w:lvlJc w:val="left"/>
      <w:pPr>
        <w:ind w:left="480"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15A339F2"/>
    <w:multiLevelType w:val="hybridMultilevel"/>
    <w:tmpl w:val="F5740700"/>
    <w:lvl w:ilvl="0" w:tplc="DFC664C0">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5D66993"/>
    <w:multiLevelType w:val="hybridMultilevel"/>
    <w:tmpl w:val="61EC27B0"/>
    <w:lvl w:ilvl="0" w:tplc="C6B8F9BE">
      <w:start w:val="1"/>
      <w:numFmt w:val="decimal"/>
      <w:lvlText w:val="(%1)"/>
      <w:lvlJc w:val="left"/>
      <w:pPr>
        <w:ind w:left="480" w:hanging="480"/>
      </w:pPr>
      <w:rPr>
        <w:rFonts w:ascii="Times New Roman" w:hAnsi="Times New Roman" w:cs="Times New Roman"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77636D1"/>
    <w:multiLevelType w:val="hybridMultilevel"/>
    <w:tmpl w:val="E6F4E0CA"/>
    <w:lvl w:ilvl="0" w:tplc="5B880E52">
      <w:start w:val="1"/>
      <w:numFmt w:val="decimal"/>
      <w:lvlText w:val="%1."/>
      <w:lvlJc w:val="left"/>
      <w:pPr>
        <w:tabs>
          <w:tab w:val="num" w:pos="720"/>
        </w:tabs>
        <w:ind w:left="720" w:hanging="360"/>
      </w:pPr>
      <w:rPr>
        <w:color w:val="auto"/>
      </w:rPr>
    </w:lvl>
    <w:lvl w:ilvl="1" w:tplc="B748D526">
      <w:start w:val="1"/>
      <w:numFmt w:val="decimal"/>
      <w:lvlText w:val="%2."/>
      <w:lvlJc w:val="left"/>
      <w:pPr>
        <w:tabs>
          <w:tab w:val="num" w:pos="1440"/>
        </w:tabs>
        <w:ind w:left="1440" w:hanging="360"/>
      </w:pPr>
    </w:lvl>
    <w:lvl w:ilvl="2" w:tplc="90F0F55E">
      <w:start w:val="1"/>
      <w:numFmt w:val="decimal"/>
      <w:lvlText w:val="%3."/>
      <w:lvlJc w:val="left"/>
      <w:pPr>
        <w:tabs>
          <w:tab w:val="num" w:pos="2160"/>
        </w:tabs>
        <w:ind w:left="2160" w:hanging="360"/>
      </w:pPr>
    </w:lvl>
    <w:lvl w:ilvl="3" w:tplc="ABF8F6CA">
      <w:start w:val="1"/>
      <w:numFmt w:val="decimal"/>
      <w:lvlText w:val="%4."/>
      <w:lvlJc w:val="left"/>
      <w:pPr>
        <w:tabs>
          <w:tab w:val="num" w:pos="2880"/>
        </w:tabs>
        <w:ind w:left="2880" w:hanging="360"/>
      </w:pPr>
    </w:lvl>
    <w:lvl w:ilvl="4" w:tplc="5C545602">
      <w:start w:val="1"/>
      <w:numFmt w:val="decimal"/>
      <w:lvlText w:val="%5."/>
      <w:lvlJc w:val="left"/>
      <w:pPr>
        <w:tabs>
          <w:tab w:val="num" w:pos="3600"/>
        </w:tabs>
        <w:ind w:left="3600" w:hanging="360"/>
      </w:pPr>
    </w:lvl>
    <w:lvl w:ilvl="5" w:tplc="029465EE">
      <w:start w:val="1"/>
      <w:numFmt w:val="decimal"/>
      <w:lvlText w:val="%6."/>
      <w:lvlJc w:val="left"/>
      <w:pPr>
        <w:tabs>
          <w:tab w:val="num" w:pos="4320"/>
        </w:tabs>
        <w:ind w:left="4320" w:hanging="360"/>
      </w:pPr>
    </w:lvl>
    <w:lvl w:ilvl="6" w:tplc="C2AAAA8A">
      <w:start w:val="1"/>
      <w:numFmt w:val="decimal"/>
      <w:lvlText w:val="%7."/>
      <w:lvlJc w:val="left"/>
      <w:pPr>
        <w:tabs>
          <w:tab w:val="num" w:pos="5040"/>
        </w:tabs>
        <w:ind w:left="5040" w:hanging="360"/>
      </w:pPr>
    </w:lvl>
    <w:lvl w:ilvl="7" w:tplc="06B47B24">
      <w:start w:val="1"/>
      <w:numFmt w:val="decimal"/>
      <w:lvlText w:val="%8."/>
      <w:lvlJc w:val="left"/>
      <w:pPr>
        <w:tabs>
          <w:tab w:val="num" w:pos="5760"/>
        </w:tabs>
        <w:ind w:left="5760" w:hanging="360"/>
      </w:pPr>
    </w:lvl>
    <w:lvl w:ilvl="8" w:tplc="9568615C">
      <w:start w:val="1"/>
      <w:numFmt w:val="decimal"/>
      <w:lvlText w:val="%9."/>
      <w:lvlJc w:val="left"/>
      <w:pPr>
        <w:tabs>
          <w:tab w:val="num" w:pos="6480"/>
        </w:tabs>
        <w:ind w:left="6480" w:hanging="360"/>
      </w:pPr>
    </w:lvl>
  </w:abstractNum>
  <w:abstractNum w:abstractNumId="17" w15:restartNumberingAfterBreak="0">
    <w:nsid w:val="178929DD"/>
    <w:multiLevelType w:val="hybridMultilevel"/>
    <w:tmpl w:val="89F4EDB6"/>
    <w:lvl w:ilvl="0" w:tplc="0764FBCE">
      <w:start w:val="1"/>
      <w:numFmt w:val="decimal"/>
      <w:lvlText w:val="%1."/>
      <w:lvlJc w:val="left"/>
      <w:pPr>
        <w:tabs>
          <w:tab w:val="num" w:pos="720"/>
        </w:tabs>
        <w:ind w:left="720" w:hanging="360"/>
      </w:pPr>
    </w:lvl>
    <w:lvl w:ilvl="1" w:tplc="D4DA58DA">
      <w:start w:val="1"/>
      <w:numFmt w:val="decimal"/>
      <w:lvlText w:val="%2."/>
      <w:lvlJc w:val="left"/>
      <w:pPr>
        <w:tabs>
          <w:tab w:val="num" w:pos="1440"/>
        </w:tabs>
        <w:ind w:left="1440" w:hanging="360"/>
      </w:pPr>
    </w:lvl>
    <w:lvl w:ilvl="2" w:tplc="0B4EFBC4">
      <w:start w:val="1"/>
      <w:numFmt w:val="decimal"/>
      <w:lvlText w:val="%3."/>
      <w:lvlJc w:val="left"/>
      <w:pPr>
        <w:tabs>
          <w:tab w:val="num" w:pos="2160"/>
        </w:tabs>
        <w:ind w:left="2160" w:hanging="360"/>
      </w:pPr>
    </w:lvl>
    <w:lvl w:ilvl="3" w:tplc="42146060">
      <w:start w:val="1"/>
      <w:numFmt w:val="decimal"/>
      <w:lvlText w:val="%4."/>
      <w:lvlJc w:val="left"/>
      <w:pPr>
        <w:tabs>
          <w:tab w:val="num" w:pos="2880"/>
        </w:tabs>
        <w:ind w:left="2880" w:hanging="360"/>
      </w:pPr>
    </w:lvl>
    <w:lvl w:ilvl="4" w:tplc="CC58D40E">
      <w:start w:val="1"/>
      <w:numFmt w:val="decimal"/>
      <w:lvlText w:val="%5."/>
      <w:lvlJc w:val="left"/>
      <w:pPr>
        <w:tabs>
          <w:tab w:val="num" w:pos="3600"/>
        </w:tabs>
        <w:ind w:left="3600" w:hanging="360"/>
      </w:pPr>
    </w:lvl>
    <w:lvl w:ilvl="5" w:tplc="DD14D7D0">
      <w:start w:val="1"/>
      <w:numFmt w:val="decimal"/>
      <w:lvlText w:val="%6."/>
      <w:lvlJc w:val="left"/>
      <w:pPr>
        <w:tabs>
          <w:tab w:val="num" w:pos="4320"/>
        </w:tabs>
        <w:ind w:left="4320" w:hanging="360"/>
      </w:pPr>
    </w:lvl>
    <w:lvl w:ilvl="6" w:tplc="FBE082F2">
      <w:start w:val="1"/>
      <w:numFmt w:val="decimal"/>
      <w:lvlText w:val="%7."/>
      <w:lvlJc w:val="left"/>
      <w:pPr>
        <w:tabs>
          <w:tab w:val="num" w:pos="5040"/>
        </w:tabs>
        <w:ind w:left="5040" w:hanging="360"/>
      </w:pPr>
    </w:lvl>
    <w:lvl w:ilvl="7" w:tplc="DFDA42C0">
      <w:start w:val="1"/>
      <w:numFmt w:val="decimal"/>
      <w:lvlText w:val="%8."/>
      <w:lvlJc w:val="left"/>
      <w:pPr>
        <w:tabs>
          <w:tab w:val="num" w:pos="5760"/>
        </w:tabs>
        <w:ind w:left="5760" w:hanging="360"/>
      </w:pPr>
    </w:lvl>
    <w:lvl w:ilvl="8" w:tplc="16B6B122">
      <w:start w:val="1"/>
      <w:numFmt w:val="decimal"/>
      <w:lvlText w:val="%9."/>
      <w:lvlJc w:val="left"/>
      <w:pPr>
        <w:tabs>
          <w:tab w:val="num" w:pos="6480"/>
        </w:tabs>
        <w:ind w:left="6480" w:hanging="360"/>
      </w:pPr>
    </w:lvl>
  </w:abstractNum>
  <w:abstractNum w:abstractNumId="18" w15:restartNumberingAfterBreak="0">
    <w:nsid w:val="18995575"/>
    <w:multiLevelType w:val="hybridMultilevel"/>
    <w:tmpl w:val="25965208"/>
    <w:lvl w:ilvl="0" w:tplc="F358232E">
      <w:start w:val="1"/>
      <w:numFmt w:val="decimal"/>
      <w:lvlText w:val="(%1)"/>
      <w:lvlJc w:val="left"/>
      <w:pPr>
        <w:ind w:left="839" w:hanging="357"/>
      </w:pPr>
      <w:rPr>
        <w:rFonts w:ascii="Times New Roman" w:hAnsi="Times New Roman" w:cs="Times New Roman" w:hint="default"/>
        <w:color w:val="auto"/>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9" w15:restartNumberingAfterBreak="0">
    <w:nsid w:val="19E36233"/>
    <w:multiLevelType w:val="hybridMultilevel"/>
    <w:tmpl w:val="747AED30"/>
    <w:lvl w:ilvl="0" w:tplc="6304139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1AEC0680"/>
    <w:multiLevelType w:val="hybridMultilevel"/>
    <w:tmpl w:val="2F52C694"/>
    <w:lvl w:ilvl="0" w:tplc="BD501686">
      <w:start w:val="1"/>
      <w:numFmt w:val="decimal"/>
      <w:lvlText w:val="%1."/>
      <w:lvlJc w:val="left"/>
      <w:pPr>
        <w:tabs>
          <w:tab w:val="num" w:pos="720"/>
        </w:tabs>
        <w:ind w:left="720" w:hanging="360"/>
      </w:pPr>
      <w:rPr>
        <w:color w:val="auto"/>
      </w:rPr>
    </w:lvl>
    <w:lvl w:ilvl="1" w:tplc="FE7C62FC">
      <w:start w:val="1"/>
      <w:numFmt w:val="decimal"/>
      <w:lvlText w:val="%2."/>
      <w:lvlJc w:val="left"/>
      <w:pPr>
        <w:tabs>
          <w:tab w:val="num" w:pos="1440"/>
        </w:tabs>
        <w:ind w:left="1440" w:hanging="360"/>
      </w:pPr>
    </w:lvl>
    <w:lvl w:ilvl="2" w:tplc="B1BCF350">
      <w:start w:val="1"/>
      <w:numFmt w:val="decimal"/>
      <w:lvlText w:val="%3."/>
      <w:lvlJc w:val="left"/>
      <w:pPr>
        <w:tabs>
          <w:tab w:val="num" w:pos="2160"/>
        </w:tabs>
        <w:ind w:left="2160" w:hanging="360"/>
      </w:pPr>
    </w:lvl>
    <w:lvl w:ilvl="3" w:tplc="EF4E41A2">
      <w:start w:val="1"/>
      <w:numFmt w:val="decimal"/>
      <w:lvlText w:val="%4."/>
      <w:lvlJc w:val="left"/>
      <w:pPr>
        <w:tabs>
          <w:tab w:val="num" w:pos="2880"/>
        </w:tabs>
        <w:ind w:left="2880" w:hanging="360"/>
      </w:pPr>
    </w:lvl>
    <w:lvl w:ilvl="4" w:tplc="64CA27F6">
      <w:start w:val="1"/>
      <w:numFmt w:val="decimal"/>
      <w:lvlText w:val="%5."/>
      <w:lvlJc w:val="left"/>
      <w:pPr>
        <w:tabs>
          <w:tab w:val="num" w:pos="3600"/>
        </w:tabs>
        <w:ind w:left="3600" w:hanging="360"/>
      </w:pPr>
    </w:lvl>
    <w:lvl w:ilvl="5" w:tplc="56822CB4">
      <w:start w:val="1"/>
      <w:numFmt w:val="decimal"/>
      <w:lvlText w:val="%6."/>
      <w:lvlJc w:val="left"/>
      <w:pPr>
        <w:tabs>
          <w:tab w:val="num" w:pos="4320"/>
        </w:tabs>
        <w:ind w:left="4320" w:hanging="360"/>
      </w:pPr>
    </w:lvl>
    <w:lvl w:ilvl="6" w:tplc="7F763C1C">
      <w:start w:val="1"/>
      <w:numFmt w:val="decimal"/>
      <w:lvlText w:val="%7."/>
      <w:lvlJc w:val="left"/>
      <w:pPr>
        <w:tabs>
          <w:tab w:val="num" w:pos="5040"/>
        </w:tabs>
        <w:ind w:left="5040" w:hanging="360"/>
      </w:pPr>
    </w:lvl>
    <w:lvl w:ilvl="7" w:tplc="7C8EC884">
      <w:start w:val="1"/>
      <w:numFmt w:val="decimal"/>
      <w:lvlText w:val="%8."/>
      <w:lvlJc w:val="left"/>
      <w:pPr>
        <w:tabs>
          <w:tab w:val="num" w:pos="5760"/>
        </w:tabs>
        <w:ind w:left="5760" w:hanging="360"/>
      </w:pPr>
    </w:lvl>
    <w:lvl w:ilvl="8" w:tplc="1C4262CE">
      <w:start w:val="1"/>
      <w:numFmt w:val="decimal"/>
      <w:lvlText w:val="%9."/>
      <w:lvlJc w:val="left"/>
      <w:pPr>
        <w:tabs>
          <w:tab w:val="num" w:pos="6480"/>
        </w:tabs>
        <w:ind w:left="6480" w:hanging="360"/>
      </w:pPr>
    </w:lvl>
  </w:abstractNum>
  <w:abstractNum w:abstractNumId="21" w15:restartNumberingAfterBreak="0">
    <w:nsid w:val="1BB23999"/>
    <w:multiLevelType w:val="hybridMultilevel"/>
    <w:tmpl w:val="33A22B1C"/>
    <w:lvl w:ilvl="0" w:tplc="8DECFCDC">
      <w:start w:val="1"/>
      <w:numFmt w:val="decimal"/>
      <w:lvlText w:val="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D7D6BCF"/>
    <w:multiLevelType w:val="hybridMultilevel"/>
    <w:tmpl w:val="C1F6873E"/>
    <w:lvl w:ilvl="0" w:tplc="F564AEB2">
      <w:start w:val="1"/>
      <w:numFmt w:val="decimal"/>
      <w:lvlText w:val="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E320952"/>
    <w:multiLevelType w:val="hybridMultilevel"/>
    <w:tmpl w:val="33A22B1C"/>
    <w:lvl w:ilvl="0" w:tplc="8DECFCDC">
      <w:start w:val="1"/>
      <w:numFmt w:val="decimal"/>
      <w:lvlText w:val="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E5B4836"/>
    <w:multiLevelType w:val="hybridMultilevel"/>
    <w:tmpl w:val="6C28DBFA"/>
    <w:lvl w:ilvl="0" w:tplc="C6B8F9BE">
      <w:start w:val="1"/>
      <w:numFmt w:val="decimal"/>
      <w:lvlText w:val="(%1)"/>
      <w:lvlJc w:val="left"/>
      <w:pPr>
        <w:tabs>
          <w:tab w:val="num" w:pos="1248"/>
        </w:tabs>
        <w:ind w:left="1248" w:hanging="397"/>
      </w:pPr>
      <w:rPr>
        <w:rFonts w:ascii="Times New Roman" w:hAnsi="Times New Roman" w:cs="Times New Roman" w:hint="default"/>
        <w:color w:val="auto"/>
        <w:sz w:val="24"/>
        <w:szCs w:val="24"/>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25" w15:restartNumberingAfterBreak="0">
    <w:nsid w:val="1EA12D23"/>
    <w:multiLevelType w:val="hybridMultilevel"/>
    <w:tmpl w:val="DDFE1E9A"/>
    <w:lvl w:ilvl="0" w:tplc="C6B8F9BE">
      <w:start w:val="1"/>
      <w:numFmt w:val="decimal"/>
      <w:lvlText w:val="(%1)"/>
      <w:lvlJc w:val="left"/>
      <w:pPr>
        <w:tabs>
          <w:tab w:val="num" w:pos="624"/>
        </w:tabs>
        <w:ind w:left="624" w:hanging="397"/>
      </w:pPr>
      <w:rPr>
        <w:rFonts w:ascii="Times New Roman" w:hAnsi="Times New Roman" w:cs="Times New Roman" w:hint="default"/>
        <w:color w:val="auto"/>
        <w:sz w:val="24"/>
        <w:szCs w:val="24"/>
      </w:rPr>
    </w:lvl>
    <w:lvl w:ilvl="1" w:tplc="04090003" w:tentative="1">
      <w:start w:val="1"/>
      <w:numFmt w:val="bullet"/>
      <w:lvlText w:val=""/>
      <w:lvlJc w:val="left"/>
      <w:pPr>
        <w:tabs>
          <w:tab w:val="num" w:pos="1187"/>
        </w:tabs>
        <w:ind w:left="1187" w:hanging="480"/>
      </w:pPr>
      <w:rPr>
        <w:rFonts w:ascii="Wingdings" w:hAnsi="Wingdings" w:hint="default"/>
      </w:rPr>
    </w:lvl>
    <w:lvl w:ilvl="2" w:tplc="04090005" w:tentative="1">
      <w:start w:val="1"/>
      <w:numFmt w:val="bullet"/>
      <w:lvlText w:val=""/>
      <w:lvlJc w:val="left"/>
      <w:pPr>
        <w:tabs>
          <w:tab w:val="num" w:pos="1667"/>
        </w:tabs>
        <w:ind w:left="1667" w:hanging="480"/>
      </w:pPr>
      <w:rPr>
        <w:rFonts w:ascii="Wingdings" w:hAnsi="Wingdings" w:hint="default"/>
      </w:rPr>
    </w:lvl>
    <w:lvl w:ilvl="3" w:tplc="04090001" w:tentative="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26" w15:restartNumberingAfterBreak="0">
    <w:nsid w:val="204D5462"/>
    <w:multiLevelType w:val="hybridMultilevel"/>
    <w:tmpl w:val="04BE305A"/>
    <w:lvl w:ilvl="0" w:tplc="36EC48DA">
      <w:start w:val="1"/>
      <w:numFmt w:val="decimal"/>
      <w:lvlText w:val="%1."/>
      <w:lvlJc w:val="left"/>
      <w:pPr>
        <w:tabs>
          <w:tab w:val="num" w:pos="720"/>
        </w:tabs>
        <w:ind w:left="720" w:hanging="360"/>
      </w:pPr>
    </w:lvl>
    <w:lvl w:ilvl="1" w:tplc="4E0804C6">
      <w:start w:val="1"/>
      <w:numFmt w:val="decimal"/>
      <w:lvlText w:val="%2."/>
      <w:lvlJc w:val="left"/>
      <w:pPr>
        <w:tabs>
          <w:tab w:val="num" w:pos="1440"/>
        </w:tabs>
        <w:ind w:left="1440" w:hanging="360"/>
      </w:pPr>
    </w:lvl>
    <w:lvl w:ilvl="2" w:tplc="7B5CFBFE">
      <w:start w:val="1"/>
      <w:numFmt w:val="decimal"/>
      <w:lvlText w:val="%3."/>
      <w:lvlJc w:val="left"/>
      <w:pPr>
        <w:tabs>
          <w:tab w:val="num" w:pos="2160"/>
        </w:tabs>
        <w:ind w:left="2160" w:hanging="360"/>
      </w:pPr>
    </w:lvl>
    <w:lvl w:ilvl="3" w:tplc="ED64A44A">
      <w:start w:val="1"/>
      <w:numFmt w:val="decimal"/>
      <w:lvlText w:val="%4."/>
      <w:lvlJc w:val="left"/>
      <w:pPr>
        <w:tabs>
          <w:tab w:val="num" w:pos="2880"/>
        </w:tabs>
        <w:ind w:left="2880" w:hanging="360"/>
      </w:pPr>
    </w:lvl>
    <w:lvl w:ilvl="4" w:tplc="1A6E6548">
      <w:start w:val="1"/>
      <w:numFmt w:val="decimal"/>
      <w:lvlText w:val="%5."/>
      <w:lvlJc w:val="left"/>
      <w:pPr>
        <w:tabs>
          <w:tab w:val="num" w:pos="3600"/>
        </w:tabs>
        <w:ind w:left="3600" w:hanging="360"/>
      </w:pPr>
    </w:lvl>
    <w:lvl w:ilvl="5" w:tplc="D01A19A4">
      <w:start w:val="1"/>
      <w:numFmt w:val="decimal"/>
      <w:lvlText w:val="%6."/>
      <w:lvlJc w:val="left"/>
      <w:pPr>
        <w:tabs>
          <w:tab w:val="num" w:pos="4320"/>
        </w:tabs>
        <w:ind w:left="4320" w:hanging="360"/>
      </w:pPr>
    </w:lvl>
    <w:lvl w:ilvl="6" w:tplc="EAB25730">
      <w:start w:val="1"/>
      <w:numFmt w:val="decimal"/>
      <w:lvlText w:val="%7."/>
      <w:lvlJc w:val="left"/>
      <w:pPr>
        <w:tabs>
          <w:tab w:val="num" w:pos="5040"/>
        </w:tabs>
        <w:ind w:left="5040" w:hanging="360"/>
      </w:pPr>
    </w:lvl>
    <w:lvl w:ilvl="7" w:tplc="25AEE23C">
      <w:start w:val="1"/>
      <w:numFmt w:val="decimal"/>
      <w:lvlText w:val="%8."/>
      <w:lvlJc w:val="left"/>
      <w:pPr>
        <w:tabs>
          <w:tab w:val="num" w:pos="5760"/>
        </w:tabs>
        <w:ind w:left="5760" w:hanging="360"/>
      </w:pPr>
    </w:lvl>
    <w:lvl w:ilvl="8" w:tplc="CF6017DC">
      <w:start w:val="1"/>
      <w:numFmt w:val="decimal"/>
      <w:lvlText w:val="%9."/>
      <w:lvlJc w:val="left"/>
      <w:pPr>
        <w:tabs>
          <w:tab w:val="num" w:pos="6480"/>
        </w:tabs>
        <w:ind w:left="6480" w:hanging="360"/>
      </w:pPr>
    </w:lvl>
  </w:abstractNum>
  <w:abstractNum w:abstractNumId="27" w15:restartNumberingAfterBreak="0">
    <w:nsid w:val="209C4290"/>
    <w:multiLevelType w:val="hybridMultilevel"/>
    <w:tmpl w:val="03ECF59C"/>
    <w:lvl w:ilvl="0" w:tplc="DDA6AD54">
      <w:start w:val="1"/>
      <w:numFmt w:val="decimal"/>
      <w:lvlText w:val="(%1)"/>
      <w:lvlJc w:val="left"/>
      <w:pPr>
        <w:tabs>
          <w:tab w:val="num" w:pos="624"/>
        </w:tabs>
        <w:ind w:left="624" w:hanging="397"/>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0CD115A"/>
    <w:multiLevelType w:val="hybridMultilevel"/>
    <w:tmpl w:val="6D44527C"/>
    <w:lvl w:ilvl="0" w:tplc="0C86F512">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0FD34B4"/>
    <w:multiLevelType w:val="hybridMultilevel"/>
    <w:tmpl w:val="5E52CB42"/>
    <w:lvl w:ilvl="0" w:tplc="27903B5A">
      <w:start w:val="1"/>
      <w:numFmt w:val="decimal"/>
      <w:lvlText w:val="%1."/>
      <w:lvlJc w:val="left"/>
      <w:pPr>
        <w:tabs>
          <w:tab w:val="num" w:pos="720"/>
        </w:tabs>
        <w:ind w:left="720" w:hanging="360"/>
      </w:pPr>
      <w:rPr>
        <w:color w:val="auto"/>
      </w:rPr>
    </w:lvl>
    <w:lvl w:ilvl="1" w:tplc="31923B46">
      <w:start w:val="1"/>
      <w:numFmt w:val="decimal"/>
      <w:lvlText w:val="%2."/>
      <w:lvlJc w:val="left"/>
      <w:pPr>
        <w:tabs>
          <w:tab w:val="num" w:pos="1440"/>
        </w:tabs>
        <w:ind w:left="1440" w:hanging="360"/>
      </w:pPr>
    </w:lvl>
    <w:lvl w:ilvl="2" w:tplc="6EB8151C">
      <w:start w:val="1"/>
      <w:numFmt w:val="decimal"/>
      <w:lvlText w:val="%3."/>
      <w:lvlJc w:val="left"/>
      <w:pPr>
        <w:tabs>
          <w:tab w:val="num" w:pos="2160"/>
        </w:tabs>
        <w:ind w:left="2160" w:hanging="360"/>
      </w:pPr>
    </w:lvl>
    <w:lvl w:ilvl="3" w:tplc="3A9E1BE4">
      <w:start w:val="1"/>
      <w:numFmt w:val="decimal"/>
      <w:lvlText w:val="%4."/>
      <w:lvlJc w:val="left"/>
      <w:pPr>
        <w:tabs>
          <w:tab w:val="num" w:pos="2880"/>
        </w:tabs>
        <w:ind w:left="2880" w:hanging="360"/>
      </w:pPr>
    </w:lvl>
    <w:lvl w:ilvl="4" w:tplc="7BB43434">
      <w:start w:val="1"/>
      <w:numFmt w:val="decimal"/>
      <w:lvlText w:val="%5."/>
      <w:lvlJc w:val="left"/>
      <w:pPr>
        <w:tabs>
          <w:tab w:val="num" w:pos="3600"/>
        </w:tabs>
        <w:ind w:left="3600" w:hanging="360"/>
      </w:pPr>
    </w:lvl>
    <w:lvl w:ilvl="5" w:tplc="156AC380">
      <w:start w:val="1"/>
      <w:numFmt w:val="decimal"/>
      <w:lvlText w:val="%6."/>
      <w:lvlJc w:val="left"/>
      <w:pPr>
        <w:tabs>
          <w:tab w:val="num" w:pos="4320"/>
        </w:tabs>
        <w:ind w:left="4320" w:hanging="360"/>
      </w:pPr>
    </w:lvl>
    <w:lvl w:ilvl="6" w:tplc="78B097CA">
      <w:start w:val="1"/>
      <w:numFmt w:val="decimal"/>
      <w:lvlText w:val="%7."/>
      <w:lvlJc w:val="left"/>
      <w:pPr>
        <w:tabs>
          <w:tab w:val="num" w:pos="5040"/>
        </w:tabs>
        <w:ind w:left="5040" w:hanging="360"/>
      </w:pPr>
    </w:lvl>
    <w:lvl w:ilvl="7" w:tplc="CD826C82">
      <w:start w:val="1"/>
      <w:numFmt w:val="decimal"/>
      <w:lvlText w:val="%8."/>
      <w:lvlJc w:val="left"/>
      <w:pPr>
        <w:tabs>
          <w:tab w:val="num" w:pos="5760"/>
        </w:tabs>
        <w:ind w:left="5760" w:hanging="360"/>
      </w:pPr>
    </w:lvl>
    <w:lvl w:ilvl="8" w:tplc="4A3065BC">
      <w:start w:val="1"/>
      <w:numFmt w:val="decimal"/>
      <w:lvlText w:val="%9."/>
      <w:lvlJc w:val="left"/>
      <w:pPr>
        <w:tabs>
          <w:tab w:val="num" w:pos="6480"/>
        </w:tabs>
        <w:ind w:left="6480" w:hanging="360"/>
      </w:pPr>
    </w:lvl>
  </w:abstractNum>
  <w:abstractNum w:abstractNumId="30" w15:restartNumberingAfterBreak="0">
    <w:nsid w:val="22E60F50"/>
    <w:multiLevelType w:val="hybridMultilevel"/>
    <w:tmpl w:val="7FECEACA"/>
    <w:lvl w:ilvl="0" w:tplc="4EC66544">
      <w:start w:val="1"/>
      <w:numFmt w:val="decimal"/>
      <w:lvlText w:val="(%1)"/>
      <w:lvlJc w:val="left"/>
      <w:pPr>
        <w:tabs>
          <w:tab w:val="num" w:pos="624"/>
        </w:tabs>
        <w:ind w:left="624" w:hanging="397"/>
      </w:pPr>
      <w:rPr>
        <w:rFonts w:hint="eastAsia"/>
        <w:color w:val="auto"/>
        <w:sz w:val="24"/>
      </w:rPr>
    </w:lvl>
    <w:lvl w:ilvl="1" w:tplc="04090003">
      <w:start w:val="1"/>
      <w:numFmt w:val="bullet"/>
      <w:lvlText w:val=""/>
      <w:lvlJc w:val="left"/>
      <w:pPr>
        <w:tabs>
          <w:tab w:val="num" w:pos="1187"/>
        </w:tabs>
        <w:ind w:left="1187" w:hanging="480"/>
      </w:pPr>
      <w:rPr>
        <w:rFonts w:ascii="Wingdings" w:hAnsi="Wingdings" w:hint="default"/>
      </w:rPr>
    </w:lvl>
    <w:lvl w:ilvl="2" w:tplc="FCE0C9E0">
      <w:start w:val="1"/>
      <w:numFmt w:val="bullet"/>
      <w:lvlText w:val=""/>
      <w:lvlJc w:val="left"/>
      <w:pPr>
        <w:tabs>
          <w:tab w:val="num" w:pos="1414"/>
        </w:tabs>
        <w:ind w:left="1414" w:hanging="227"/>
      </w:pPr>
      <w:rPr>
        <w:rFonts w:ascii="Wingdings" w:hAnsi="Wingdings" w:hint="default"/>
        <w:color w:val="auto"/>
        <w:sz w:val="24"/>
      </w:rPr>
    </w:lvl>
    <w:lvl w:ilvl="3" w:tplc="0409000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31" w15:restartNumberingAfterBreak="0">
    <w:nsid w:val="23C15EEC"/>
    <w:multiLevelType w:val="hybridMultilevel"/>
    <w:tmpl w:val="EE7806D2"/>
    <w:lvl w:ilvl="0" w:tplc="F71A3026">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4BB4A70"/>
    <w:multiLevelType w:val="hybridMultilevel"/>
    <w:tmpl w:val="6A5A59BE"/>
    <w:lvl w:ilvl="0" w:tplc="2BAE2810">
      <w:start w:val="1"/>
      <w:numFmt w:val="decimal"/>
      <w:lvlText w:val="(%1)"/>
      <w:lvlJc w:val="left"/>
      <w:pPr>
        <w:ind w:left="840" w:hanging="360"/>
      </w:pPr>
      <w:rPr>
        <w:rFonts w:ascii="Times New Roman" w:hAnsi="Times New Roman" w:cs="Times New Roman" w:hint="default"/>
        <w:color w:val="auto"/>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33" w15:restartNumberingAfterBreak="0">
    <w:nsid w:val="28015B83"/>
    <w:multiLevelType w:val="hybridMultilevel"/>
    <w:tmpl w:val="E0A8501C"/>
    <w:lvl w:ilvl="0" w:tplc="C2F0FAE8">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8476A08"/>
    <w:multiLevelType w:val="hybridMultilevel"/>
    <w:tmpl w:val="7FECEACA"/>
    <w:lvl w:ilvl="0" w:tplc="4EC66544">
      <w:start w:val="1"/>
      <w:numFmt w:val="decimal"/>
      <w:lvlText w:val="(%1)"/>
      <w:lvlJc w:val="left"/>
      <w:pPr>
        <w:tabs>
          <w:tab w:val="num" w:pos="624"/>
        </w:tabs>
        <w:ind w:left="624" w:hanging="397"/>
      </w:pPr>
      <w:rPr>
        <w:rFonts w:hint="eastAsia"/>
        <w:color w:val="auto"/>
        <w:sz w:val="24"/>
      </w:rPr>
    </w:lvl>
    <w:lvl w:ilvl="1" w:tplc="04090003">
      <w:start w:val="1"/>
      <w:numFmt w:val="bullet"/>
      <w:lvlText w:val=""/>
      <w:lvlJc w:val="left"/>
      <w:pPr>
        <w:tabs>
          <w:tab w:val="num" w:pos="1187"/>
        </w:tabs>
        <w:ind w:left="1187" w:hanging="480"/>
      </w:pPr>
      <w:rPr>
        <w:rFonts w:ascii="Wingdings" w:hAnsi="Wingdings" w:hint="default"/>
      </w:rPr>
    </w:lvl>
    <w:lvl w:ilvl="2" w:tplc="FCE0C9E0">
      <w:start w:val="1"/>
      <w:numFmt w:val="bullet"/>
      <w:lvlText w:val=""/>
      <w:lvlJc w:val="left"/>
      <w:pPr>
        <w:tabs>
          <w:tab w:val="num" w:pos="1414"/>
        </w:tabs>
        <w:ind w:left="1414" w:hanging="227"/>
      </w:pPr>
      <w:rPr>
        <w:rFonts w:ascii="Wingdings" w:hAnsi="Wingdings" w:hint="default"/>
        <w:color w:val="auto"/>
        <w:sz w:val="24"/>
      </w:rPr>
    </w:lvl>
    <w:lvl w:ilvl="3" w:tplc="0409000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35" w15:restartNumberingAfterBreak="0">
    <w:nsid w:val="28CB2513"/>
    <w:multiLevelType w:val="hybridMultilevel"/>
    <w:tmpl w:val="A5E4C17E"/>
    <w:lvl w:ilvl="0" w:tplc="F564AEB2">
      <w:start w:val="1"/>
      <w:numFmt w:val="decimal"/>
      <w:lvlText w:val="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9C40439"/>
    <w:multiLevelType w:val="hybridMultilevel"/>
    <w:tmpl w:val="06985D4E"/>
    <w:lvl w:ilvl="0" w:tplc="C2F0FAE8">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C1673C0"/>
    <w:multiLevelType w:val="hybridMultilevel"/>
    <w:tmpl w:val="18FE3B52"/>
    <w:lvl w:ilvl="0" w:tplc="C2F0FAE8">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C4107F8"/>
    <w:multiLevelType w:val="hybridMultilevel"/>
    <w:tmpl w:val="20548CFE"/>
    <w:lvl w:ilvl="0" w:tplc="53F8EBE0">
      <w:start w:val="1"/>
      <w:numFmt w:val="decimal"/>
      <w:lvlText w:val="(%1)"/>
      <w:lvlJc w:val="left"/>
      <w:pPr>
        <w:ind w:left="840" w:hanging="360"/>
      </w:pPr>
      <w:rPr>
        <w:rFonts w:ascii="Times New Roman" w:hAnsi="Times New Roman" w:cs="Times New Roman" w:hint="default"/>
        <w:color w:val="auto"/>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39" w15:restartNumberingAfterBreak="0">
    <w:nsid w:val="2F27265C"/>
    <w:multiLevelType w:val="hybridMultilevel"/>
    <w:tmpl w:val="20548CFE"/>
    <w:lvl w:ilvl="0" w:tplc="53F8EBE0">
      <w:start w:val="1"/>
      <w:numFmt w:val="decimal"/>
      <w:lvlText w:val="(%1)"/>
      <w:lvlJc w:val="left"/>
      <w:pPr>
        <w:ind w:left="840" w:hanging="360"/>
      </w:pPr>
      <w:rPr>
        <w:rFonts w:ascii="Times New Roman" w:hAnsi="Times New Roman" w:cs="Times New Roman" w:hint="default"/>
        <w:color w:val="auto"/>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40" w15:restartNumberingAfterBreak="0">
    <w:nsid w:val="2F911B62"/>
    <w:multiLevelType w:val="hybridMultilevel"/>
    <w:tmpl w:val="5C1C0A04"/>
    <w:lvl w:ilvl="0" w:tplc="9F8EB066">
      <w:start w:val="1"/>
      <w:numFmt w:val="decimal"/>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35CC0F59"/>
    <w:multiLevelType w:val="hybridMultilevel"/>
    <w:tmpl w:val="E6F4E0CA"/>
    <w:lvl w:ilvl="0" w:tplc="5B880E52">
      <w:start w:val="1"/>
      <w:numFmt w:val="decimal"/>
      <w:lvlText w:val="%1."/>
      <w:lvlJc w:val="left"/>
      <w:pPr>
        <w:tabs>
          <w:tab w:val="num" w:pos="720"/>
        </w:tabs>
        <w:ind w:left="720" w:hanging="360"/>
      </w:pPr>
      <w:rPr>
        <w:color w:val="auto"/>
      </w:rPr>
    </w:lvl>
    <w:lvl w:ilvl="1" w:tplc="B748D526">
      <w:start w:val="1"/>
      <w:numFmt w:val="decimal"/>
      <w:lvlText w:val="%2."/>
      <w:lvlJc w:val="left"/>
      <w:pPr>
        <w:tabs>
          <w:tab w:val="num" w:pos="1440"/>
        </w:tabs>
        <w:ind w:left="1440" w:hanging="360"/>
      </w:pPr>
    </w:lvl>
    <w:lvl w:ilvl="2" w:tplc="90F0F55E">
      <w:start w:val="1"/>
      <w:numFmt w:val="decimal"/>
      <w:lvlText w:val="%3."/>
      <w:lvlJc w:val="left"/>
      <w:pPr>
        <w:tabs>
          <w:tab w:val="num" w:pos="2160"/>
        </w:tabs>
        <w:ind w:left="2160" w:hanging="360"/>
      </w:pPr>
    </w:lvl>
    <w:lvl w:ilvl="3" w:tplc="ABF8F6CA">
      <w:start w:val="1"/>
      <w:numFmt w:val="decimal"/>
      <w:lvlText w:val="%4."/>
      <w:lvlJc w:val="left"/>
      <w:pPr>
        <w:tabs>
          <w:tab w:val="num" w:pos="2880"/>
        </w:tabs>
        <w:ind w:left="2880" w:hanging="360"/>
      </w:pPr>
    </w:lvl>
    <w:lvl w:ilvl="4" w:tplc="5C545602">
      <w:start w:val="1"/>
      <w:numFmt w:val="decimal"/>
      <w:lvlText w:val="%5."/>
      <w:lvlJc w:val="left"/>
      <w:pPr>
        <w:tabs>
          <w:tab w:val="num" w:pos="3600"/>
        </w:tabs>
        <w:ind w:left="3600" w:hanging="360"/>
      </w:pPr>
    </w:lvl>
    <w:lvl w:ilvl="5" w:tplc="029465EE">
      <w:start w:val="1"/>
      <w:numFmt w:val="decimal"/>
      <w:lvlText w:val="%6."/>
      <w:lvlJc w:val="left"/>
      <w:pPr>
        <w:tabs>
          <w:tab w:val="num" w:pos="4320"/>
        </w:tabs>
        <w:ind w:left="4320" w:hanging="360"/>
      </w:pPr>
    </w:lvl>
    <w:lvl w:ilvl="6" w:tplc="C2AAAA8A">
      <w:start w:val="1"/>
      <w:numFmt w:val="decimal"/>
      <w:lvlText w:val="%7."/>
      <w:lvlJc w:val="left"/>
      <w:pPr>
        <w:tabs>
          <w:tab w:val="num" w:pos="5040"/>
        </w:tabs>
        <w:ind w:left="5040" w:hanging="360"/>
      </w:pPr>
    </w:lvl>
    <w:lvl w:ilvl="7" w:tplc="06B47B24">
      <w:start w:val="1"/>
      <w:numFmt w:val="decimal"/>
      <w:lvlText w:val="%8."/>
      <w:lvlJc w:val="left"/>
      <w:pPr>
        <w:tabs>
          <w:tab w:val="num" w:pos="5760"/>
        </w:tabs>
        <w:ind w:left="5760" w:hanging="360"/>
      </w:pPr>
    </w:lvl>
    <w:lvl w:ilvl="8" w:tplc="9568615C">
      <w:start w:val="1"/>
      <w:numFmt w:val="decimal"/>
      <w:lvlText w:val="%9."/>
      <w:lvlJc w:val="left"/>
      <w:pPr>
        <w:tabs>
          <w:tab w:val="num" w:pos="6480"/>
        </w:tabs>
        <w:ind w:left="6480" w:hanging="360"/>
      </w:pPr>
    </w:lvl>
  </w:abstractNum>
  <w:abstractNum w:abstractNumId="42" w15:restartNumberingAfterBreak="0">
    <w:nsid w:val="36D661DC"/>
    <w:multiLevelType w:val="hybridMultilevel"/>
    <w:tmpl w:val="E6F4E0CA"/>
    <w:lvl w:ilvl="0" w:tplc="5B880E52">
      <w:start w:val="1"/>
      <w:numFmt w:val="decimal"/>
      <w:lvlText w:val="%1."/>
      <w:lvlJc w:val="left"/>
      <w:pPr>
        <w:tabs>
          <w:tab w:val="num" w:pos="720"/>
        </w:tabs>
        <w:ind w:left="720" w:hanging="360"/>
      </w:pPr>
      <w:rPr>
        <w:color w:val="auto"/>
      </w:rPr>
    </w:lvl>
    <w:lvl w:ilvl="1" w:tplc="B748D526">
      <w:start w:val="1"/>
      <w:numFmt w:val="decimal"/>
      <w:lvlText w:val="%2."/>
      <w:lvlJc w:val="left"/>
      <w:pPr>
        <w:tabs>
          <w:tab w:val="num" w:pos="1440"/>
        </w:tabs>
        <w:ind w:left="1440" w:hanging="360"/>
      </w:pPr>
    </w:lvl>
    <w:lvl w:ilvl="2" w:tplc="90F0F55E">
      <w:start w:val="1"/>
      <w:numFmt w:val="decimal"/>
      <w:lvlText w:val="%3."/>
      <w:lvlJc w:val="left"/>
      <w:pPr>
        <w:tabs>
          <w:tab w:val="num" w:pos="2160"/>
        </w:tabs>
        <w:ind w:left="2160" w:hanging="360"/>
      </w:pPr>
    </w:lvl>
    <w:lvl w:ilvl="3" w:tplc="ABF8F6CA">
      <w:start w:val="1"/>
      <w:numFmt w:val="decimal"/>
      <w:lvlText w:val="%4."/>
      <w:lvlJc w:val="left"/>
      <w:pPr>
        <w:tabs>
          <w:tab w:val="num" w:pos="2880"/>
        </w:tabs>
        <w:ind w:left="2880" w:hanging="360"/>
      </w:pPr>
    </w:lvl>
    <w:lvl w:ilvl="4" w:tplc="5C545602">
      <w:start w:val="1"/>
      <w:numFmt w:val="decimal"/>
      <w:lvlText w:val="%5."/>
      <w:lvlJc w:val="left"/>
      <w:pPr>
        <w:tabs>
          <w:tab w:val="num" w:pos="3600"/>
        </w:tabs>
        <w:ind w:left="3600" w:hanging="360"/>
      </w:pPr>
    </w:lvl>
    <w:lvl w:ilvl="5" w:tplc="029465EE">
      <w:start w:val="1"/>
      <w:numFmt w:val="decimal"/>
      <w:lvlText w:val="%6."/>
      <w:lvlJc w:val="left"/>
      <w:pPr>
        <w:tabs>
          <w:tab w:val="num" w:pos="4320"/>
        </w:tabs>
        <w:ind w:left="4320" w:hanging="360"/>
      </w:pPr>
    </w:lvl>
    <w:lvl w:ilvl="6" w:tplc="C2AAAA8A">
      <w:start w:val="1"/>
      <w:numFmt w:val="decimal"/>
      <w:lvlText w:val="%7."/>
      <w:lvlJc w:val="left"/>
      <w:pPr>
        <w:tabs>
          <w:tab w:val="num" w:pos="5040"/>
        </w:tabs>
        <w:ind w:left="5040" w:hanging="360"/>
      </w:pPr>
    </w:lvl>
    <w:lvl w:ilvl="7" w:tplc="06B47B24">
      <w:start w:val="1"/>
      <w:numFmt w:val="decimal"/>
      <w:lvlText w:val="%8."/>
      <w:lvlJc w:val="left"/>
      <w:pPr>
        <w:tabs>
          <w:tab w:val="num" w:pos="5760"/>
        </w:tabs>
        <w:ind w:left="5760" w:hanging="360"/>
      </w:pPr>
    </w:lvl>
    <w:lvl w:ilvl="8" w:tplc="9568615C">
      <w:start w:val="1"/>
      <w:numFmt w:val="decimal"/>
      <w:lvlText w:val="%9."/>
      <w:lvlJc w:val="left"/>
      <w:pPr>
        <w:tabs>
          <w:tab w:val="num" w:pos="6480"/>
        </w:tabs>
        <w:ind w:left="6480" w:hanging="360"/>
      </w:pPr>
    </w:lvl>
  </w:abstractNum>
  <w:abstractNum w:abstractNumId="43" w15:restartNumberingAfterBreak="0">
    <w:nsid w:val="37113981"/>
    <w:multiLevelType w:val="hybridMultilevel"/>
    <w:tmpl w:val="86EC6C4E"/>
    <w:lvl w:ilvl="0" w:tplc="C2F0FAE8">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7974AC9"/>
    <w:multiLevelType w:val="hybridMultilevel"/>
    <w:tmpl w:val="E6F4E0CA"/>
    <w:lvl w:ilvl="0" w:tplc="5B880E52">
      <w:start w:val="1"/>
      <w:numFmt w:val="decimal"/>
      <w:lvlText w:val="%1."/>
      <w:lvlJc w:val="left"/>
      <w:pPr>
        <w:tabs>
          <w:tab w:val="num" w:pos="720"/>
        </w:tabs>
        <w:ind w:left="720" w:hanging="360"/>
      </w:pPr>
      <w:rPr>
        <w:color w:val="auto"/>
      </w:rPr>
    </w:lvl>
    <w:lvl w:ilvl="1" w:tplc="B748D526">
      <w:start w:val="1"/>
      <w:numFmt w:val="decimal"/>
      <w:lvlText w:val="%2."/>
      <w:lvlJc w:val="left"/>
      <w:pPr>
        <w:tabs>
          <w:tab w:val="num" w:pos="1440"/>
        </w:tabs>
        <w:ind w:left="1440" w:hanging="360"/>
      </w:pPr>
    </w:lvl>
    <w:lvl w:ilvl="2" w:tplc="90F0F55E">
      <w:start w:val="1"/>
      <w:numFmt w:val="decimal"/>
      <w:lvlText w:val="%3."/>
      <w:lvlJc w:val="left"/>
      <w:pPr>
        <w:tabs>
          <w:tab w:val="num" w:pos="2160"/>
        </w:tabs>
        <w:ind w:left="2160" w:hanging="360"/>
      </w:pPr>
    </w:lvl>
    <w:lvl w:ilvl="3" w:tplc="ABF8F6CA">
      <w:start w:val="1"/>
      <w:numFmt w:val="decimal"/>
      <w:lvlText w:val="%4."/>
      <w:lvlJc w:val="left"/>
      <w:pPr>
        <w:tabs>
          <w:tab w:val="num" w:pos="2880"/>
        </w:tabs>
        <w:ind w:left="2880" w:hanging="360"/>
      </w:pPr>
    </w:lvl>
    <w:lvl w:ilvl="4" w:tplc="5C545602">
      <w:start w:val="1"/>
      <w:numFmt w:val="decimal"/>
      <w:lvlText w:val="%5."/>
      <w:lvlJc w:val="left"/>
      <w:pPr>
        <w:tabs>
          <w:tab w:val="num" w:pos="3600"/>
        </w:tabs>
        <w:ind w:left="3600" w:hanging="360"/>
      </w:pPr>
    </w:lvl>
    <w:lvl w:ilvl="5" w:tplc="029465EE">
      <w:start w:val="1"/>
      <w:numFmt w:val="decimal"/>
      <w:lvlText w:val="%6."/>
      <w:lvlJc w:val="left"/>
      <w:pPr>
        <w:tabs>
          <w:tab w:val="num" w:pos="4320"/>
        </w:tabs>
        <w:ind w:left="4320" w:hanging="360"/>
      </w:pPr>
    </w:lvl>
    <w:lvl w:ilvl="6" w:tplc="C2AAAA8A">
      <w:start w:val="1"/>
      <w:numFmt w:val="decimal"/>
      <w:lvlText w:val="%7."/>
      <w:lvlJc w:val="left"/>
      <w:pPr>
        <w:tabs>
          <w:tab w:val="num" w:pos="5040"/>
        </w:tabs>
        <w:ind w:left="5040" w:hanging="360"/>
      </w:pPr>
    </w:lvl>
    <w:lvl w:ilvl="7" w:tplc="06B47B24">
      <w:start w:val="1"/>
      <w:numFmt w:val="decimal"/>
      <w:lvlText w:val="%8."/>
      <w:lvlJc w:val="left"/>
      <w:pPr>
        <w:tabs>
          <w:tab w:val="num" w:pos="5760"/>
        </w:tabs>
        <w:ind w:left="5760" w:hanging="360"/>
      </w:pPr>
    </w:lvl>
    <w:lvl w:ilvl="8" w:tplc="9568615C">
      <w:start w:val="1"/>
      <w:numFmt w:val="decimal"/>
      <w:lvlText w:val="%9."/>
      <w:lvlJc w:val="left"/>
      <w:pPr>
        <w:tabs>
          <w:tab w:val="num" w:pos="6480"/>
        </w:tabs>
        <w:ind w:left="6480" w:hanging="360"/>
      </w:pPr>
    </w:lvl>
  </w:abstractNum>
  <w:abstractNum w:abstractNumId="45" w15:restartNumberingAfterBreak="0">
    <w:nsid w:val="387D5B71"/>
    <w:multiLevelType w:val="hybridMultilevel"/>
    <w:tmpl w:val="A5E4C17E"/>
    <w:lvl w:ilvl="0" w:tplc="F564AEB2">
      <w:start w:val="1"/>
      <w:numFmt w:val="decimal"/>
      <w:lvlText w:val="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A627F69"/>
    <w:multiLevelType w:val="hybridMultilevel"/>
    <w:tmpl w:val="27A44918"/>
    <w:lvl w:ilvl="0" w:tplc="386E5BEE">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AE7672A"/>
    <w:multiLevelType w:val="hybridMultilevel"/>
    <w:tmpl w:val="E6F4E0CA"/>
    <w:lvl w:ilvl="0" w:tplc="5B880E52">
      <w:start w:val="1"/>
      <w:numFmt w:val="decimal"/>
      <w:lvlText w:val="%1."/>
      <w:lvlJc w:val="left"/>
      <w:pPr>
        <w:tabs>
          <w:tab w:val="num" w:pos="720"/>
        </w:tabs>
        <w:ind w:left="720" w:hanging="360"/>
      </w:pPr>
      <w:rPr>
        <w:color w:val="auto"/>
      </w:rPr>
    </w:lvl>
    <w:lvl w:ilvl="1" w:tplc="B748D526">
      <w:start w:val="1"/>
      <w:numFmt w:val="decimal"/>
      <w:lvlText w:val="%2."/>
      <w:lvlJc w:val="left"/>
      <w:pPr>
        <w:tabs>
          <w:tab w:val="num" w:pos="1440"/>
        </w:tabs>
        <w:ind w:left="1440" w:hanging="360"/>
      </w:pPr>
    </w:lvl>
    <w:lvl w:ilvl="2" w:tplc="90F0F55E">
      <w:start w:val="1"/>
      <w:numFmt w:val="decimal"/>
      <w:lvlText w:val="%3."/>
      <w:lvlJc w:val="left"/>
      <w:pPr>
        <w:tabs>
          <w:tab w:val="num" w:pos="2160"/>
        </w:tabs>
        <w:ind w:left="2160" w:hanging="360"/>
      </w:pPr>
    </w:lvl>
    <w:lvl w:ilvl="3" w:tplc="ABF8F6CA">
      <w:start w:val="1"/>
      <w:numFmt w:val="decimal"/>
      <w:lvlText w:val="%4."/>
      <w:lvlJc w:val="left"/>
      <w:pPr>
        <w:tabs>
          <w:tab w:val="num" w:pos="2880"/>
        </w:tabs>
        <w:ind w:left="2880" w:hanging="360"/>
      </w:pPr>
    </w:lvl>
    <w:lvl w:ilvl="4" w:tplc="5C545602">
      <w:start w:val="1"/>
      <w:numFmt w:val="decimal"/>
      <w:lvlText w:val="%5."/>
      <w:lvlJc w:val="left"/>
      <w:pPr>
        <w:tabs>
          <w:tab w:val="num" w:pos="3600"/>
        </w:tabs>
        <w:ind w:left="3600" w:hanging="360"/>
      </w:pPr>
    </w:lvl>
    <w:lvl w:ilvl="5" w:tplc="029465EE">
      <w:start w:val="1"/>
      <w:numFmt w:val="decimal"/>
      <w:lvlText w:val="%6."/>
      <w:lvlJc w:val="left"/>
      <w:pPr>
        <w:tabs>
          <w:tab w:val="num" w:pos="4320"/>
        </w:tabs>
        <w:ind w:left="4320" w:hanging="360"/>
      </w:pPr>
    </w:lvl>
    <w:lvl w:ilvl="6" w:tplc="C2AAAA8A">
      <w:start w:val="1"/>
      <w:numFmt w:val="decimal"/>
      <w:lvlText w:val="%7."/>
      <w:lvlJc w:val="left"/>
      <w:pPr>
        <w:tabs>
          <w:tab w:val="num" w:pos="5040"/>
        </w:tabs>
        <w:ind w:left="5040" w:hanging="360"/>
      </w:pPr>
    </w:lvl>
    <w:lvl w:ilvl="7" w:tplc="06B47B24">
      <w:start w:val="1"/>
      <w:numFmt w:val="decimal"/>
      <w:lvlText w:val="%8."/>
      <w:lvlJc w:val="left"/>
      <w:pPr>
        <w:tabs>
          <w:tab w:val="num" w:pos="5760"/>
        </w:tabs>
        <w:ind w:left="5760" w:hanging="360"/>
      </w:pPr>
    </w:lvl>
    <w:lvl w:ilvl="8" w:tplc="9568615C">
      <w:start w:val="1"/>
      <w:numFmt w:val="decimal"/>
      <w:lvlText w:val="%9."/>
      <w:lvlJc w:val="left"/>
      <w:pPr>
        <w:tabs>
          <w:tab w:val="num" w:pos="6480"/>
        </w:tabs>
        <w:ind w:left="6480" w:hanging="360"/>
      </w:pPr>
    </w:lvl>
  </w:abstractNum>
  <w:abstractNum w:abstractNumId="48" w15:restartNumberingAfterBreak="0">
    <w:nsid w:val="3FA30F61"/>
    <w:multiLevelType w:val="hybridMultilevel"/>
    <w:tmpl w:val="BA4A2AE6"/>
    <w:lvl w:ilvl="0" w:tplc="386E5BEE">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06A5966"/>
    <w:multiLevelType w:val="hybridMultilevel"/>
    <w:tmpl w:val="DDFE1E9A"/>
    <w:lvl w:ilvl="0" w:tplc="C6B8F9BE">
      <w:start w:val="1"/>
      <w:numFmt w:val="decimal"/>
      <w:lvlText w:val="(%1)"/>
      <w:lvlJc w:val="left"/>
      <w:pPr>
        <w:tabs>
          <w:tab w:val="num" w:pos="624"/>
        </w:tabs>
        <w:ind w:left="624" w:hanging="397"/>
      </w:pPr>
      <w:rPr>
        <w:rFonts w:ascii="Times New Roman" w:hAnsi="Times New Roman" w:cs="Times New Roman" w:hint="default"/>
        <w:color w:val="auto"/>
        <w:sz w:val="24"/>
        <w:szCs w:val="24"/>
      </w:rPr>
    </w:lvl>
    <w:lvl w:ilvl="1" w:tplc="04090003" w:tentative="1">
      <w:start w:val="1"/>
      <w:numFmt w:val="bullet"/>
      <w:lvlText w:val=""/>
      <w:lvlJc w:val="left"/>
      <w:pPr>
        <w:tabs>
          <w:tab w:val="num" w:pos="1187"/>
        </w:tabs>
        <w:ind w:left="1187" w:hanging="480"/>
      </w:pPr>
      <w:rPr>
        <w:rFonts w:ascii="Wingdings" w:hAnsi="Wingdings" w:hint="default"/>
      </w:rPr>
    </w:lvl>
    <w:lvl w:ilvl="2" w:tplc="04090005" w:tentative="1">
      <w:start w:val="1"/>
      <w:numFmt w:val="bullet"/>
      <w:lvlText w:val=""/>
      <w:lvlJc w:val="left"/>
      <w:pPr>
        <w:tabs>
          <w:tab w:val="num" w:pos="1667"/>
        </w:tabs>
        <w:ind w:left="1667" w:hanging="480"/>
      </w:pPr>
      <w:rPr>
        <w:rFonts w:ascii="Wingdings" w:hAnsi="Wingdings" w:hint="default"/>
      </w:rPr>
    </w:lvl>
    <w:lvl w:ilvl="3" w:tplc="04090001" w:tentative="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50" w15:restartNumberingAfterBreak="0">
    <w:nsid w:val="407A548F"/>
    <w:multiLevelType w:val="hybridMultilevel"/>
    <w:tmpl w:val="03ECF59C"/>
    <w:lvl w:ilvl="0" w:tplc="DDA6AD54">
      <w:start w:val="1"/>
      <w:numFmt w:val="decimal"/>
      <w:lvlText w:val="(%1)"/>
      <w:lvlJc w:val="left"/>
      <w:pPr>
        <w:tabs>
          <w:tab w:val="num" w:pos="624"/>
        </w:tabs>
        <w:ind w:left="624" w:hanging="397"/>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3171DBA"/>
    <w:multiLevelType w:val="multilevel"/>
    <w:tmpl w:val="4C6E8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36662F7"/>
    <w:multiLevelType w:val="hybridMultilevel"/>
    <w:tmpl w:val="40A20742"/>
    <w:lvl w:ilvl="0" w:tplc="386E5BEE">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5226B39"/>
    <w:multiLevelType w:val="hybridMultilevel"/>
    <w:tmpl w:val="7FECEACA"/>
    <w:lvl w:ilvl="0" w:tplc="4EC66544">
      <w:start w:val="1"/>
      <w:numFmt w:val="decimal"/>
      <w:lvlText w:val="(%1)"/>
      <w:lvlJc w:val="left"/>
      <w:pPr>
        <w:tabs>
          <w:tab w:val="num" w:pos="624"/>
        </w:tabs>
        <w:ind w:left="624" w:hanging="397"/>
      </w:pPr>
      <w:rPr>
        <w:rFonts w:hint="eastAsia"/>
        <w:color w:val="auto"/>
        <w:sz w:val="24"/>
      </w:rPr>
    </w:lvl>
    <w:lvl w:ilvl="1" w:tplc="04090003">
      <w:start w:val="1"/>
      <w:numFmt w:val="bullet"/>
      <w:lvlText w:val=""/>
      <w:lvlJc w:val="left"/>
      <w:pPr>
        <w:tabs>
          <w:tab w:val="num" w:pos="1187"/>
        </w:tabs>
        <w:ind w:left="1187" w:hanging="480"/>
      </w:pPr>
      <w:rPr>
        <w:rFonts w:ascii="Wingdings" w:hAnsi="Wingdings" w:hint="default"/>
      </w:rPr>
    </w:lvl>
    <w:lvl w:ilvl="2" w:tplc="FCE0C9E0">
      <w:start w:val="1"/>
      <w:numFmt w:val="bullet"/>
      <w:lvlText w:val=""/>
      <w:lvlJc w:val="left"/>
      <w:pPr>
        <w:tabs>
          <w:tab w:val="num" w:pos="1414"/>
        </w:tabs>
        <w:ind w:left="1414" w:hanging="227"/>
      </w:pPr>
      <w:rPr>
        <w:rFonts w:ascii="Wingdings" w:hAnsi="Wingdings" w:hint="default"/>
        <w:color w:val="auto"/>
        <w:sz w:val="24"/>
      </w:rPr>
    </w:lvl>
    <w:lvl w:ilvl="3" w:tplc="0409000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54" w15:restartNumberingAfterBreak="0">
    <w:nsid w:val="47CE71EE"/>
    <w:multiLevelType w:val="hybridMultilevel"/>
    <w:tmpl w:val="5E9866AA"/>
    <w:lvl w:ilvl="0" w:tplc="C6B8F9BE">
      <w:start w:val="1"/>
      <w:numFmt w:val="decimal"/>
      <w:lvlText w:val="(%1)"/>
      <w:lvlJc w:val="left"/>
      <w:pPr>
        <w:tabs>
          <w:tab w:val="num" w:pos="624"/>
        </w:tabs>
        <w:ind w:left="624" w:hanging="397"/>
      </w:pPr>
      <w:rPr>
        <w:rFonts w:ascii="Times New Roman" w:hAnsi="Times New Roman" w:cs="Times New Roman" w:hint="default"/>
        <w:color w:val="auto"/>
        <w:sz w:val="24"/>
        <w:szCs w:val="24"/>
      </w:rPr>
    </w:lvl>
    <w:lvl w:ilvl="1" w:tplc="04090003" w:tentative="1">
      <w:start w:val="1"/>
      <w:numFmt w:val="bullet"/>
      <w:lvlText w:val=""/>
      <w:lvlJc w:val="left"/>
      <w:pPr>
        <w:tabs>
          <w:tab w:val="num" w:pos="1187"/>
        </w:tabs>
        <w:ind w:left="1187" w:hanging="480"/>
      </w:pPr>
      <w:rPr>
        <w:rFonts w:ascii="Wingdings" w:hAnsi="Wingdings" w:hint="default"/>
      </w:rPr>
    </w:lvl>
    <w:lvl w:ilvl="2" w:tplc="04090005" w:tentative="1">
      <w:start w:val="1"/>
      <w:numFmt w:val="bullet"/>
      <w:lvlText w:val=""/>
      <w:lvlJc w:val="left"/>
      <w:pPr>
        <w:tabs>
          <w:tab w:val="num" w:pos="1667"/>
        </w:tabs>
        <w:ind w:left="1667" w:hanging="480"/>
      </w:pPr>
      <w:rPr>
        <w:rFonts w:ascii="Wingdings" w:hAnsi="Wingdings" w:hint="default"/>
      </w:rPr>
    </w:lvl>
    <w:lvl w:ilvl="3" w:tplc="04090001" w:tentative="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55" w15:restartNumberingAfterBreak="0">
    <w:nsid w:val="4C761770"/>
    <w:multiLevelType w:val="hybridMultilevel"/>
    <w:tmpl w:val="5C1C0A04"/>
    <w:lvl w:ilvl="0" w:tplc="9F8EB066">
      <w:start w:val="1"/>
      <w:numFmt w:val="decimal"/>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500352ED"/>
    <w:multiLevelType w:val="hybridMultilevel"/>
    <w:tmpl w:val="6F0CBF9E"/>
    <w:lvl w:ilvl="0" w:tplc="386E5BEE">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23D2F23"/>
    <w:multiLevelType w:val="hybridMultilevel"/>
    <w:tmpl w:val="6D44527C"/>
    <w:lvl w:ilvl="0" w:tplc="0C86F512">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24F5A1E"/>
    <w:multiLevelType w:val="hybridMultilevel"/>
    <w:tmpl w:val="F5740700"/>
    <w:lvl w:ilvl="0" w:tplc="DFC664C0">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2571604"/>
    <w:multiLevelType w:val="hybridMultilevel"/>
    <w:tmpl w:val="C1F6873E"/>
    <w:lvl w:ilvl="0" w:tplc="F564AEB2">
      <w:start w:val="1"/>
      <w:numFmt w:val="decimal"/>
      <w:lvlText w:val="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2DB599F"/>
    <w:multiLevelType w:val="hybridMultilevel"/>
    <w:tmpl w:val="F5740700"/>
    <w:lvl w:ilvl="0" w:tplc="DFC664C0">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3C44A26"/>
    <w:multiLevelType w:val="hybridMultilevel"/>
    <w:tmpl w:val="E6F4E0CA"/>
    <w:lvl w:ilvl="0" w:tplc="5B880E52">
      <w:start w:val="1"/>
      <w:numFmt w:val="decimal"/>
      <w:lvlText w:val="%1."/>
      <w:lvlJc w:val="left"/>
      <w:pPr>
        <w:tabs>
          <w:tab w:val="num" w:pos="720"/>
        </w:tabs>
        <w:ind w:left="720" w:hanging="360"/>
      </w:pPr>
      <w:rPr>
        <w:color w:val="auto"/>
      </w:rPr>
    </w:lvl>
    <w:lvl w:ilvl="1" w:tplc="B748D526">
      <w:start w:val="1"/>
      <w:numFmt w:val="decimal"/>
      <w:lvlText w:val="%2."/>
      <w:lvlJc w:val="left"/>
      <w:pPr>
        <w:tabs>
          <w:tab w:val="num" w:pos="1440"/>
        </w:tabs>
        <w:ind w:left="1440" w:hanging="360"/>
      </w:pPr>
    </w:lvl>
    <w:lvl w:ilvl="2" w:tplc="90F0F55E">
      <w:start w:val="1"/>
      <w:numFmt w:val="decimal"/>
      <w:lvlText w:val="%3."/>
      <w:lvlJc w:val="left"/>
      <w:pPr>
        <w:tabs>
          <w:tab w:val="num" w:pos="2160"/>
        </w:tabs>
        <w:ind w:left="2160" w:hanging="360"/>
      </w:pPr>
    </w:lvl>
    <w:lvl w:ilvl="3" w:tplc="ABF8F6CA">
      <w:start w:val="1"/>
      <w:numFmt w:val="decimal"/>
      <w:lvlText w:val="%4."/>
      <w:lvlJc w:val="left"/>
      <w:pPr>
        <w:tabs>
          <w:tab w:val="num" w:pos="2880"/>
        </w:tabs>
        <w:ind w:left="2880" w:hanging="360"/>
      </w:pPr>
    </w:lvl>
    <w:lvl w:ilvl="4" w:tplc="5C545602">
      <w:start w:val="1"/>
      <w:numFmt w:val="decimal"/>
      <w:lvlText w:val="%5."/>
      <w:lvlJc w:val="left"/>
      <w:pPr>
        <w:tabs>
          <w:tab w:val="num" w:pos="3600"/>
        </w:tabs>
        <w:ind w:left="3600" w:hanging="360"/>
      </w:pPr>
    </w:lvl>
    <w:lvl w:ilvl="5" w:tplc="029465EE">
      <w:start w:val="1"/>
      <w:numFmt w:val="decimal"/>
      <w:lvlText w:val="%6."/>
      <w:lvlJc w:val="left"/>
      <w:pPr>
        <w:tabs>
          <w:tab w:val="num" w:pos="4320"/>
        </w:tabs>
        <w:ind w:left="4320" w:hanging="360"/>
      </w:pPr>
    </w:lvl>
    <w:lvl w:ilvl="6" w:tplc="C2AAAA8A">
      <w:start w:val="1"/>
      <w:numFmt w:val="decimal"/>
      <w:lvlText w:val="%7."/>
      <w:lvlJc w:val="left"/>
      <w:pPr>
        <w:tabs>
          <w:tab w:val="num" w:pos="5040"/>
        </w:tabs>
        <w:ind w:left="5040" w:hanging="360"/>
      </w:pPr>
    </w:lvl>
    <w:lvl w:ilvl="7" w:tplc="06B47B24">
      <w:start w:val="1"/>
      <w:numFmt w:val="decimal"/>
      <w:lvlText w:val="%8."/>
      <w:lvlJc w:val="left"/>
      <w:pPr>
        <w:tabs>
          <w:tab w:val="num" w:pos="5760"/>
        </w:tabs>
        <w:ind w:left="5760" w:hanging="360"/>
      </w:pPr>
    </w:lvl>
    <w:lvl w:ilvl="8" w:tplc="9568615C">
      <w:start w:val="1"/>
      <w:numFmt w:val="decimal"/>
      <w:lvlText w:val="%9."/>
      <w:lvlJc w:val="left"/>
      <w:pPr>
        <w:tabs>
          <w:tab w:val="num" w:pos="6480"/>
        </w:tabs>
        <w:ind w:left="6480" w:hanging="360"/>
      </w:pPr>
    </w:lvl>
  </w:abstractNum>
  <w:abstractNum w:abstractNumId="62" w15:restartNumberingAfterBreak="0">
    <w:nsid w:val="55196F1B"/>
    <w:multiLevelType w:val="hybridMultilevel"/>
    <w:tmpl w:val="6868F78A"/>
    <w:lvl w:ilvl="0" w:tplc="C2F0FAE8">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605365A"/>
    <w:multiLevelType w:val="hybridMultilevel"/>
    <w:tmpl w:val="C1F6873E"/>
    <w:lvl w:ilvl="0" w:tplc="F564AEB2">
      <w:start w:val="1"/>
      <w:numFmt w:val="decimal"/>
      <w:lvlText w:val="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67C1A71"/>
    <w:multiLevelType w:val="hybridMultilevel"/>
    <w:tmpl w:val="C696207C"/>
    <w:lvl w:ilvl="0" w:tplc="404E72C6">
      <w:start w:val="1"/>
      <w:numFmt w:val="lowerLetter"/>
      <w:lvlText w:val="%1."/>
      <w:lvlJc w:val="left"/>
      <w:pPr>
        <w:ind w:left="1421"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9427022"/>
    <w:multiLevelType w:val="hybridMultilevel"/>
    <w:tmpl w:val="C1F6873E"/>
    <w:lvl w:ilvl="0" w:tplc="F564AEB2">
      <w:start w:val="1"/>
      <w:numFmt w:val="decimal"/>
      <w:lvlText w:val="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B7F5E6B"/>
    <w:multiLevelType w:val="hybridMultilevel"/>
    <w:tmpl w:val="7FECEACA"/>
    <w:lvl w:ilvl="0" w:tplc="4EC66544">
      <w:start w:val="1"/>
      <w:numFmt w:val="decimal"/>
      <w:lvlText w:val="(%1)"/>
      <w:lvlJc w:val="left"/>
      <w:pPr>
        <w:tabs>
          <w:tab w:val="num" w:pos="624"/>
        </w:tabs>
        <w:ind w:left="624" w:hanging="397"/>
      </w:pPr>
      <w:rPr>
        <w:rFonts w:hint="eastAsia"/>
        <w:color w:val="auto"/>
        <w:sz w:val="24"/>
      </w:rPr>
    </w:lvl>
    <w:lvl w:ilvl="1" w:tplc="04090003">
      <w:start w:val="1"/>
      <w:numFmt w:val="bullet"/>
      <w:lvlText w:val=""/>
      <w:lvlJc w:val="left"/>
      <w:pPr>
        <w:tabs>
          <w:tab w:val="num" w:pos="1187"/>
        </w:tabs>
        <w:ind w:left="1187" w:hanging="480"/>
      </w:pPr>
      <w:rPr>
        <w:rFonts w:ascii="Wingdings" w:hAnsi="Wingdings" w:hint="default"/>
      </w:rPr>
    </w:lvl>
    <w:lvl w:ilvl="2" w:tplc="FCE0C9E0">
      <w:start w:val="1"/>
      <w:numFmt w:val="bullet"/>
      <w:lvlText w:val=""/>
      <w:lvlJc w:val="left"/>
      <w:pPr>
        <w:tabs>
          <w:tab w:val="num" w:pos="1414"/>
        </w:tabs>
        <w:ind w:left="1414" w:hanging="227"/>
      </w:pPr>
      <w:rPr>
        <w:rFonts w:ascii="Wingdings" w:hAnsi="Wingdings" w:hint="default"/>
        <w:color w:val="auto"/>
        <w:sz w:val="24"/>
      </w:rPr>
    </w:lvl>
    <w:lvl w:ilvl="3" w:tplc="0409000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67" w15:restartNumberingAfterBreak="0">
    <w:nsid w:val="5BAC1652"/>
    <w:multiLevelType w:val="hybridMultilevel"/>
    <w:tmpl w:val="E1FACD8A"/>
    <w:lvl w:ilvl="0" w:tplc="9BE62F7A">
      <w:start w:val="1"/>
      <w:numFmt w:val="decimal"/>
      <w:lvlText w:val="%1."/>
      <w:lvlJc w:val="left"/>
      <w:pPr>
        <w:tabs>
          <w:tab w:val="num" w:pos="720"/>
        </w:tabs>
        <w:ind w:left="720" w:hanging="360"/>
      </w:pPr>
    </w:lvl>
    <w:lvl w:ilvl="1" w:tplc="CBD05FEE">
      <w:start w:val="1"/>
      <w:numFmt w:val="decimal"/>
      <w:lvlText w:val="%2."/>
      <w:lvlJc w:val="left"/>
      <w:pPr>
        <w:tabs>
          <w:tab w:val="num" w:pos="1440"/>
        </w:tabs>
        <w:ind w:left="1440" w:hanging="360"/>
      </w:pPr>
    </w:lvl>
    <w:lvl w:ilvl="2" w:tplc="CB2CDD66">
      <w:start w:val="1"/>
      <w:numFmt w:val="decimal"/>
      <w:lvlText w:val="%3."/>
      <w:lvlJc w:val="left"/>
      <w:pPr>
        <w:tabs>
          <w:tab w:val="num" w:pos="2160"/>
        </w:tabs>
        <w:ind w:left="2160" w:hanging="360"/>
      </w:pPr>
    </w:lvl>
    <w:lvl w:ilvl="3" w:tplc="473670C6">
      <w:start w:val="1"/>
      <w:numFmt w:val="decimal"/>
      <w:lvlText w:val="%4."/>
      <w:lvlJc w:val="left"/>
      <w:pPr>
        <w:tabs>
          <w:tab w:val="num" w:pos="2880"/>
        </w:tabs>
        <w:ind w:left="2880" w:hanging="360"/>
      </w:pPr>
    </w:lvl>
    <w:lvl w:ilvl="4" w:tplc="B9F45D4A">
      <w:start w:val="1"/>
      <w:numFmt w:val="decimal"/>
      <w:lvlText w:val="%5."/>
      <w:lvlJc w:val="left"/>
      <w:pPr>
        <w:tabs>
          <w:tab w:val="num" w:pos="3600"/>
        </w:tabs>
        <w:ind w:left="3600" w:hanging="360"/>
      </w:pPr>
    </w:lvl>
    <w:lvl w:ilvl="5" w:tplc="3912EDE2">
      <w:start w:val="1"/>
      <w:numFmt w:val="decimal"/>
      <w:lvlText w:val="%6."/>
      <w:lvlJc w:val="left"/>
      <w:pPr>
        <w:tabs>
          <w:tab w:val="num" w:pos="4320"/>
        </w:tabs>
        <w:ind w:left="4320" w:hanging="360"/>
      </w:pPr>
    </w:lvl>
    <w:lvl w:ilvl="6" w:tplc="78FA8E98">
      <w:start w:val="1"/>
      <w:numFmt w:val="decimal"/>
      <w:lvlText w:val="%7."/>
      <w:lvlJc w:val="left"/>
      <w:pPr>
        <w:tabs>
          <w:tab w:val="num" w:pos="5040"/>
        </w:tabs>
        <w:ind w:left="5040" w:hanging="360"/>
      </w:pPr>
    </w:lvl>
    <w:lvl w:ilvl="7" w:tplc="D882964E">
      <w:start w:val="1"/>
      <w:numFmt w:val="decimal"/>
      <w:lvlText w:val="%8."/>
      <w:lvlJc w:val="left"/>
      <w:pPr>
        <w:tabs>
          <w:tab w:val="num" w:pos="5760"/>
        </w:tabs>
        <w:ind w:left="5760" w:hanging="360"/>
      </w:pPr>
    </w:lvl>
    <w:lvl w:ilvl="8" w:tplc="A7504D68">
      <w:start w:val="1"/>
      <w:numFmt w:val="decimal"/>
      <w:lvlText w:val="%9."/>
      <w:lvlJc w:val="left"/>
      <w:pPr>
        <w:tabs>
          <w:tab w:val="num" w:pos="6480"/>
        </w:tabs>
        <w:ind w:left="6480" w:hanging="360"/>
      </w:pPr>
    </w:lvl>
  </w:abstractNum>
  <w:abstractNum w:abstractNumId="68" w15:restartNumberingAfterBreak="0">
    <w:nsid w:val="5C0B52D9"/>
    <w:multiLevelType w:val="hybridMultilevel"/>
    <w:tmpl w:val="361A1502"/>
    <w:lvl w:ilvl="0" w:tplc="404E72C6">
      <w:start w:val="1"/>
      <w:numFmt w:val="lowerLetter"/>
      <w:lvlText w:val="%1."/>
      <w:lvlJc w:val="left"/>
      <w:pPr>
        <w:ind w:left="1200" w:hanging="360"/>
      </w:pPr>
      <w:rPr>
        <w:rFonts w:ascii="Times New Roman" w:hAnsi="Times New Roman" w:cs="Times New Roman" w:hint="default"/>
        <w:color w:val="auto"/>
      </w:rPr>
    </w:lvl>
    <w:lvl w:ilvl="1" w:tplc="04090019">
      <w:start w:val="1"/>
      <w:numFmt w:val="ideographTraditional"/>
      <w:lvlText w:val="%2、"/>
      <w:lvlJc w:val="left"/>
      <w:pPr>
        <w:ind w:left="1800" w:hanging="480"/>
      </w:pPr>
      <w:rPr>
        <w:rFonts w:cs="Times New Roman"/>
      </w:rPr>
    </w:lvl>
    <w:lvl w:ilvl="2" w:tplc="0409001B">
      <w:start w:val="1"/>
      <w:numFmt w:val="lowerRoman"/>
      <w:lvlText w:val="%3."/>
      <w:lvlJc w:val="right"/>
      <w:pPr>
        <w:ind w:left="2280" w:hanging="480"/>
      </w:pPr>
      <w:rPr>
        <w:rFonts w:cs="Times New Roman"/>
      </w:rPr>
    </w:lvl>
    <w:lvl w:ilvl="3" w:tplc="0409000F">
      <w:start w:val="1"/>
      <w:numFmt w:val="decimal"/>
      <w:lvlText w:val="%4."/>
      <w:lvlJc w:val="left"/>
      <w:pPr>
        <w:ind w:left="2760" w:hanging="480"/>
      </w:pPr>
      <w:rPr>
        <w:rFonts w:cs="Times New Roman"/>
      </w:rPr>
    </w:lvl>
    <w:lvl w:ilvl="4" w:tplc="04090019">
      <w:start w:val="1"/>
      <w:numFmt w:val="ideographTraditional"/>
      <w:lvlText w:val="%5、"/>
      <w:lvlJc w:val="left"/>
      <w:pPr>
        <w:ind w:left="3240" w:hanging="480"/>
      </w:pPr>
      <w:rPr>
        <w:rFonts w:cs="Times New Roman"/>
      </w:rPr>
    </w:lvl>
    <w:lvl w:ilvl="5" w:tplc="0409001B">
      <w:start w:val="1"/>
      <w:numFmt w:val="lowerRoman"/>
      <w:lvlText w:val="%6."/>
      <w:lvlJc w:val="right"/>
      <w:pPr>
        <w:ind w:left="3720" w:hanging="480"/>
      </w:pPr>
      <w:rPr>
        <w:rFonts w:cs="Times New Roman"/>
      </w:rPr>
    </w:lvl>
    <w:lvl w:ilvl="6" w:tplc="0409000F">
      <w:start w:val="1"/>
      <w:numFmt w:val="decimal"/>
      <w:lvlText w:val="%7."/>
      <w:lvlJc w:val="left"/>
      <w:pPr>
        <w:ind w:left="4200" w:hanging="480"/>
      </w:pPr>
      <w:rPr>
        <w:rFonts w:cs="Times New Roman"/>
      </w:rPr>
    </w:lvl>
    <w:lvl w:ilvl="7" w:tplc="04090019">
      <w:start w:val="1"/>
      <w:numFmt w:val="ideographTraditional"/>
      <w:lvlText w:val="%8、"/>
      <w:lvlJc w:val="left"/>
      <w:pPr>
        <w:ind w:left="4680" w:hanging="480"/>
      </w:pPr>
      <w:rPr>
        <w:rFonts w:cs="Times New Roman"/>
      </w:rPr>
    </w:lvl>
    <w:lvl w:ilvl="8" w:tplc="0409001B">
      <w:start w:val="1"/>
      <w:numFmt w:val="lowerRoman"/>
      <w:lvlText w:val="%9."/>
      <w:lvlJc w:val="right"/>
      <w:pPr>
        <w:ind w:left="5160" w:hanging="480"/>
      </w:pPr>
      <w:rPr>
        <w:rFonts w:cs="Times New Roman"/>
      </w:rPr>
    </w:lvl>
  </w:abstractNum>
  <w:abstractNum w:abstractNumId="69" w15:restartNumberingAfterBreak="0">
    <w:nsid w:val="5C39353B"/>
    <w:multiLevelType w:val="multilevel"/>
    <w:tmpl w:val="C5C0DA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F6B5DDB"/>
    <w:multiLevelType w:val="hybridMultilevel"/>
    <w:tmpl w:val="6D44527C"/>
    <w:lvl w:ilvl="0" w:tplc="0C86F512">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0881B58"/>
    <w:multiLevelType w:val="hybridMultilevel"/>
    <w:tmpl w:val="F5740700"/>
    <w:lvl w:ilvl="0" w:tplc="DFC664C0">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1815E3B"/>
    <w:multiLevelType w:val="hybridMultilevel"/>
    <w:tmpl w:val="61EC27B0"/>
    <w:lvl w:ilvl="0" w:tplc="C6B8F9BE">
      <w:start w:val="1"/>
      <w:numFmt w:val="decimal"/>
      <w:lvlText w:val="(%1)"/>
      <w:lvlJc w:val="left"/>
      <w:pPr>
        <w:ind w:left="480" w:hanging="480"/>
      </w:pPr>
      <w:rPr>
        <w:rFonts w:ascii="Times New Roman" w:hAnsi="Times New Roman" w:cs="Times New Roman"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6217663F"/>
    <w:multiLevelType w:val="hybridMultilevel"/>
    <w:tmpl w:val="20548CFE"/>
    <w:lvl w:ilvl="0" w:tplc="53F8EBE0">
      <w:start w:val="1"/>
      <w:numFmt w:val="decimal"/>
      <w:lvlText w:val="(%1)"/>
      <w:lvlJc w:val="left"/>
      <w:pPr>
        <w:ind w:left="840" w:hanging="360"/>
      </w:pPr>
      <w:rPr>
        <w:rFonts w:ascii="Times New Roman" w:hAnsi="Times New Roman" w:cs="Times New Roman" w:hint="default"/>
        <w:color w:val="auto"/>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74" w15:restartNumberingAfterBreak="0">
    <w:nsid w:val="63545814"/>
    <w:multiLevelType w:val="hybridMultilevel"/>
    <w:tmpl w:val="6654128A"/>
    <w:lvl w:ilvl="0" w:tplc="918ACC3C">
      <w:start w:val="1"/>
      <w:numFmt w:val="decimal"/>
      <w:lvlText w:val="%1."/>
      <w:lvlJc w:val="left"/>
      <w:pPr>
        <w:tabs>
          <w:tab w:val="num" w:pos="720"/>
        </w:tabs>
        <w:ind w:left="720" w:hanging="360"/>
      </w:pPr>
    </w:lvl>
    <w:lvl w:ilvl="1" w:tplc="B0C4D914">
      <w:start w:val="1"/>
      <w:numFmt w:val="decimal"/>
      <w:lvlText w:val="%2."/>
      <w:lvlJc w:val="left"/>
      <w:pPr>
        <w:tabs>
          <w:tab w:val="num" w:pos="1440"/>
        </w:tabs>
        <w:ind w:left="1440" w:hanging="360"/>
      </w:pPr>
    </w:lvl>
    <w:lvl w:ilvl="2" w:tplc="860E5228">
      <w:start w:val="1"/>
      <w:numFmt w:val="decimal"/>
      <w:lvlText w:val="%3."/>
      <w:lvlJc w:val="left"/>
      <w:pPr>
        <w:tabs>
          <w:tab w:val="num" w:pos="2160"/>
        </w:tabs>
        <w:ind w:left="2160" w:hanging="360"/>
      </w:pPr>
    </w:lvl>
    <w:lvl w:ilvl="3" w:tplc="4AE0E0E8">
      <w:start w:val="1"/>
      <w:numFmt w:val="decimal"/>
      <w:lvlText w:val="%4."/>
      <w:lvlJc w:val="left"/>
      <w:pPr>
        <w:tabs>
          <w:tab w:val="num" w:pos="2880"/>
        </w:tabs>
        <w:ind w:left="2880" w:hanging="360"/>
      </w:pPr>
    </w:lvl>
    <w:lvl w:ilvl="4" w:tplc="E0D4B376">
      <w:start w:val="1"/>
      <w:numFmt w:val="decimal"/>
      <w:lvlText w:val="%5."/>
      <w:lvlJc w:val="left"/>
      <w:pPr>
        <w:tabs>
          <w:tab w:val="num" w:pos="3600"/>
        </w:tabs>
        <w:ind w:left="3600" w:hanging="360"/>
      </w:pPr>
    </w:lvl>
    <w:lvl w:ilvl="5" w:tplc="402C675E">
      <w:start w:val="1"/>
      <w:numFmt w:val="decimal"/>
      <w:lvlText w:val="%6."/>
      <w:lvlJc w:val="left"/>
      <w:pPr>
        <w:tabs>
          <w:tab w:val="num" w:pos="4320"/>
        </w:tabs>
        <w:ind w:left="4320" w:hanging="360"/>
      </w:pPr>
    </w:lvl>
    <w:lvl w:ilvl="6" w:tplc="1D0A7A14">
      <w:start w:val="1"/>
      <w:numFmt w:val="decimal"/>
      <w:lvlText w:val="%7."/>
      <w:lvlJc w:val="left"/>
      <w:pPr>
        <w:tabs>
          <w:tab w:val="num" w:pos="5040"/>
        </w:tabs>
        <w:ind w:left="5040" w:hanging="360"/>
      </w:pPr>
    </w:lvl>
    <w:lvl w:ilvl="7" w:tplc="B066B488">
      <w:start w:val="1"/>
      <w:numFmt w:val="decimal"/>
      <w:lvlText w:val="%8."/>
      <w:lvlJc w:val="left"/>
      <w:pPr>
        <w:tabs>
          <w:tab w:val="num" w:pos="5760"/>
        </w:tabs>
        <w:ind w:left="5760" w:hanging="360"/>
      </w:pPr>
    </w:lvl>
    <w:lvl w:ilvl="8" w:tplc="51CC585E">
      <w:start w:val="1"/>
      <w:numFmt w:val="decimal"/>
      <w:lvlText w:val="%9."/>
      <w:lvlJc w:val="left"/>
      <w:pPr>
        <w:tabs>
          <w:tab w:val="num" w:pos="6480"/>
        </w:tabs>
        <w:ind w:left="6480" w:hanging="360"/>
      </w:pPr>
    </w:lvl>
  </w:abstractNum>
  <w:abstractNum w:abstractNumId="75" w15:restartNumberingAfterBreak="0">
    <w:nsid w:val="635D36A7"/>
    <w:multiLevelType w:val="hybridMultilevel"/>
    <w:tmpl w:val="20548CFE"/>
    <w:lvl w:ilvl="0" w:tplc="53F8EBE0">
      <w:start w:val="1"/>
      <w:numFmt w:val="decimal"/>
      <w:lvlText w:val="(%1)"/>
      <w:lvlJc w:val="left"/>
      <w:pPr>
        <w:ind w:left="840" w:hanging="360"/>
      </w:pPr>
      <w:rPr>
        <w:rFonts w:ascii="Times New Roman" w:hAnsi="Times New Roman" w:cs="Times New Roman" w:hint="default"/>
        <w:color w:val="auto"/>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76" w15:restartNumberingAfterBreak="0">
    <w:nsid w:val="64A72886"/>
    <w:multiLevelType w:val="hybridMultilevel"/>
    <w:tmpl w:val="E5E65722"/>
    <w:lvl w:ilvl="0" w:tplc="386E5BEE">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51D586F"/>
    <w:multiLevelType w:val="hybridMultilevel"/>
    <w:tmpl w:val="E6F4E0CA"/>
    <w:lvl w:ilvl="0" w:tplc="5B880E52">
      <w:start w:val="1"/>
      <w:numFmt w:val="decimal"/>
      <w:lvlText w:val="%1."/>
      <w:lvlJc w:val="left"/>
      <w:pPr>
        <w:tabs>
          <w:tab w:val="num" w:pos="720"/>
        </w:tabs>
        <w:ind w:left="720" w:hanging="360"/>
      </w:pPr>
      <w:rPr>
        <w:color w:val="auto"/>
      </w:rPr>
    </w:lvl>
    <w:lvl w:ilvl="1" w:tplc="B748D526">
      <w:start w:val="1"/>
      <w:numFmt w:val="decimal"/>
      <w:lvlText w:val="%2."/>
      <w:lvlJc w:val="left"/>
      <w:pPr>
        <w:tabs>
          <w:tab w:val="num" w:pos="1440"/>
        </w:tabs>
        <w:ind w:left="1440" w:hanging="360"/>
      </w:pPr>
    </w:lvl>
    <w:lvl w:ilvl="2" w:tplc="90F0F55E">
      <w:start w:val="1"/>
      <w:numFmt w:val="decimal"/>
      <w:lvlText w:val="%3."/>
      <w:lvlJc w:val="left"/>
      <w:pPr>
        <w:tabs>
          <w:tab w:val="num" w:pos="2160"/>
        </w:tabs>
        <w:ind w:left="2160" w:hanging="360"/>
      </w:pPr>
    </w:lvl>
    <w:lvl w:ilvl="3" w:tplc="ABF8F6CA">
      <w:start w:val="1"/>
      <w:numFmt w:val="decimal"/>
      <w:lvlText w:val="%4."/>
      <w:lvlJc w:val="left"/>
      <w:pPr>
        <w:tabs>
          <w:tab w:val="num" w:pos="2880"/>
        </w:tabs>
        <w:ind w:left="2880" w:hanging="360"/>
      </w:pPr>
    </w:lvl>
    <w:lvl w:ilvl="4" w:tplc="5C545602">
      <w:start w:val="1"/>
      <w:numFmt w:val="decimal"/>
      <w:lvlText w:val="%5."/>
      <w:lvlJc w:val="left"/>
      <w:pPr>
        <w:tabs>
          <w:tab w:val="num" w:pos="3600"/>
        </w:tabs>
        <w:ind w:left="3600" w:hanging="360"/>
      </w:pPr>
    </w:lvl>
    <w:lvl w:ilvl="5" w:tplc="029465EE">
      <w:start w:val="1"/>
      <w:numFmt w:val="decimal"/>
      <w:lvlText w:val="%6."/>
      <w:lvlJc w:val="left"/>
      <w:pPr>
        <w:tabs>
          <w:tab w:val="num" w:pos="4320"/>
        </w:tabs>
        <w:ind w:left="4320" w:hanging="360"/>
      </w:pPr>
    </w:lvl>
    <w:lvl w:ilvl="6" w:tplc="C2AAAA8A">
      <w:start w:val="1"/>
      <w:numFmt w:val="decimal"/>
      <w:lvlText w:val="%7."/>
      <w:lvlJc w:val="left"/>
      <w:pPr>
        <w:tabs>
          <w:tab w:val="num" w:pos="5040"/>
        </w:tabs>
        <w:ind w:left="5040" w:hanging="360"/>
      </w:pPr>
    </w:lvl>
    <w:lvl w:ilvl="7" w:tplc="06B47B24">
      <w:start w:val="1"/>
      <w:numFmt w:val="decimal"/>
      <w:lvlText w:val="%8."/>
      <w:lvlJc w:val="left"/>
      <w:pPr>
        <w:tabs>
          <w:tab w:val="num" w:pos="5760"/>
        </w:tabs>
        <w:ind w:left="5760" w:hanging="360"/>
      </w:pPr>
    </w:lvl>
    <w:lvl w:ilvl="8" w:tplc="9568615C">
      <w:start w:val="1"/>
      <w:numFmt w:val="decimal"/>
      <w:lvlText w:val="%9."/>
      <w:lvlJc w:val="left"/>
      <w:pPr>
        <w:tabs>
          <w:tab w:val="num" w:pos="6480"/>
        </w:tabs>
        <w:ind w:left="6480" w:hanging="360"/>
      </w:pPr>
    </w:lvl>
  </w:abstractNum>
  <w:abstractNum w:abstractNumId="78" w15:restartNumberingAfterBreak="0">
    <w:nsid w:val="689A22CB"/>
    <w:multiLevelType w:val="hybridMultilevel"/>
    <w:tmpl w:val="C52E1DAC"/>
    <w:lvl w:ilvl="0" w:tplc="386E5BEE">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AF50800"/>
    <w:multiLevelType w:val="hybridMultilevel"/>
    <w:tmpl w:val="20548CFE"/>
    <w:lvl w:ilvl="0" w:tplc="53F8EBE0">
      <w:start w:val="1"/>
      <w:numFmt w:val="decimal"/>
      <w:lvlText w:val="(%1)"/>
      <w:lvlJc w:val="left"/>
      <w:pPr>
        <w:ind w:left="840" w:hanging="360"/>
      </w:pPr>
      <w:rPr>
        <w:rFonts w:ascii="Times New Roman" w:hAnsi="Times New Roman" w:cs="Times New Roman" w:hint="default"/>
        <w:color w:val="auto"/>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80" w15:restartNumberingAfterBreak="0">
    <w:nsid w:val="6C361BC5"/>
    <w:multiLevelType w:val="hybridMultilevel"/>
    <w:tmpl w:val="C696207C"/>
    <w:lvl w:ilvl="0" w:tplc="404E72C6">
      <w:start w:val="1"/>
      <w:numFmt w:val="lowerLetter"/>
      <w:lvlText w:val="%1."/>
      <w:lvlJc w:val="left"/>
      <w:pPr>
        <w:ind w:left="1421"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DD55EFD"/>
    <w:multiLevelType w:val="hybridMultilevel"/>
    <w:tmpl w:val="361A1502"/>
    <w:lvl w:ilvl="0" w:tplc="404E72C6">
      <w:start w:val="1"/>
      <w:numFmt w:val="lowerLetter"/>
      <w:lvlText w:val="%1."/>
      <w:lvlJc w:val="left"/>
      <w:pPr>
        <w:ind w:left="1200" w:hanging="360"/>
      </w:pPr>
      <w:rPr>
        <w:rFonts w:ascii="Times New Roman" w:hAnsi="Times New Roman" w:cs="Times New Roman" w:hint="default"/>
        <w:color w:val="auto"/>
      </w:rPr>
    </w:lvl>
    <w:lvl w:ilvl="1" w:tplc="04090019">
      <w:start w:val="1"/>
      <w:numFmt w:val="ideographTraditional"/>
      <w:lvlText w:val="%2、"/>
      <w:lvlJc w:val="left"/>
      <w:pPr>
        <w:ind w:left="1800" w:hanging="480"/>
      </w:pPr>
      <w:rPr>
        <w:rFonts w:cs="Times New Roman"/>
      </w:rPr>
    </w:lvl>
    <w:lvl w:ilvl="2" w:tplc="0409001B">
      <w:start w:val="1"/>
      <w:numFmt w:val="lowerRoman"/>
      <w:lvlText w:val="%3."/>
      <w:lvlJc w:val="right"/>
      <w:pPr>
        <w:ind w:left="2280" w:hanging="480"/>
      </w:pPr>
      <w:rPr>
        <w:rFonts w:cs="Times New Roman"/>
      </w:rPr>
    </w:lvl>
    <w:lvl w:ilvl="3" w:tplc="0409000F">
      <w:start w:val="1"/>
      <w:numFmt w:val="decimal"/>
      <w:lvlText w:val="%4."/>
      <w:lvlJc w:val="left"/>
      <w:pPr>
        <w:ind w:left="2760" w:hanging="480"/>
      </w:pPr>
      <w:rPr>
        <w:rFonts w:cs="Times New Roman"/>
      </w:rPr>
    </w:lvl>
    <w:lvl w:ilvl="4" w:tplc="04090019">
      <w:start w:val="1"/>
      <w:numFmt w:val="ideographTraditional"/>
      <w:lvlText w:val="%5、"/>
      <w:lvlJc w:val="left"/>
      <w:pPr>
        <w:ind w:left="3240" w:hanging="480"/>
      </w:pPr>
      <w:rPr>
        <w:rFonts w:cs="Times New Roman"/>
      </w:rPr>
    </w:lvl>
    <w:lvl w:ilvl="5" w:tplc="0409001B">
      <w:start w:val="1"/>
      <w:numFmt w:val="lowerRoman"/>
      <w:lvlText w:val="%6."/>
      <w:lvlJc w:val="right"/>
      <w:pPr>
        <w:ind w:left="3720" w:hanging="480"/>
      </w:pPr>
      <w:rPr>
        <w:rFonts w:cs="Times New Roman"/>
      </w:rPr>
    </w:lvl>
    <w:lvl w:ilvl="6" w:tplc="0409000F">
      <w:start w:val="1"/>
      <w:numFmt w:val="decimal"/>
      <w:lvlText w:val="%7."/>
      <w:lvlJc w:val="left"/>
      <w:pPr>
        <w:ind w:left="4200" w:hanging="480"/>
      </w:pPr>
      <w:rPr>
        <w:rFonts w:cs="Times New Roman"/>
      </w:rPr>
    </w:lvl>
    <w:lvl w:ilvl="7" w:tplc="04090019">
      <w:start w:val="1"/>
      <w:numFmt w:val="ideographTraditional"/>
      <w:lvlText w:val="%8、"/>
      <w:lvlJc w:val="left"/>
      <w:pPr>
        <w:ind w:left="4680" w:hanging="480"/>
      </w:pPr>
      <w:rPr>
        <w:rFonts w:cs="Times New Roman"/>
      </w:rPr>
    </w:lvl>
    <w:lvl w:ilvl="8" w:tplc="0409001B">
      <w:start w:val="1"/>
      <w:numFmt w:val="lowerRoman"/>
      <w:lvlText w:val="%9."/>
      <w:lvlJc w:val="right"/>
      <w:pPr>
        <w:ind w:left="5160" w:hanging="480"/>
      </w:pPr>
      <w:rPr>
        <w:rFonts w:cs="Times New Roman"/>
      </w:rPr>
    </w:lvl>
  </w:abstractNum>
  <w:abstractNum w:abstractNumId="82" w15:restartNumberingAfterBreak="0">
    <w:nsid w:val="6F6E2A8C"/>
    <w:multiLevelType w:val="hybridMultilevel"/>
    <w:tmpl w:val="41AA8468"/>
    <w:lvl w:ilvl="0" w:tplc="C6B8F9BE">
      <w:start w:val="1"/>
      <w:numFmt w:val="decimal"/>
      <w:lvlText w:val="(%1)"/>
      <w:lvlJc w:val="left"/>
      <w:pPr>
        <w:ind w:left="480"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3" w15:restartNumberingAfterBreak="0">
    <w:nsid w:val="703C7906"/>
    <w:multiLevelType w:val="hybridMultilevel"/>
    <w:tmpl w:val="3A763314"/>
    <w:lvl w:ilvl="0" w:tplc="72A0D32A">
      <w:start w:val="1"/>
      <w:numFmt w:val="decimal"/>
      <w:lvlText w:val="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0843EF6"/>
    <w:multiLevelType w:val="hybridMultilevel"/>
    <w:tmpl w:val="54F8447C"/>
    <w:lvl w:ilvl="0" w:tplc="DE8C1FCE">
      <w:start w:val="1"/>
      <w:numFmt w:val="decimal"/>
      <w:lvlText w:val="%1."/>
      <w:lvlJc w:val="left"/>
      <w:pPr>
        <w:tabs>
          <w:tab w:val="num" w:pos="720"/>
        </w:tabs>
        <w:ind w:left="720" w:hanging="360"/>
      </w:pPr>
    </w:lvl>
    <w:lvl w:ilvl="1" w:tplc="726E65DE">
      <w:start w:val="1"/>
      <w:numFmt w:val="decimal"/>
      <w:lvlText w:val="%2."/>
      <w:lvlJc w:val="left"/>
      <w:pPr>
        <w:tabs>
          <w:tab w:val="num" w:pos="1440"/>
        </w:tabs>
        <w:ind w:left="1440" w:hanging="360"/>
      </w:pPr>
    </w:lvl>
    <w:lvl w:ilvl="2" w:tplc="805241AE">
      <w:start w:val="1"/>
      <w:numFmt w:val="decimal"/>
      <w:lvlText w:val="%3."/>
      <w:lvlJc w:val="left"/>
      <w:pPr>
        <w:tabs>
          <w:tab w:val="num" w:pos="2160"/>
        </w:tabs>
        <w:ind w:left="2160" w:hanging="360"/>
      </w:pPr>
    </w:lvl>
    <w:lvl w:ilvl="3" w:tplc="31C496C4">
      <w:start w:val="1"/>
      <w:numFmt w:val="decimal"/>
      <w:lvlText w:val="%4."/>
      <w:lvlJc w:val="left"/>
      <w:pPr>
        <w:tabs>
          <w:tab w:val="num" w:pos="2880"/>
        </w:tabs>
        <w:ind w:left="2880" w:hanging="360"/>
      </w:pPr>
    </w:lvl>
    <w:lvl w:ilvl="4" w:tplc="74BA5F16">
      <w:start w:val="1"/>
      <w:numFmt w:val="decimal"/>
      <w:lvlText w:val="%5."/>
      <w:lvlJc w:val="left"/>
      <w:pPr>
        <w:tabs>
          <w:tab w:val="num" w:pos="3600"/>
        </w:tabs>
        <w:ind w:left="3600" w:hanging="360"/>
      </w:pPr>
    </w:lvl>
    <w:lvl w:ilvl="5" w:tplc="4708910E">
      <w:start w:val="1"/>
      <w:numFmt w:val="decimal"/>
      <w:lvlText w:val="%6."/>
      <w:lvlJc w:val="left"/>
      <w:pPr>
        <w:tabs>
          <w:tab w:val="num" w:pos="4320"/>
        </w:tabs>
        <w:ind w:left="4320" w:hanging="360"/>
      </w:pPr>
    </w:lvl>
    <w:lvl w:ilvl="6" w:tplc="520C0254">
      <w:start w:val="1"/>
      <w:numFmt w:val="decimal"/>
      <w:lvlText w:val="%7."/>
      <w:lvlJc w:val="left"/>
      <w:pPr>
        <w:tabs>
          <w:tab w:val="num" w:pos="5040"/>
        </w:tabs>
        <w:ind w:left="5040" w:hanging="360"/>
      </w:pPr>
    </w:lvl>
    <w:lvl w:ilvl="7" w:tplc="AA180036">
      <w:start w:val="1"/>
      <w:numFmt w:val="decimal"/>
      <w:lvlText w:val="%8."/>
      <w:lvlJc w:val="left"/>
      <w:pPr>
        <w:tabs>
          <w:tab w:val="num" w:pos="5760"/>
        </w:tabs>
        <w:ind w:left="5760" w:hanging="360"/>
      </w:pPr>
    </w:lvl>
    <w:lvl w:ilvl="8" w:tplc="8FDEBE8E">
      <w:start w:val="1"/>
      <w:numFmt w:val="decimal"/>
      <w:lvlText w:val="%9."/>
      <w:lvlJc w:val="left"/>
      <w:pPr>
        <w:tabs>
          <w:tab w:val="num" w:pos="6480"/>
        </w:tabs>
        <w:ind w:left="6480" w:hanging="360"/>
      </w:pPr>
    </w:lvl>
  </w:abstractNum>
  <w:abstractNum w:abstractNumId="85" w15:restartNumberingAfterBreak="0">
    <w:nsid w:val="71CE39E4"/>
    <w:multiLevelType w:val="hybridMultilevel"/>
    <w:tmpl w:val="6F76662E"/>
    <w:lvl w:ilvl="0" w:tplc="F564AEB2">
      <w:start w:val="1"/>
      <w:numFmt w:val="decimal"/>
      <w:lvlText w:val="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25B6B32"/>
    <w:multiLevelType w:val="hybridMultilevel"/>
    <w:tmpl w:val="E6F4E0CA"/>
    <w:lvl w:ilvl="0" w:tplc="5B880E52">
      <w:start w:val="1"/>
      <w:numFmt w:val="decimal"/>
      <w:lvlText w:val="%1."/>
      <w:lvlJc w:val="left"/>
      <w:pPr>
        <w:tabs>
          <w:tab w:val="num" w:pos="720"/>
        </w:tabs>
        <w:ind w:left="720" w:hanging="360"/>
      </w:pPr>
      <w:rPr>
        <w:color w:val="auto"/>
      </w:rPr>
    </w:lvl>
    <w:lvl w:ilvl="1" w:tplc="B748D526">
      <w:start w:val="1"/>
      <w:numFmt w:val="decimal"/>
      <w:lvlText w:val="%2."/>
      <w:lvlJc w:val="left"/>
      <w:pPr>
        <w:tabs>
          <w:tab w:val="num" w:pos="1440"/>
        </w:tabs>
        <w:ind w:left="1440" w:hanging="360"/>
      </w:pPr>
    </w:lvl>
    <w:lvl w:ilvl="2" w:tplc="90F0F55E">
      <w:start w:val="1"/>
      <w:numFmt w:val="decimal"/>
      <w:lvlText w:val="%3."/>
      <w:lvlJc w:val="left"/>
      <w:pPr>
        <w:tabs>
          <w:tab w:val="num" w:pos="2160"/>
        </w:tabs>
        <w:ind w:left="2160" w:hanging="360"/>
      </w:pPr>
    </w:lvl>
    <w:lvl w:ilvl="3" w:tplc="ABF8F6CA">
      <w:start w:val="1"/>
      <w:numFmt w:val="decimal"/>
      <w:lvlText w:val="%4."/>
      <w:lvlJc w:val="left"/>
      <w:pPr>
        <w:tabs>
          <w:tab w:val="num" w:pos="2880"/>
        </w:tabs>
        <w:ind w:left="2880" w:hanging="360"/>
      </w:pPr>
    </w:lvl>
    <w:lvl w:ilvl="4" w:tplc="5C545602">
      <w:start w:val="1"/>
      <w:numFmt w:val="decimal"/>
      <w:lvlText w:val="%5."/>
      <w:lvlJc w:val="left"/>
      <w:pPr>
        <w:tabs>
          <w:tab w:val="num" w:pos="3600"/>
        </w:tabs>
        <w:ind w:left="3600" w:hanging="360"/>
      </w:pPr>
    </w:lvl>
    <w:lvl w:ilvl="5" w:tplc="029465EE">
      <w:start w:val="1"/>
      <w:numFmt w:val="decimal"/>
      <w:lvlText w:val="%6."/>
      <w:lvlJc w:val="left"/>
      <w:pPr>
        <w:tabs>
          <w:tab w:val="num" w:pos="4320"/>
        </w:tabs>
        <w:ind w:left="4320" w:hanging="360"/>
      </w:pPr>
    </w:lvl>
    <w:lvl w:ilvl="6" w:tplc="C2AAAA8A">
      <w:start w:val="1"/>
      <w:numFmt w:val="decimal"/>
      <w:lvlText w:val="%7."/>
      <w:lvlJc w:val="left"/>
      <w:pPr>
        <w:tabs>
          <w:tab w:val="num" w:pos="5040"/>
        </w:tabs>
        <w:ind w:left="5040" w:hanging="360"/>
      </w:pPr>
    </w:lvl>
    <w:lvl w:ilvl="7" w:tplc="06B47B24">
      <w:start w:val="1"/>
      <w:numFmt w:val="decimal"/>
      <w:lvlText w:val="%8."/>
      <w:lvlJc w:val="left"/>
      <w:pPr>
        <w:tabs>
          <w:tab w:val="num" w:pos="5760"/>
        </w:tabs>
        <w:ind w:left="5760" w:hanging="360"/>
      </w:pPr>
    </w:lvl>
    <w:lvl w:ilvl="8" w:tplc="9568615C">
      <w:start w:val="1"/>
      <w:numFmt w:val="decimal"/>
      <w:lvlText w:val="%9."/>
      <w:lvlJc w:val="left"/>
      <w:pPr>
        <w:tabs>
          <w:tab w:val="num" w:pos="6480"/>
        </w:tabs>
        <w:ind w:left="6480" w:hanging="360"/>
      </w:pPr>
    </w:lvl>
  </w:abstractNum>
  <w:abstractNum w:abstractNumId="87" w15:restartNumberingAfterBreak="0">
    <w:nsid w:val="72690083"/>
    <w:multiLevelType w:val="hybridMultilevel"/>
    <w:tmpl w:val="20548CFE"/>
    <w:lvl w:ilvl="0" w:tplc="53F8EBE0">
      <w:start w:val="1"/>
      <w:numFmt w:val="decimal"/>
      <w:lvlText w:val="(%1)"/>
      <w:lvlJc w:val="left"/>
      <w:pPr>
        <w:ind w:left="840" w:hanging="360"/>
      </w:pPr>
      <w:rPr>
        <w:rFonts w:ascii="Times New Roman" w:hAnsi="Times New Roman" w:cs="Times New Roman" w:hint="default"/>
        <w:color w:val="auto"/>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88" w15:restartNumberingAfterBreak="0">
    <w:nsid w:val="73F83C9E"/>
    <w:multiLevelType w:val="hybridMultilevel"/>
    <w:tmpl w:val="B51C75D2"/>
    <w:lvl w:ilvl="0" w:tplc="C2F0FAE8">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76783D80"/>
    <w:multiLevelType w:val="hybridMultilevel"/>
    <w:tmpl w:val="6C28DBFA"/>
    <w:lvl w:ilvl="0" w:tplc="C6B8F9BE">
      <w:start w:val="1"/>
      <w:numFmt w:val="decimal"/>
      <w:lvlText w:val="(%1)"/>
      <w:lvlJc w:val="left"/>
      <w:pPr>
        <w:tabs>
          <w:tab w:val="num" w:pos="1248"/>
        </w:tabs>
        <w:ind w:left="1248" w:hanging="397"/>
      </w:pPr>
      <w:rPr>
        <w:rFonts w:ascii="Times New Roman" w:hAnsi="Times New Roman" w:cs="Times New Roman" w:hint="default"/>
        <w:color w:val="auto"/>
        <w:sz w:val="24"/>
        <w:szCs w:val="24"/>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90" w15:restartNumberingAfterBreak="0">
    <w:nsid w:val="7B0D0214"/>
    <w:multiLevelType w:val="hybridMultilevel"/>
    <w:tmpl w:val="E5AA6F6A"/>
    <w:lvl w:ilvl="0" w:tplc="8DECFCDC">
      <w:start w:val="1"/>
      <w:numFmt w:val="decimal"/>
      <w:lvlText w:val="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F21723C"/>
    <w:multiLevelType w:val="hybridMultilevel"/>
    <w:tmpl w:val="5A7EEE84"/>
    <w:lvl w:ilvl="0" w:tplc="C2F0FAE8">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0"/>
  </w:num>
  <w:num w:numId="2">
    <w:abstractNumId w:val="80"/>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8"/>
  </w:num>
  <w:num w:numId="14">
    <w:abstractNumId w:val="75"/>
  </w:num>
  <w:num w:numId="15">
    <w:abstractNumId w:val="89"/>
  </w:num>
  <w:num w:numId="16">
    <w:abstractNumId w:val="54"/>
  </w:num>
  <w:num w:numId="17">
    <w:abstractNumId w:val="82"/>
  </w:num>
  <w:num w:numId="18">
    <w:abstractNumId w:val="15"/>
  </w:num>
  <w:num w:numId="19">
    <w:abstractNumId w:val="27"/>
  </w:num>
  <w:num w:numId="20">
    <w:abstractNumId w:val="34"/>
  </w:num>
  <w:num w:numId="21">
    <w:abstractNumId w:val="55"/>
  </w:num>
  <w:num w:numId="22">
    <w:abstractNumId w:val="19"/>
  </w:num>
  <w:num w:numId="23">
    <w:abstractNumId w:val="79"/>
  </w:num>
  <w:num w:numId="24">
    <w:abstractNumId w:val="81"/>
  </w:num>
  <w:num w:numId="25">
    <w:abstractNumId w:val="25"/>
  </w:num>
  <w:num w:numId="26">
    <w:abstractNumId w:val="8"/>
  </w:num>
  <w:num w:numId="27">
    <w:abstractNumId w:val="35"/>
  </w:num>
  <w:num w:numId="28">
    <w:abstractNumId w:val="11"/>
  </w:num>
  <w:num w:numId="29">
    <w:abstractNumId w:val="46"/>
  </w:num>
  <w:num w:numId="30">
    <w:abstractNumId w:val="28"/>
  </w:num>
  <w:num w:numId="31">
    <w:abstractNumId w:val="45"/>
  </w:num>
  <w:num w:numId="32">
    <w:abstractNumId w:val="36"/>
  </w:num>
  <w:num w:numId="33">
    <w:abstractNumId w:val="12"/>
  </w:num>
  <w:num w:numId="34">
    <w:abstractNumId w:val="57"/>
  </w:num>
  <w:num w:numId="35">
    <w:abstractNumId w:val="88"/>
  </w:num>
  <w:num w:numId="36">
    <w:abstractNumId w:val="56"/>
  </w:num>
  <w:num w:numId="37">
    <w:abstractNumId w:val="90"/>
  </w:num>
  <w:num w:numId="38">
    <w:abstractNumId w:val="2"/>
  </w:num>
  <w:num w:numId="39">
    <w:abstractNumId w:val="1"/>
  </w:num>
  <w:num w:numId="40">
    <w:abstractNumId w:val="43"/>
  </w:num>
  <w:num w:numId="41">
    <w:abstractNumId w:val="78"/>
  </w:num>
  <w:num w:numId="42">
    <w:abstractNumId w:val="21"/>
  </w:num>
  <w:num w:numId="43">
    <w:abstractNumId w:val="58"/>
  </w:num>
  <w:num w:numId="44">
    <w:abstractNumId w:val="63"/>
  </w:num>
  <w:num w:numId="45">
    <w:abstractNumId w:val="62"/>
  </w:num>
  <w:num w:numId="46">
    <w:abstractNumId w:val="3"/>
  </w:num>
  <w:num w:numId="47">
    <w:abstractNumId w:val="60"/>
  </w:num>
  <w:num w:numId="48">
    <w:abstractNumId w:val="65"/>
  </w:num>
  <w:num w:numId="49">
    <w:abstractNumId w:val="91"/>
  </w:num>
  <w:num w:numId="50">
    <w:abstractNumId w:val="76"/>
  </w:num>
  <w:num w:numId="51">
    <w:abstractNumId w:val="23"/>
  </w:num>
  <w:num w:numId="52">
    <w:abstractNumId w:val="83"/>
  </w:num>
  <w:num w:numId="53">
    <w:abstractNumId w:val="71"/>
  </w:num>
  <w:num w:numId="54">
    <w:abstractNumId w:val="22"/>
  </w:num>
  <w:num w:numId="55">
    <w:abstractNumId w:val="37"/>
  </w:num>
  <w:num w:numId="56">
    <w:abstractNumId w:val="4"/>
  </w:num>
  <w:num w:numId="57">
    <w:abstractNumId w:val="59"/>
  </w:num>
  <w:num w:numId="58">
    <w:abstractNumId w:val="52"/>
  </w:num>
  <w:num w:numId="59">
    <w:abstractNumId w:val="14"/>
  </w:num>
  <w:num w:numId="60">
    <w:abstractNumId w:val="85"/>
  </w:num>
  <w:num w:numId="61">
    <w:abstractNumId w:val="33"/>
  </w:num>
  <w:num w:numId="62">
    <w:abstractNumId w:val="48"/>
  </w:num>
  <w:num w:numId="63">
    <w:abstractNumId w:val="51"/>
  </w:num>
  <w:num w:numId="64">
    <w:abstractNumId w:val="69"/>
  </w:num>
  <w:num w:numId="65">
    <w:abstractNumId w:val="16"/>
  </w:num>
  <w:num w:numId="66">
    <w:abstractNumId w:val="47"/>
  </w:num>
  <w:num w:numId="67">
    <w:abstractNumId w:val="6"/>
  </w:num>
  <w:num w:numId="68">
    <w:abstractNumId w:val="61"/>
  </w:num>
  <w:num w:numId="69">
    <w:abstractNumId w:val="77"/>
  </w:num>
  <w:num w:numId="70">
    <w:abstractNumId w:val="9"/>
  </w:num>
  <w:num w:numId="71">
    <w:abstractNumId w:val="86"/>
  </w:num>
  <w:num w:numId="72">
    <w:abstractNumId w:val="44"/>
  </w:num>
  <w:num w:numId="73">
    <w:abstractNumId w:val="41"/>
  </w:num>
  <w:num w:numId="74">
    <w:abstractNumId w:val="30"/>
  </w:num>
  <w:num w:numId="75">
    <w:abstractNumId w:val="13"/>
  </w:num>
  <w:num w:numId="76">
    <w:abstractNumId w:val="72"/>
  </w:num>
  <w:num w:numId="77">
    <w:abstractNumId w:val="5"/>
  </w:num>
  <w:num w:numId="78">
    <w:abstractNumId w:val="50"/>
  </w:num>
  <w:num w:numId="79">
    <w:abstractNumId w:val="24"/>
  </w:num>
  <w:num w:numId="80">
    <w:abstractNumId w:val="49"/>
  </w:num>
  <w:num w:numId="81">
    <w:abstractNumId w:val="7"/>
  </w:num>
  <w:num w:numId="82">
    <w:abstractNumId w:val="18"/>
  </w:num>
  <w:num w:numId="83">
    <w:abstractNumId w:val="39"/>
  </w:num>
  <w:num w:numId="84">
    <w:abstractNumId w:val="68"/>
  </w:num>
  <w:num w:numId="85">
    <w:abstractNumId w:val="73"/>
  </w:num>
  <w:num w:numId="86">
    <w:abstractNumId w:val="87"/>
  </w:num>
  <w:num w:numId="87">
    <w:abstractNumId w:val="64"/>
  </w:num>
  <w:num w:numId="88">
    <w:abstractNumId w:val="40"/>
  </w:num>
  <w:num w:numId="89">
    <w:abstractNumId w:val="10"/>
  </w:num>
  <w:num w:numId="90">
    <w:abstractNumId w:val="53"/>
  </w:num>
  <w:num w:numId="91">
    <w:abstractNumId w:val="66"/>
  </w:num>
  <w:num w:numId="92">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15"/>
    <w:rsid w:val="00001155"/>
    <w:rsid w:val="00002FD2"/>
    <w:rsid w:val="00007024"/>
    <w:rsid w:val="000109EE"/>
    <w:rsid w:val="000125CF"/>
    <w:rsid w:val="000226F9"/>
    <w:rsid w:val="0002320B"/>
    <w:rsid w:val="00032C85"/>
    <w:rsid w:val="00034864"/>
    <w:rsid w:val="00034F1D"/>
    <w:rsid w:val="00036852"/>
    <w:rsid w:val="00042D0C"/>
    <w:rsid w:val="000448F5"/>
    <w:rsid w:val="0004796B"/>
    <w:rsid w:val="00050094"/>
    <w:rsid w:val="000500C6"/>
    <w:rsid w:val="000520AD"/>
    <w:rsid w:val="0005549F"/>
    <w:rsid w:val="0005634B"/>
    <w:rsid w:val="00057EE3"/>
    <w:rsid w:val="000611DB"/>
    <w:rsid w:val="00073119"/>
    <w:rsid w:val="0007410F"/>
    <w:rsid w:val="00075685"/>
    <w:rsid w:val="00075C7F"/>
    <w:rsid w:val="0008138F"/>
    <w:rsid w:val="0008156D"/>
    <w:rsid w:val="00086546"/>
    <w:rsid w:val="000876F9"/>
    <w:rsid w:val="000903A8"/>
    <w:rsid w:val="000917B1"/>
    <w:rsid w:val="00091B0B"/>
    <w:rsid w:val="000961A3"/>
    <w:rsid w:val="00096E08"/>
    <w:rsid w:val="000A02E9"/>
    <w:rsid w:val="000A0581"/>
    <w:rsid w:val="000A1D0A"/>
    <w:rsid w:val="000A28B1"/>
    <w:rsid w:val="000A3C5F"/>
    <w:rsid w:val="000A4318"/>
    <w:rsid w:val="000A47A1"/>
    <w:rsid w:val="000B0457"/>
    <w:rsid w:val="000B18A8"/>
    <w:rsid w:val="000B2961"/>
    <w:rsid w:val="000B3116"/>
    <w:rsid w:val="000B3C21"/>
    <w:rsid w:val="000B7ADD"/>
    <w:rsid w:val="000C0753"/>
    <w:rsid w:val="000C0A88"/>
    <w:rsid w:val="000C2E10"/>
    <w:rsid w:val="000C503E"/>
    <w:rsid w:val="000C5878"/>
    <w:rsid w:val="000C660D"/>
    <w:rsid w:val="000C6A12"/>
    <w:rsid w:val="000D009D"/>
    <w:rsid w:val="000D1D09"/>
    <w:rsid w:val="000D57DA"/>
    <w:rsid w:val="000D5BDD"/>
    <w:rsid w:val="000D6645"/>
    <w:rsid w:val="000E241D"/>
    <w:rsid w:val="000E2EE9"/>
    <w:rsid w:val="000E628E"/>
    <w:rsid w:val="000F14D3"/>
    <w:rsid w:val="000F4113"/>
    <w:rsid w:val="00100C12"/>
    <w:rsid w:val="00103BD2"/>
    <w:rsid w:val="00103ED9"/>
    <w:rsid w:val="00105229"/>
    <w:rsid w:val="0010695B"/>
    <w:rsid w:val="00106B2C"/>
    <w:rsid w:val="00107777"/>
    <w:rsid w:val="00111B74"/>
    <w:rsid w:val="0011388B"/>
    <w:rsid w:val="0011492F"/>
    <w:rsid w:val="00114EE2"/>
    <w:rsid w:val="00115373"/>
    <w:rsid w:val="00116B92"/>
    <w:rsid w:val="00116D39"/>
    <w:rsid w:val="00120272"/>
    <w:rsid w:val="001205D7"/>
    <w:rsid w:val="00122631"/>
    <w:rsid w:val="0012316C"/>
    <w:rsid w:val="001237DC"/>
    <w:rsid w:val="00124AD5"/>
    <w:rsid w:val="001279DA"/>
    <w:rsid w:val="00127D86"/>
    <w:rsid w:val="001316FF"/>
    <w:rsid w:val="001325EC"/>
    <w:rsid w:val="00134E5B"/>
    <w:rsid w:val="00135110"/>
    <w:rsid w:val="0013771B"/>
    <w:rsid w:val="00137FAE"/>
    <w:rsid w:val="00140E7C"/>
    <w:rsid w:val="0014432F"/>
    <w:rsid w:val="00145E46"/>
    <w:rsid w:val="00146790"/>
    <w:rsid w:val="00146923"/>
    <w:rsid w:val="00146AC3"/>
    <w:rsid w:val="00150049"/>
    <w:rsid w:val="001505B9"/>
    <w:rsid w:val="0015073E"/>
    <w:rsid w:val="0015274F"/>
    <w:rsid w:val="001535D0"/>
    <w:rsid w:val="00157245"/>
    <w:rsid w:val="00157A65"/>
    <w:rsid w:val="001603C2"/>
    <w:rsid w:val="001655D8"/>
    <w:rsid w:val="00165760"/>
    <w:rsid w:val="00165862"/>
    <w:rsid w:val="00165EB8"/>
    <w:rsid w:val="00166137"/>
    <w:rsid w:val="00166DE8"/>
    <w:rsid w:val="00170A6D"/>
    <w:rsid w:val="001713D0"/>
    <w:rsid w:val="0017346A"/>
    <w:rsid w:val="00175746"/>
    <w:rsid w:val="0017715E"/>
    <w:rsid w:val="001773B0"/>
    <w:rsid w:val="00177773"/>
    <w:rsid w:val="00186D23"/>
    <w:rsid w:val="00186DE2"/>
    <w:rsid w:val="001904E1"/>
    <w:rsid w:val="00193522"/>
    <w:rsid w:val="001938D1"/>
    <w:rsid w:val="00193906"/>
    <w:rsid w:val="001960CE"/>
    <w:rsid w:val="001A3A33"/>
    <w:rsid w:val="001A3BB8"/>
    <w:rsid w:val="001A543A"/>
    <w:rsid w:val="001A78CF"/>
    <w:rsid w:val="001B1EA8"/>
    <w:rsid w:val="001B2E11"/>
    <w:rsid w:val="001B2F82"/>
    <w:rsid w:val="001C0540"/>
    <w:rsid w:val="001C10BA"/>
    <w:rsid w:val="001C5741"/>
    <w:rsid w:val="001C7081"/>
    <w:rsid w:val="001D1891"/>
    <w:rsid w:val="001D29F8"/>
    <w:rsid w:val="001D43C8"/>
    <w:rsid w:val="001E4A65"/>
    <w:rsid w:val="001E4B38"/>
    <w:rsid w:val="001E5874"/>
    <w:rsid w:val="001E5BFC"/>
    <w:rsid w:val="001E5D3F"/>
    <w:rsid w:val="001E6204"/>
    <w:rsid w:val="001E79D3"/>
    <w:rsid w:val="001F27ED"/>
    <w:rsid w:val="001F3396"/>
    <w:rsid w:val="001F3636"/>
    <w:rsid w:val="001F4911"/>
    <w:rsid w:val="001F5918"/>
    <w:rsid w:val="001F610A"/>
    <w:rsid w:val="00200132"/>
    <w:rsid w:val="00204E0E"/>
    <w:rsid w:val="0020513C"/>
    <w:rsid w:val="0021566B"/>
    <w:rsid w:val="00215874"/>
    <w:rsid w:val="00217101"/>
    <w:rsid w:val="00223C21"/>
    <w:rsid w:val="0022454E"/>
    <w:rsid w:val="002257D9"/>
    <w:rsid w:val="00226FCF"/>
    <w:rsid w:val="00227319"/>
    <w:rsid w:val="00227613"/>
    <w:rsid w:val="002379A1"/>
    <w:rsid w:val="00237C1F"/>
    <w:rsid w:val="00237F00"/>
    <w:rsid w:val="002401B6"/>
    <w:rsid w:val="0024132B"/>
    <w:rsid w:val="0024181C"/>
    <w:rsid w:val="00245ED2"/>
    <w:rsid w:val="00245F70"/>
    <w:rsid w:val="00246AC9"/>
    <w:rsid w:val="002479D4"/>
    <w:rsid w:val="00250BF1"/>
    <w:rsid w:val="002532E2"/>
    <w:rsid w:val="002554C6"/>
    <w:rsid w:val="0025595C"/>
    <w:rsid w:val="00255E65"/>
    <w:rsid w:val="002577B2"/>
    <w:rsid w:val="002604EC"/>
    <w:rsid w:val="002614E3"/>
    <w:rsid w:val="00262964"/>
    <w:rsid w:val="00266E3D"/>
    <w:rsid w:val="00274E47"/>
    <w:rsid w:val="002766B6"/>
    <w:rsid w:val="00282731"/>
    <w:rsid w:val="0028459F"/>
    <w:rsid w:val="00291AAF"/>
    <w:rsid w:val="002936CE"/>
    <w:rsid w:val="002937EF"/>
    <w:rsid w:val="002950AE"/>
    <w:rsid w:val="002969B5"/>
    <w:rsid w:val="00296BB3"/>
    <w:rsid w:val="002A0163"/>
    <w:rsid w:val="002A1741"/>
    <w:rsid w:val="002A3E20"/>
    <w:rsid w:val="002A7C9B"/>
    <w:rsid w:val="002B0152"/>
    <w:rsid w:val="002B12C7"/>
    <w:rsid w:val="002B39BB"/>
    <w:rsid w:val="002B3DD0"/>
    <w:rsid w:val="002C08B4"/>
    <w:rsid w:val="002C1A1F"/>
    <w:rsid w:val="002C54D1"/>
    <w:rsid w:val="002C6E4D"/>
    <w:rsid w:val="002C779B"/>
    <w:rsid w:val="002D2120"/>
    <w:rsid w:val="002D2235"/>
    <w:rsid w:val="002D3167"/>
    <w:rsid w:val="002D416C"/>
    <w:rsid w:val="002E2232"/>
    <w:rsid w:val="002E248F"/>
    <w:rsid w:val="002E6E74"/>
    <w:rsid w:val="002E725E"/>
    <w:rsid w:val="002E7BCE"/>
    <w:rsid w:val="002E7E7B"/>
    <w:rsid w:val="002F10D6"/>
    <w:rsid w:val="002F218D"/>
    <w:rsid w:val="002F286A"/>
    <w:rsid w:val="002F63C1"/>
    <w:rsid w:val="00303E80"/>
    <w:rsid w:val="00304E0D"/>
    <w:rsid w:val="003109D8"/>
    <w:rsid w:val="003123B5"/>
    <w:rsid w:val="00315B7C"/>
    <w:rsid w:val="00316091"/>
    <w:rsid w:val="00317D64"/>
    <w:rsid w:val="003227C7"/>
    <w:rsid w:val="00322C81"/>
    <w:rsid w:val="00325821"/>
    <w:rsid w:val="003279E7"/>
    <w:rsid w:val="0033056F"/>
    <w:rsid w:val="003310E5"/>
    <w:rsid w:val="00335E4C"/>
    <w:rsid w:val="00343055"/>
    <w:rsid w:val="00347EB1"/>
    <w:rsid w:val="00352666"/>
    <w:rsid w:val="00354C51"/>
    <w:rsid w:val="0035583E"/>
    <w:rsid w:val="00356CA8"/>
    <w:rsid w:val="00356DC1"/>
    <w:rsid w:val="00360BF1"/>
    <w:rsid w:val="00362C3C"/>
    <w:rsid w:val="003640EF"/>
    <w:rsid w:val="00365A8F"/>
    <w:rsid w:val="00367FB9"/>
    <w:rsid w:val="003730F1"/>
    <w:rsid w:val="00373183"/>
    <w:rsid w:val="00374219"/>
    <w:rsid w:val="00376B44"/>
    <w:rsid w:val="00380B41"/>
    <w:rsid w:val="0038117F"/>
    <w:rsid w:val="003812ED"/>
    <w:rsid w:val="00383799"/>
    <w:rsid w:val="00384000"/>
    <w:rsid w:val="0038569E"/>
    <w:rsid w:val="00387887"/>
    <w:rsid w:val="003905AC"/>
    <w:rsid w:val="00390BB5"/>
    <w:rsid w:val="00392F34"/>
    <w:rsid w:val="003A34C3"/>
    <w:rsid w:val="003A467C"/>
    <w:rsid w:val="003A62B4"/>
    <w:rsid w:val="003B013A"/>
    <w:rsid w:val="003B04D0"/>
    <w:rsid w:val="003B2011"/>
    <w:rsid w:val="003B4E55"/>
    <w:rsid w:val="003C2E03"/>
    <w:rsid w:val="003C3583"/>
    <w:rsid w:val="003C4562"/>
    <w:rsid w:val="003D00D2"/>
    <w:rsid w:val="003D1FB1"/>
    <w:rsid w:val="003D27EE"/>
    <w:rsid w:val="003D3417"/>
    <w:rsid w:val="003D35DF"/>
    <w:rsid w:val="003D59A2"/>
    <w:rsid w:val="003D5BB0"/>
    <w:rsid w:val="003E1512"/>
    <w:rsid w:val="003E236C"/>
    <w:rsid w:val="003E6B93"/>
    <w:rsid w:val="003E6E6B"/>
    <w:rsid w:val="003F3E00"/>
    <w:rsid w:val="003F3ED9"/>
    <w:rsid w:val="0040149B"/>
    <w:rsid w:val="00401F1F"/>
    <w:rsid w:val="00402964"/>
    <w:rsid w:val="0040328D"/>
    <w:rsid w:val="0040672D"/>
    <w:rsid w:val="00407542"/>
    <w:rsid w:val="00411A68"/>
    <w:rsid w:val="0041318C"/>
    <w:rsid w:val="004133CD"/>
    <w:rsid w:val="00413D13"/>
    <w:rsid w:val="004174CA"/>
    <w:rsid w:val="00421B53"/>
    <w:rsid w:val="00422890"/>
    <w:rsid w:val="0042357D"/>
    <w:rsid w:val="004241DF"/>
    <w:rsid w:val="004244D2"/>
    <w:rsid w:val="00426697"/>
    <w:rsid w:val="00427E9E"/>
    <w:rsid w:val="0043175D"/>
    <w:rsid w:val="00435EDB"/>
    <w:rsid w:val="004366C2"/>
    <w:rsid w:val="00437216"/>
    <w:rsid w:val="004435BE"/>
    <w:rsid w:val="004509A3"/>
    <w:rsid w:val="004513C8"/>
    <w:rsid w:val="0045170B"/>
    <w:rsid w:val="00451999"/>
    <w:rsid w:val="00451BAD"/>
    <w:rsid w:val="00451E31"/>
    <w:rsid w:val="00453511"/>
    <w:rsid w:val="004536A9"/>
    <w:rsid w:val="00464118"/>
    <w:rsid w:val="00465EBB"/>
    <w:rsid w:val="004661F8"/>
    <w:rsid w:val="0046677E"/>
    <w:rsid w:val="004706C3"/>
    <w:rsid w:val="00472DC2"/>
    <w:rsid w:val="00473146"/>
    <w:rsid w:val="00473A57"/>
    <w:rsid w:val="00476D76"/>
    <w:rsid w:val="00480386"/>
    <w:rsid w:val="00481A68"/>
    <w:rsid w:val="00483E77"/>
    <w:rsid w:val="00485B91"/>
    <w:rsid w:val="004870CB"/>
    <w:rsid w:val="00490270"/>
    <w:rsid w:val="00491C62"/>
    <w:rsid w:val="00491DB1"/>
    <w:rsid w:val="00491DDC"/>
    <w:rsid w:val="004930CF"/>
    <w:rsid w:val="004961CE"/>
    <w:rsid w:val="004A0D03"/>
    <w:rsid w:val="004A147F"/>
    <w:rsid w:val="004A1949"/>
    <w:rsid w:val="004A28AA"/>
    <w:rsid w:val="004A2D76"/>
    <w:rsid w:val="004A4C71"/>
    <w:rsid w:val="004A7FAB"/>
    <w:rsid w:val="004B2707"/>
    <w:rsid w:val="004B3DE8"/>
    <w:rsid w:val="004B5447"/>
    <w:rsid w:val="004B6269"/>
    <w:rsid w:val="004C0853"/>
    <w:rsid w:val="004C2CCE"/>
    <w:rsid w:val="004C3EA3"/>
    <w:rsid w:val="004C4C4F"/>
    <w:rsid w:val="004C5A18"/>
    <w:rsid w:val="004D0E0C"/>
    <w:rsid w:val="004D2EE8"/>
    <w:rsid w:val="004E0A33"/>
    <w:rsid w:val="004E0FBE"/>
    <w:rsid w:val="004E4377"/>
    <w:rsid w:val="004E4AA2"/>
    <w:rsid w:val="004E526C"/>
    <w:rsid w:val="004F2BCA"/>
    <w:rsid w:val="004F405A"/>
    <w:rsid w:val="004F6649"/>
    <w:rsid w:val="004F6BBC"/>
    <w:rsid w:val="0050191A"/>
    <w:rsid w:val="00502AED"/>
    <w:rsid w:val="00503557"/>
    <w:rsid w:val="00503E22"/>
    <w:rsid w:val="005065F5"/>
    <w:rsid w:val="00514220"/>
    <w:rsid w:val="00517461"/>
    <w:rsid w:val="00520530"/>
    <w:rsid w:val="00523FA9"/>
    <w:rsid w:val="00531DE0"/>
    <w:rsid w:val="00534EB9"/>
    <w:rsid w:val="00541205"/>
    <w:rsid w:val="00541A4F"/>
    <w:rsid w:val="00542B65"/>
    <w:rsid w:val="00545085"/>
    <w:rsid w:val="00551639"/>
    <w:rsid w:val="005538E2"/>
    <w:rsid w:val="0055511C"/>
    <w:rsid w:val="005555CB"/>
    <w:rsid w:val="00556DEC"/>
    <w:rsid w:val="00565DA0"/>
    <w:rsid w:val="00572A58"/>
    <w:rsid w:val="00573AF7"/>
    <w:rsid w:val="00574398"/>
    <w:rsid w:val="00575BD7"/>
    <w:rsid w:val="00582327"/>
    <w:rsid w:val="00582F74"/>
    <w:rsid w:val="005845A7"/>
    <w:rsid w:val="005857E8"/>
    <w:rsid w:val="00591290"/>
    <w:rsid w:val="0059135B"/>
    <w:rsid w:val="00591BA5"/>
    <w:rsid w:val="00592AD0"/>
    <w:rsid w:val="00592C13"/>
    <w:rsid w:val="00594135"/>
    <w:rsid w:val="005949D8"/>
    <w:rsid w:val="00597118"/>
    <w:rsid w:val="005A0BFC"/>
    <w:rsid w:val="005A1C13"/>
    <w:rsid w:val="005A1F3A"/>
    <w:rsid w:val="005A250A"/>
    <w:rsid w:val="005A6AD9"/>
    <w:rsid w:val="005B37A1"/>
    <w:rsid w:val="005B50C0"/>
    <w:rsid w:val="005B571C"/>
    <w:rsid w:val="005B77E4"/>
    <w:rsid w:val="005B7D95"/>
    <w:rsid w:val="005C084D"/>
    <w:rsid w:val="005C31E0"/>
    <w:rsid w:val="005C5D88"/>
    <w:rsid w:val="005C6960"/>
    <w:rsid w:val="005C6D35"/>
    <w:rsid w:val="005C6DC6"/>
    <w:rsid w:val="005C7103"/>
    <w:rsid w:val="005C7F15"/>
    <w:rsid w:val="005D308A"/>
    <w:rsid w:val="005D3DAC"/>
    <w:rsid w:val="005D4542"/>
    <w:rsid w:val="005E11FD"/>
    <w:rsid w:val="005E1ECB"/>
    <w:rsid w:val="005E304D"/>
    <w:rsid w:val="005E4024"/>
    <w:rsid w:val="005E47E3"/>
    <w:rsid w:val="005E7243"/>
    <w:rsid w:val="005F1BE4"/>
    <w:rsid w:val="005F4C49"/>
    <w:rsid w:val="005F73A2"/>
    <w:rsid w:val="0060064D"/>
    <w:rsid w:val="006021B0"/>
    <w:rsid w:val="00604B98"/>
    <w:rsid w:val="00605F4B"/>
    <w:rsid w:val="006069AB"/>
    <w:rsid w:val="00610761"/>
    <w:rsid w:val="00611251"/>
    <w:rsid w:val="0061263A"/>
    <w:rsid w:val="00612803"/>
    <w:rsid w:val="00623D5B"/>
    <w:rsid w:val="00627732"/>
    <w:rsid w:val="00632527"/>
    <w:rsid w:val="0063717B"/>
    <w:rsid w:val="00641F6C"/>
    <w:rsid w:val="00644F9F"/>
    <w:rsid w:val="00653073"/>
    <w:rsid w:val="00663696"/>
    <w:rsid w:val="00664BC8"/>
    <w:rsid w:val="00664F64"/>
    <w:rsid w:val="00667AAC"/>
    <w:rsid w:val="00672221"/>
    <w:rsid w:val="006749F8"/>
    <w:rsid w:val="00674D2D"/>
    <w:rsid w:val="00675672"/>
    <w:rsid w:val="00677E63"/>
    <w:rsid w:val="0068020A"/>
    <w:rsid w:val="00682B40"/>
    <w:rsid w:val="00684397"/>
    <w:rsid w:val="00686E66"/>
    <w:rsid w:val="006875D2"/>
    <w:rsid w:val="0069131C"/>
    <w:rsid w:val="0069255F"/>
    <w:rsid w:val="006928C7"/>
    <w:rsid w:val="00695E4E"/>
    <w:rsid w:val="00697BDC"/>
    <w:rsid w:val="006A16D5"/>
    <w:rsid w:val="006B2E41"/>
    <w:rsid w:val="006B47F7"/>
    <w:rsid w:val="006B4E1B"/>
    <w:rsid w:val="006B4F18"/>
    <w:rsid w:val="006B547E"/>
    <w:rsid w:val="006C1FEF"/>
    <w:rsid w:val="006C3656"/>
    <w:rsid w:val="006C4C66"/>
    <w:rsid w:val="006C4F51"/>
    <w:rsid w:val="006C6798"/>
    <w:rsid w:val="006D0635"/>
    <w:rsid w:val="006D0D30"/>
    <w:rsid w:val="006D1F93"/>
    <w:rsid w:val="006D25C4"/>
    <w:rsid w:val="006D289B"/>
    <w:rsid w:val="006D63F9"/>
    <w:rsid w:val="006E171D"/>
    <w:rsid w:val="006E1A33"/>
    <w:rsid w:val="006E46EB"/>
    <w:rsid w:val="006E6321"/>
    <w:rsid w:val="006E7855"/>
    <w:rsid w:val="006F2361"/>
    <w:rsid w:val="006F374B"/>
    <w:rsid w:val="006F550F"/>
    <w:rsid w:val="00701C70"/>
    <w:rsid w:val="00702EE7"/>
    <w:rsid w:val="0070391A"/>
    <w:rsid w:val="00703943"/>
    <w:rsid w:val="00703BB1"/>
    <w:rsid w:val="007064AD"/>
    <w:rsid w:val="00711A94"/>
    <w:rsid w:val="00712AA9"/>
    <w:rsid w:val="00714FD4"/>
    <w:rsid w:val="00716538"/>
    <w:rsid w:val="00716737"/>
    <w:rsid w:val="00716F8C"/>
    <w:rsid w:val="00717D38"/>
    <w:rsid w:val="00720373"/>
    <w:rsid w:val="00722A20"/>
    <w:rsid w:val="0072612C"/>
    <w:rsid w:val="00726D03"/>
    <w:rsid w:val="007317DA"/>
    <w:rsid w:val="00735EAF"/>
    <w:rsid w:val="0074029D"/>
    <w:rsid w:val="0074048D"/>
    <w:rsid w:val="00740693"/>
    <w:rsid w:val="0074213D"/>
    <w:rsid w:val="007436A4"/>
    <w:rsid w:val="0074464B"/>
    <w:rsid w:val="00744B38"/>
    <w:rsid w:val="0074545D"/>
    <w:rsid w:val="0074796A"/>
    <w:rsid w:val="007503ED"/>
    <w:rsid w:val="00750838"/>
    <w:rsid w:val="0075294A"/>
    <w:rsid w:val="007550A3"/>
    <w:rsid w:val="00760CFE"/>
    <w:rsid w:val="0076222C"/>
    <w:rsid w:val="00762D52"/>
    <w:rsid w:val="00763B98"/>
    <w:rsid w:val="0077075E"/>
    <w:rsid w:val="0077128E"/>
    <w:rsid w:val="00773506"/>
    <w:rsid w:val="00775CC7"/>
    <w:rsid w:val="00775F1C"/>
    <w:rsid w:val="00775FC4"/>
    <w:rsid w:val="00777E26"/>
    <w:rsid w:val="00782EA6"/>
    <w:rsid w:val="007849B3"/>
    <w:rsid w:val="007852CD"/>
    <w:rsid w:val="00787643"/>
    <w:rsid w:val="00793C14"/>
    <w:rsid w:val="007944E0"/>
    <w:rsid w:val="00795001"/>
    <w:rsid w:val="0079664A"/>
    <w:rsid w:val="007A01DE"/>
    <w:rsid w:val="007A3E5A"/>
    <w:rsid w:val="007A4F5A"/>
    <w:rsid w:val="007A541D"/>
    <w:rsid w:val="007A6F1D"/>
    <w:rsid w:val="007B00F6"/>
    <w:rsid w:val="007B3F66"/>
    <w:rsid w:val="007B4EB8"/>
    <w:rsid w:val="007B6AD7"/>
    <w:rsid w:val="007B71F4"/>
    <w:rsid w:val="007C0E64"/>
    <w:rsid w:val="007C3183"/>
    <w:rsid w:val="007C6275"/>
    <w:rsid w:val="007C6FEC"/>
    <w:rsid w:val="007C7C97"/>
    <w:rsid w:val="007D0434"/>
    <w:rsid w:val="007D0907"/>
    <w:rsid w:val="007D13FE"/>
    <w:rsid w:val="007D1A15"/>
    <w:rsid w:val="007D54DB"/>
    <w:rsid w:val="007D7F0F"/>
    <w:rsid w:val="007E10FC"/>
    <w:rsid w:val="007E3246"/>
    <w:rsid w:val="007E63E5"/>
    <w:rsid w:val="007E7726"/>
    <w:rsid w:val="007E79A1"/>
    <w:rsid w:val="007E7ADD"/>
    <w:rsid w:val="007F1C42"/>
    <w:rsid w:val="007F24DF"/>
    <w:rsid w:val="007F4A85"/>
    <w:rsid w:val="007F6668"/>
    <w:rsid w:val="007F7D90"/>
    <w:rsid w:val="00800810"/>
    <w:rsid w:val="00801674"/>
    <w:rsid w:val="00803EA6"/>
    <w:rsid w:val="0080549C"/>
    <w:rsid w:val="00805AFC"/>
    <w:rsid w:val="00805F6B"/>
    <w:rsid w:val="0080751C"/>
    <w:rsid w:val="00807827"/>
    <w:rsid w:val="0081231A"/>
    <w:rsid w:val="00812780"/>
    <w:rsid w:val="00814CDF"/>
    <w:rsid w:val="008170B7"/>
    <w:rsid w:val="0081780E"/>
    <w:rsid w:val="00817B70"/>
    <w:rsid w:val="0082290B"/>
    <w:rsid w:val="00823FFB"/>
    <w:rsid w:val="00824869"/>
    <w:rsid w:val="00824A17"/>
    <w:rsid w:val="00827361"/>
    <w:rsid w:val="008314DC"/>
    <w:rsid w:val="0083254B"/>
    <w:rsid w:val="008336DA"/>
    <w:rsid w:val="008339E6"/>
    <w:rsid w:val="00833E8D"/>
    <w:rsid w:val="008363AA"/>
    <w:rsid w:val="00836425"/>
    <w:rsid w:val="00840FE1"/>
    <w:rsid w:val="00841CB3"/>
    <w:rsid w:val="0084454F"/>
    <w:rsid w:val="0084498A"/>
    <w:rsid w:val="00844FA6"/>
    <w:rsid w:val="00845A87"/>
    <w:rsid w:val="00850138"/>
    <w:rsid w:val="0085295C"/>
    <w:rsid w:val="00852BD9"/>
    <w:rsid w:val="008543A4"/>
    <w:rsid w:val="00855063"/>
    <w:rsid w:val="0085611B"/>
    <w:rsid w:val="00867752"/>
    <w:rsid w:val="00867B4E"/>
    <w:rsid w:val="00870985"/>
    <w:rsid w:val="008711AF"/>
    <w:rsid w:val="00872B57"/>
    <w:rsid w:val="008748A8"/>
    <w:rsid w:val="00877E92"/>
    <w:rsid w:val="0088152F"/>
    <w:rsid w:val="008830DE"/>
    <w:rsid w:val="00884C11"/>
    <w:rsid w:val="00884EB0"/>
    <w:rsid w:val="00895653"/>
    <w:rsid w:val="00896A47"/>
    <w:rsid w:val="00897FCE"/>
    <w:rsid w:val="008A07ED"/>
    <w:rsid w:val="008A264C"/>
    <w:rsid w:val="008A2DC4"/>
    <w:rsid w:val="008A351A"/>
    <w:rsid w:val="008A5A2C"/>
    <w:rsid w:val="008A5F08"/>
    <w:rsid w:val="008A7C65"/>
    <w:rsid w:val="008B01DF"/>
    <w:rsid w:val="008B03AD"/>
    <w:rsid w:val="008B0459"/>
    <w:rsid w:val="008B2C6A"/>
    <w:rsid w:val="008B5F03"/>
    <w:rsid w:val="008B6216"/>
    <w:rsid w:val="008D102A"/>
    <w:rsid w:val="008D3822"/>
    <w:rsid w:val="008D55F2"/>
    <w:rsid w:val="008D5AD0"/>
    <w:rsid w:val="008D7240"/>
    <w:rsid w:val="008E0855"/>
    <w:rsid w:val="008E106F"/>
    <w:rsid w:val="008E1534"/>
    <w:rsid w:val="008E15CB"/>
    <w:rsid w:val="008E3EDE"/>
    <w:rsid w:val="008E4E8C"/>
    <w:rsid w:val="008E60AF"/>
    <w:rsid w:val="008E7B17"/>
    <w:rsid w:val="008F2913"/>
    <w:rsid w:val="00900604"/>
    <w:rsid w:val="00900FAA"/>
    <w:rsid w:val="009040E2"/>
    <w:rsid w:val="00910BA4"/>
    <w:rsid w:val="00910E0E"/>
    <w:rsid w:val="00914A33"/>
    <w:rsid w:val="00914EFB"/>
    <w:rsid w:val="00920024"/>
    <w:rsid w:val="0092144A"/>
    <w:rsid w:val="00923A1E"/>
    <w:rsid w:val="00927EA7"/>
    <w:rsid w:val="009311CE"/>
    <w:rsid w:val="00932B19"/>
    <w:rsid w:val="00940E0D"/>
    <w:rsid w:val="0094100D"/>
    <w:rsid w:val="009415C2"/>
    <w:rsid w:val="009455E4"/>
    <w:rsid w:val="00962B0A"/>
    <w:rsid w:val="00963DD2"/>
    <w:rsid w:val="00964433"/>
    <w:rsid w:val="00966931"/>
    <w:rsid w:val="00967561"/>
    <w:rsid w:val="009678DF"/>
    <w:rsid w:val="00974016"/>
    <w:rsid w:val="00975094"/>
    <w:rsid w:val="00981A26"/>
    <w:rsid w:val="00981BDA"/>
    <w:rsid w:val="00982759"/>
    <w:rsid w:val="0098428B"/>
    <w:rsid w:val="0098609E"/>
    <w:rsid w:val="0098677E"/>
    <w:rsid w:val="00987F00"/>
    <w:rsid w:val="00990143"/>
    <w:rsid w:val="009905BF"/>
    <w:rsid w:val="00991A55"/>
    <w:rsid w:val="00992130"/>
    <w:rsid w:val="00992E38"/>
    <w:rsid w:val="00993C6B"/>
    <w:rsid w:val="00994106"/>
    <w:rsid w:val="00996021"/>
    <w:rsid w:val="0099710E"/>
    <w:rsid w:val="00997DE9"/>
    <w:rsid w:val="00997E8C"/>
    <w:rsid w:val="009A049B"/>
    <w:rsid w:val="009A285E"/>
    <w:rsid w:val="009A34BA"/>
    <w:rsid w:val="009A3A35"/>
    <w:rsid w:val="009A3B44"/>
    <w:rsid w:val="009A3C9D"/>
    <w:rsid w:val="009A3F20"/>
    <w:rsid w:val="009A4B33"/>
    <w:rsid w:val="009A71CE"/>
    <w:rsid w:val="009A7990"/>
    <w:rsid w:val="009B095C"/>
    <w:rsid w:val="009B0CA1"/>
    <w:rsid w:val="009B28AA"/>
    <w:rsid w:val="009B33BB"/>
    <w:rsid w:val="009B404C"/>
    <w:rsid w:val="009B6A88"/>
    <w:rsid w:val="009B7EF1"/>
    <w:rsid w:val="009C42F7"/>
    <w:rsid w:val="009C62BC"/>
    <w:rsid w:val="009C6D64"/>
    <w:rsid w:val="009C765E"/>
    <w:rsid w:val="009D4ACE"/>
    <w:rsid w:val="009D60AE"/>
    <w:rsid w:val="009D7400"/>
    <w:rsid w:val="009E5D3F"/>
    <w:rsid w:val="009F0A78"/>
    <w:rsid w:val="009F3D6D"/>
    <w:rsid w:val="009F49D0"/>
    <w:rsid w:val="009F4E62"/>
    <w:rsid w:val="009F7248"/>
    <w:rsid w:val="00A012B0"/>
    <w:rsid w:val="00A0409C"/>
    <w:rsid w:val="00A055EC"/>
    <w:rsid w:val="00A078E8"/>
    <w:rsid w:val="00A10B76"/>
    <w:rsid w:val="00A111B3"/>
    <w:rsid w:val="00A1317A"/>
    <w:rsid w:val="00A137BF"/>
    <w:rsid w:val="00A166A9"/>
    <w:rsid w:val="00A17DDA"/>
    <w:rsid w:val="00A23A77"/>
    <w:rsid w:val="00A33648"/>
    <w:rsid w:val="00A33A0B"/>
    <w:rsid w:val="00A42283"/>
    <w:rsid w:val="00A43C05"/>
    <w:rsid w:val="00A456B1"/>
    <w:rsid w:val="00A50425"/>
    <w:rsid w:val="00A50A60"/>
    <w:rsid w:val="00A525AC"/>
    <w:rsid w:val="00A530B1"/>
    <w:rsid w:val="00A56066"/>
    <w:rsid w:val="00A56B8F"/>
    <w:rsid w:val="00A60727"/>
    <w:rsid w:val="00A60F30"/>
    <w:rsid w:val="00A628FA"/>
    <w:rsid w:val="00A62F17"/>
    <w:rsid w:val="00A63E68"/>
    <w:rsid w:val="00A64E07"/>
    <w:rsid w:val="00A65CAB"/>
    <w:rsid w:val="00A744F6"/>
    <w:rsid w:val="00A74574"/>
    <w:rsid w:val="00A748FA"/>
    <w:rsid w:val="00A75226"/>
    <w:rsid w:val="00A8220E"/>
    <w:rsid w:val="00A84583"/>
    <w:rsid w:val="00A852C2"/>
    <w:rsid w:val="00A8564B"/>
    <w:rsid w:val="00A90E66"/>
    <w:rsid w:val="00A9125E"/>
    <w:rsid w:val="00A912FD"/>
    <w:rsid w:val="00A9164A"/>
    <w:rsid w:val="00A918A5"/>
    <w:rsid w:val="00A94EA6"/>
    <w:rsid w:val="00A954DF"/>
    <w:rsid w:val="00A97773"/>
    <w:rsid w:val="00A97E14"/>
    <w:rsid w:val="00AA06EE"/>
    <w:rsid w:val="00AA3060"/>
    <w:rsid w:val="00AA409C"/>
    <w:rsid w:val="00AA4C30"/>
    <w:rsid w:val="00AA645D"/>
    <w:rsid w:val="00AA6BBB"/>
    <w:rsid w:val="00AB0775"/>
    <w:rsid w:val="00AB0D83"/>
    <w:rsid w:val="00AB6EA7"/>
    <w:rsid w:val="00AB7306"/>
    <w:rsid w:val="00AC0103"/>
    <w:rsid w:val="00AC076C"/>
    <w:rsid w:val="00AC368F"/>
    <w:rsid w:val="00AC3F28"/>
    <w:rsid w:val="00AC4BC3"/>
    <w:rsid w:val="00AC513A"/>
    <w:rsid w:val="00AC7227"/>
    <w:rsid w:val="00AD1D56"/>
    <w:rsid w:val="00AD223D"/>
    <w:rsid w:val="00AD2A5A"/>
    <w:rsid w:val="00AD3DD8"/>
    <w:rsid w:val="00AD7A29"/>
    <w:rsid w:val="00AE0501"/>
    <w:rsid w:val="00AE1F9F"/>
    <w:rsid w:val="00AE28E5"/>
    <w:rsid w:val="00AF27C9"/>
    <w:rsid w:val="00AF2A62"/>
    <w:rsid w:val="00AF3500"/>
    <w:rsid w:val="00AF4741"/>
    <w:rsid w:val="00AF653F"/>
    <w:rsid w:val="00B0273E"/>
    <w:rsid w:val="00B074D0"/>
    <w:rsid w:val="00B1009E"/>
    <w:rsid w:val="00B117BE"/>
    <w:rsid w:val="00B121FC"/>
    <w:rsid w:val="00B13D89"/>
    <w:rsid w:val="00B20F7F"/>
    <w:rsid w:val="00B22E78"/>
    <w:rsid w:val="00B23E13"/>
    <w:rsid w:val="00B30301"/>
    <w:rsid w:val="00B32D3A"/>
    <w:rsid w:val="00B33912"/>
    <w:rsid w:val="00B348E3"/>
    <w:rsid w:val="00B439AE"/>
    <w:rsid w:val="00B469E2"/>
    <w:rsid w:val="00B4758F"/>
    <w:rsid w:val="00B510D6"/>
    <w:rsid w:val="00B518A8"/>
    <w:rsid w:val="00B521F8"/>
    <w:rsid w:val="00B53CAB"/>
    <w:rsid w:val="00B54E21"/>
    <w:rsid w:val="00B64A2C"/>
    <w:rsid w:val="00B64FD0"/>
    <w:rsid w:val="00B66349"/>
    <w:rsid w:val="00B72158"/>
    <w:rsid w:val="00B747ED"/>
    <w:rsid w:val="00B761D4"/>
    <w:rsid w:val="00B83D83"/>
    <w:rsid w:val="00B86459"/>
    <w:rsid w:val="00B912B7"/>
    <w:rsid w:val="00B914F5"/>
    <w:rsid w:val="00B9222D"/>
    <w:rsid w:val="00B9280B"/>
    <w:rsid w:val="00B93ABC"/>
    <w:rsid w:val="00B948AA"/>
    <w:rsid w:val="00B952A3"/>
    <w:rsid w:val="00BA3178"/>
    <w:rsid w:val="00BB03F6"/>
    <w:rsid w:val="00BB0EB6"/>
    <w:rsid w:val="00BB7A2E"/>
    <w:rsid w:val="00BC0FD4"/>
    <w:rsid w:val="00BC1B01"/>
    <w:rsid w:val="00BC65E8"/>
    <w:rsid w:val="00BC6646"/>
    <w:rsid w:val="00BC7809"/>
    <w:rsid w:val="00BC7F16"/>
    <w:rsid w:val="00BD2669"/>
    <w:rsid w:val="00BD352F"/>
    <w:rsid w:val="00BD6CCE"/>
    <w:rsid w:val="00BE0022"/>
    <w:rsid w:val="00BE0CFA"/>
    <w:rsid w:val="00BE2022"/>
    <w:rsid w:val="00BE24D9"/>
    <w:rsid w:val="00BE310B"/>
    <w:rsid w:val="00BE3599"/>
    <w:rsid w:val="00BE629A"/>
    <w:rsid w:val="00BF0D0D"/>
    <w:rsid w:val="00BF1A40"/>
    <w:rsid w:val="00BF4B52"/>
    <w:rsid w:val="00BF6CAE"/>
    <w:rsid w:val="00C007EF"/>
    <w:rsid w:val="00C10D47"/>
    <w:rsid w:val="00C11F20"/>
    <w:rsid w:val="00C135D4"/>
    <w:rsid w:val="00C13C45"/>
    <w:rsid w:val="00C150B3"/>
    <w:rsid w:val="00C151D4"/>
    <w:rsid w:val="00C16618"/>
    <w:rsid w:val="00C20F17"/>
    <w:rsid w:val="00C23484"/>
    <w:rsid w:val="00C27793"/>
    <w:rsid w:val="00C27CA4"/>
    <w:rsid w:val="00C32D70"/>
    <w:rsid w:val="00C32F47"/>
    <w:rsid w:val="00C33025"/>
    <w:rsid w:val="00C3726E"/>
    <w:rsid w:val="00C375F2"/>
    <w:rsid w:val="00C43FEC"/>
    <w:rsid w:val="00C46287"/>
    <w:rsid w:val="00C46C69"/>
    <w:rsid w:val="00C46DF0"/>
    <w:rsid w:val="00C507C8"/>
    <w:rsid w:val="00C5162F"/>
    <w:rsid w:val="00C52872"/>
    <w:rsid w:val="00C531D9"/>
    <w:rsid w:val="00C61159"/>
    <w:rsid w:val="00C61440"/>
    <w:rsid w:val="00C640CD"/>
    <w:rsid w:val="00C652D4"/>
    <w:rsid w:val="00C65E48"/>
    <w:rsid w:val="00C66266"/>
    <w:rsid w:val="00C728C3"/>
    <w:rsid w:val="00C74BB1"/>
    <w:rsid w:val="00C777B6"/>
    <w:rsid w:val="00C77943"/>
    <w:rsid w:val="00C82B5C"/>
    <w:rsid w:val="00C851EA"/>
    <w:rsid w:val="00C852BE"/>
    <w:rsid w:val="00C875BE"/>
    <w:rsid w:val="00C90298"/>
    <w:rsid w:val="00C941B8"/>
    <w:rsid w:val="00C95755"/>
    <w:rsid w:val="00C97860"/>
    <w:rsid w:val="00CA18B5"/>
    <w:rsid w:val="00CA2DD4"/>
    <w:rsid w:val="00CA3F37"/>
    <w:rsid w:val="00CA7A7F"/>
    <w:rsid w:val="00CB0E1E"/>
    <w:rsid w:val="00CB1FB3"/>
    <w:rsid w:val="00CB35B3"/>
    <w:rsid w:val="00CB4362"/>
    <w:rsid w:val="00CB49B2"/>
    <w:rsid w:val="00CC0020"/>
    <w:rsid w:val="00CC679B"/>
    <w:rsid w:val="00CC7B75"/>
    <w:rsid w:val="00CD2765"/>
    <w:rsid w:val="00CD282A"/>
    <w:rsid w:val="00CD2B75"/>
    <w:rsid w:val="00CD3206"/>
    <w:rsid w:val="00CD767D"/>
    <w:rsid w:val="00CE0881"/>
    <w:rsid w:val="00CE3CCC"/>
    <w:rsid w:val="00CE3F1B"/>
    <w:rsid w:val="00CE4F00"/>
    <w:rsid w:val="00CE778B"/>
    <w:rsid w:val="00CF20FF"/>
    <w:rsid w:val="00CF3C81"/>
    <w:rsid w:val="00CF7F26"/>
    <w:rsid w:val="00D022D4"/>
    <w:rsid w:val="00D026A4"/>
    <w:rsid w:val="00D02A4E"/>
    <w:rsid w:val="00D04952"/>
    <w:rsid w:val="00D04F74"/>
    <w:rsid w:val="00D05B6A"/>
    <w:rsid w:val="00D07181"/>
    <w:rsid w:val="00D10628"/>
    <w:rsid w:val="00D178BD"/>
    <w:rsid w:val="00D208CC"/>
    <w:rsid w:val="00D22657"/>
    <w:rsid w:val="00D228F7"/>
    <w:rsid w:val="00D2628F"/>
    <w:rsid w:val="00D26DBA"/>
    <w:rsid w:val="00D35C8D"/>
    <w:rsid w:val="00D363C8"/>
    <w:rsid w:val="00D40C8C"/>
    <w:rsid w:val="00D443B5"/>
    <w:rsid w:val="00D47F26"/>
    <w:rsid w:val="00D51307"/>
    <w:rsid w:val="00D52A85"/>
    <w:rsid w:val="00D54A85"/>
    <w:rsid w:val="00D63DE7"/>
    <w:rsid w:val="00D70FEA"/>
    <w:rsid w:val="00D717E2"/>
    <w:rsid w:val="00D71837"/>
    <w:rsid w:val="00D71DA5"/>
    <w:rsid w:val="00D71FA5"/>
    <w:rsid w:val="00D73628"/>
    <w:rsid w:val="00D74025"/>
    <w:rsid w:val="00D75428"/>
    <w:rsid w:val="00D764F2"/>
    <w:rsid w:val="00D774ED"/>
    <w:rsid w:val="00D813DB"/>
    <w:rsid w:val="00D846C2"/>
    <w:rsid w:val="00D846CE"/>
    <w:rsid w:val="00D84BC8"/>
    <w:rsid w:val="00D858E2"/>
    <w:rsid w:val="00D9041D"/>
    <w:rsid w:val="00D929B0"/>
    <w:rsid w:val="00D93986"/>
    <w:rsid w:val="00D96583"/>
    <w:rsid w:val="00D977FE"/>
    <w:rsid w:val="00D97A44"/>
    <w:rsid w:val="00DA0D78"/>
    <w:rsid w:val="00DA5EE5"/>
    <w:rsid w:val="00DB0566"/>
    <w:rsid w:val="00DB0E13"/>
    <w:rsid w:val="00DB6053"/>
    <w:rsid w:val="00DB7202"/>
    <w:rsid w:val="00DC3B79"/>
    <w:rsid w:val="00DC4323"/>
    <w:rsid w:val="00DC525C"/>
    <w:rsid w:val="00DC5EA5"/>
    <w:rsid w:val="00DC70D7"/>
    <w:rsid w:val="00DC7F8D"/>
    <w:rsid w:val="00DD0B62"/>
    <w:rsid w:val="00DD3131"/>
    <w:rsid w:val="00DD3A45"/>
    <w:rsid w:val="00DD4A55"/>
    <w:rsid w:val="00DD570F"/>
    <w:rsid w:val="00DE2B2A"/>
    <w:rsid w:val="00DE3570"/>
    <w:rsid w:val="00DE3639"/>
    <w:rsid w:val="00DE5097"/>
    <w:rsid w:val="00DE6374"/>
    <w:rsid w:val="00DF1180"/>
    <w:rsid w:val="00DF273B"/>
    <w:rsid w:val="00DF42F0"/>
    <w:rsid w:val="00DF52E1"/>
    <w:rsid w:val="00DF5E36"/>
    <w:rsid w:val="00E02153"/>
    <w:rsid w:val="00E03E5F"/>
    <w:rsid w:val="00E06E07"/>
    <w:rsid w:val="00E075F6"/>
    <w:rsid w:val="00E110BF"/>
    <w:rsid w:val="00E11E70"/>
    <w:rsid w:val="00E1649C"/>
    <w:rsid w:val="00E20659"/>
    <w:rsid w:val="00E22359"/>
    <w:rsid w:val="00E2310A"/>
    <w:rsid w:val="00E23112"/>
    <w:rsid w:val="00E258B3"/>
    <w:rsid w:val="00E30AEE"/>
    <w:rsid w:val="00E41CF2"/>
    <w:rsid w:val="00E437AA"/>
    <w:rsid w:val="00E468BB"/>
    <w:rsid w:val="00E50DB1"/>
    <w:rsid w:val="00E5326A"/>
    <w:rsid w:val="00E54F59"/>
    <w:rsid w:val="00E57CE0"/>
    <w:rsid w:val="00E57ED2"/>
    <w:rsid w:val="00E628C9"/>
    <w:rsid w:val="00E63326"/>
    <w:rsid w:val="00E63ED4"/>
    <w:rsid w:val="00E65E02"/>
    <w:rsid w:val="00E706B3"/>
    <w:rsid w:val="00E70709"/>
    <w:rsid w:val="00E72C15"/>
    <w:rsid w:val="00E73DE5"/>
    <w:rsid w:val="00E74727"/>
    <w:rsid w:val="00E749E1"/>
    <w:rsid w:val="00E74BBB"/>
    <w:rsid w:val="00E7630A"/>
    <w:rsid w:val="00E77AAA"/>
    <w:rsid w:val="00E77F44"/>
    <w:rsid w:val="00E82D14"/>
    <w:rsid w:val="00E90E53"/>
    <w:rsid w:val="00E95631"/>
    <w:rsid w:val="00EA3DDA"/>
    <w:rsid w:val="00EA6691"/>
    <w:rsid w:val="00EA78F1"/>
    <w:rsid w:val="00EB1456"/>
    <w:rsid w:val="00EB18D0"/>
    <w:rsid w:val="00EB2DCF"/>
    <w:rsid w:val="00EC153B"/>
    <w:rsid w:val="00EC1BE5"/>
    <w:rsid w:val="00EC51BF"/>
    <w:rsid w:val="00EC63C8"/>
    <w:rsid w:val="00EC65A3"/>
    <w:rsid w:val="00ED215D"/>
    <w:rsid w:val="00ED22DC"/>
    <w:rsid w:val="00ED28EA"/>
    <w:rsid w:val="00ED302B"/>
    <w:rsid w:val="00ED4428"/>
    <w:rsid w:val="00ED587E"/>
    <w:rsid w:val="00ED5C92"/>
    <w:rsid w:val="00EE3A34"/>
    <w:rsid w:val="00EE6D45"/>
    <w:rsid w:val="00EF4665"/>
    <w:rsid w:val="00EF56AE"/>
    <w:rsid w:val="00F0238B"/>
    <w:rsid w:val="00F0314D"/>
    <w:rsid w:val="00F0316C"/>
    <w:rsid w:val="00F04390"/>
    <w:rsid w:val="00F05534"/>
    <w:rsid w:val="00F05773"/>
    <w:rsid w:val="00F066E0"/>
    <w:rsid w:val="00F06B4A"/>
    <w:rsid w:val="00F06C68"/>
    <w:rsid w:val="00F07CF8"/>
    <w:rsid w:val="00F07DF8"/>
    <w:rsid w:val="00F13BAE"/>
    <w:rsid w:val="00F154A9"/>
    <w:rsid w:val="00F2008B"/>
    <w:rsid w:val="00F213AF"/>
    <w:rsid w:val="00F22637"/>
    <w:rsid w:val="00F24297"/>
    <w:rsid w:val="00F24BD8"/>
    <w:rsid w:val="00F312FC"/>
    <w:rsid w:val="00F3729D"/>
    <w:rsid w:val="00F37FEC"/>
    <w:rsid w:val="00F423A7"/>
    <w:rsid w:val="00F42C6F"/>
    <w:rsid w:val="00F442B2"/>
    <w:rsid w:val="00F44E36"/>
    <w:rsid w:val="00F45155"/>
    <w:rsid w:val="00F45E18"/>
    <w:rsid w:val="00F51B7A"/>
    <w:rsid w:val="00F54B46"/>
    <w:rsid w:val="00F6174C"/>
    <w:rsid w:val="00F62520"/>
    <w:rsid w:val="00F62E2E"/>
    <w:rsid w:val="00F64C1E"/>
    <w:rsid w:val="00F65AC3"/>
    <w:rsid w:val="00F66D5C"/>
    <w:rsid w:val="00F67FD3"/>
    <w:rsid w:val="00F71907"/>
    <w:rsid w:val="00F74732"/>
    <w:rsid w:val="00F75A10"/>
    <w:rsid w:val="00F75FBE"/>
    <w:rsid w:val="00F85018"/>
    <w:rsid w:val="00F85D39"/>
    <w:rsid w:val="00F86E92"/>
    <w:rsid w:val="00F870F5"/>
    <w:rsid w:val="00F900F4"/>
    <w:rsid w:val="00F92379"/>
    <w:rsid w:val="00F9547F"/>
    <w:rsid w:val="00F95ED1"/>
    <w:rsid w:val="00F9674A"/>
    <w:rsid w:val="00F96D77"/>
    <w:rsid w:val="00FA150F"/>
    <w:rsid w:val="00FA1637"/>
    <w:rsid w:val="00FA2669"/>
    <w:rsid w:val="00FA267F"/>
    <w:rsid w:val="00FA3067"/>
    <w:rsid w:val="00FA3130"/>
    <w:rsid w:val="00FA31CE"/>
    <w:rsid w:val="00FB0048"/>
    <w:rsid w:val="00FB20E9"/>
    <w:rsid w:val="00FB2AF6"/>
    <w:rsid w:val="00FB482E"/>
    <w:rsid w:val="00FB6383"/>
    <w:rsid w:val="00FB63B9"/>
    <w:rsid w:val="00FB66C2"/>
    <w:rsid w:val="00FB716F"/>
    <w:rsid w:val="00FC2CB1"/>
    <w:rsid w:val="00FD2302"/>
    <w:rsid w:val="00FD3932"/>
    <w:rsid w:val="00FD47B4"/>
    <w:rsid w:val="00FD5F43"/>
    <w:rsid w:val="00FE1725"/>
    <w:rsid w:val="00FE2457"/>
    <w:rsid w:val="00FE2F3F"/>
    <w:rsid w:val="00FE5241"/>
    <w:rsid w:val="00FE66A3"/>
    <w:rsid w:val="00FF384B"/>
    <w:rsid w:val="00FF6D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193">
      <o:colormenu v:ext="edit" fillcolor="none"/>
    </o:shapedefaults>
    <o:shapelayout v:ext="edit">
      <o:idmap v:ext="edit" data="1"/>
    </o:shapelayout>
  </w:shapeDefaults>
  <w:decimalSymbol w:val="."/>
  <w:listSeparator w:val=","/>
  <w14:docId w14:val="74E7C347"/>
  <w15:docId w15:val="{98622C4C-E9F5-487E-90A9-2C3A5ADA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A15"/>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7D1A15"/>
    <w:pPr>
      <w:keepNext/>
      <w:outlineLvl w:val="0"/>
    </w:pPr>
    <w:rPr>
      <w:rFonts w:eastAsia="標楷體"/>
      <w:b/>
      <w:bCs/>
      <w:kern w:val="52"/>
      <w:sz w:val="28"/>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D1A15"/>
    <w:rPr>
      <w:rFonts w:ascii="Times New Roman" w:eastAsia="標楷體" w:hAnsi="Times New Roman" w:cs="Times New Roman"/>
      <w:b/>
      <w:bCs/>
      <w:kern w:val="52"/>
      <w:sz w:val="28"/>
      <w:szCs w:val="52"/>
    </w:rPr>
  </w:style>
  <w:style w:type="paragraph" w:styleId="a3">
    <w:name w:val="List Paragraph"/>
    <w:aliases w:val="預設樣式,標題 (4),圖標號,計畫_內文2"/>
    <w:basedOn w:val="a"/>
    <w:link w:val="a4"/>
    <w:uiPriority w:val="34"/>
    <w:qFormat/>
    <w:rsid w:val="007D1A15"/>
    <w:pPr>
      <w:ind w:leftChars="200" w:left="480"/>
    </w:pPr>
  </w:style>
  <w:style w:type="character" w:customStyle="1" w:styleId="a4">
    <w:name w:val="清單段落 字元"/>
    <w:aliases w:val="預設樣式 字元,標題 (4) 字元,圖標號 字元,計畫_內文2 字元"/>
    <w:link w:val="a3"/>
    <w:uiPriority w:val="34"/>
    <w:qFormat/>
    <w:rsid w:val="003E6B93"/>
    <w:rPr>
      <w:rFonts w:ascii="Times New Roman" w:eastAsia="新細明體" w:hAnsi="Times New Roman" w:cs="Times New Roman"/>
      <w:szCs w:val="20"/>
    </w:rPr>
  </w:style>
  <w:style w:type="paragraph" w:styleId="a5">
    <w:name w:val="header"/>
    <w:basedOn w:val="a"/>
    <w:link w:val="a6"/>
    <w:uiPriority w:val="99"/>
    <w:unhideWhenUsed/>
    <w:rsid w:val="007D1A15"/>
    <w:pPr>
      <w:tabs>
        <w:tab w:val="center" w:pos="4153"/>
        <w:tab w:val="right" w:pos="8306"/>
      </w:tabs>
      <w:snapToGrid w:val="0"/>
    </w:pPr>
    <w:rPr>
      <w:sz w:val="20"/>
    </w:rPr>
  </w:style>
  <w:style w:type="character" w:customStyle="1" w:styleId="a6">
    <w:name w:val="頁首 字元"/>
    <w:basedOn w:val="a0"/>
    <w:link w:val="a5"/>
    <w:uiPriority w:val="99"/>
    <w:rsid w:val="007D1A15"/>
    <w:rPr>
      <w:rFonts w:ascii="Times New Roman" w:eastAsia="新細明體" w:hAnsi="Times New Roman" w:cs="Times New Roman"/>
      <w:sz w:val="20"/>
      <w:szCs w:val="20"/>
    </w:rPr>
  </w:style>
  <w:style w:type="paragraph" w:styleId="a7">
    <w:name w:val="footer"/>
    <w:basedOn w:val="a"/>
    <w:link w:val="a8"/>
    <w:uiPriority w:val="99"/>
    <w:unhideWhenUsed/>
    <w:rsid w:val="007D1A15"/>
    <w:pPr>
      <w:tabs>
        <w:tab w:val="center" w:pos="4153"/>
        <w:tab w:val="right" w:pos="8306"/>
      </w:tabs>
      <w:snapToGrid w:val="0"/>
    </w:pPr>
    <w:rPr>
      <w:sz w:val="20"/>
    </w:rPr>
  </w:style>
  <w:style w:type="character" w:customStyle="1" w:styleId="a8">
    <w:name w:val="頁尾 字元"/>
    <w:basedOn w:val="a0"/>
    <w:link w:val="a7"/>
    <w:uiPriority w:val="99"/>
    <w:rsid w:val="007D1A15"/>
    <w:rPr>
      <w:rFonts w:ascii="Times New Roman" w:eastAsia="新細明體" w:hAnsi="Times New Roman" w:cs="Times New Roman"/>
      <w:sz w:val="20"/>
      <w:szCs w:val="20"/>
    </w:rPr>
  </w:style>
  <w:style w:type="paragraph" w:styleId="Web">
    <w:name w:val="Normal (Web)"/>
    <w:basedOn w:val="a"/>
    <w:uiPriority w:val="99"/>
    <w:rsid w:val="007D1A15"/>
    <w:pPr>
      <w:widowControl/>
      <w:spacing w:before="100" w:beforeAutospacing="1" w:after="100" w:afterAutospacing="1"/>
    </w:pPr>
    <w:rPr>
      <w:rFonts w:ascii="新細明體" w:hAnsi="新細明體" w:cs="新細明體"/>
      <w:kern w:val="0"/>
      <w:szCs w:val="24"/>
    </w:rPr>
  </w:style>
  <w:style w:type="paragraph" w:customStyle="1" w:styleId="2">
    <w:name w:val="清單段落2"/>
    <w:basedOn w:val="a"/>
    <w:uiPriority w:val="99"/>
    <w:rsid w:val="007D1A15"/>
    <w:pPr>
      <w:ind w:leftChars="200" w:left="480"/>
    </w:pPr>
    <w:rPr>
      <w:rFonts w:eastAsia="標楷體"/>
      <w:szCs w:val="22"/>
    </w:rPr>
  </w:style>
  <w:style w:type="paragraph" w:customStyle="1" w:styleId="ListParagraph1">
    <w:name w:val="List Paragraph1"/>
    <w:basedOn w:val="a"/>
    <w:uiPriority w:val="99"/>
    <w:rsid w:val="007D1A15"/>
    <w:pPr>
      <w:ind w:leftChars="200" w:left="480"/>
    </w:pPr>
    <w:rPr>
      <w:rFonts w:ascii="Calibri" w:hAnsi="Calibri"/>
      <w:szCs w:val="22"/>
    </w:rPr>
  </w:style>
  <w:style w:type="paragraph" w:customStyle="1" w:styleId="11">
    <w:name w:val="清單段落1"/>
    <w:basedOn w:val="a"/>
    <w:uiPriority w:val="99"/>
    <w:rsid w:val="007D1A15"/>
    <w:pPr>
      <w:ind w:leftChars="200" w:left="480"/>
    </w:pPr>
    <w:rPr>
      <w:rFonts w:eastAsia="標楷體"/>
      <w:szCs w:val="22"/>
    </w:rPr>
  </w:style>
  <w:style w:type="paragraph" w:styleId="12">
    <w:name w:val="toc 1"/>
    <w:basedOn w:val="a"/>
    <w:next w:val="a"/>
    <w:autoRedefine/>
    <w:uiPriority w:val="39"/>
    <w:unhideWhenUsed/>
    <w:rsid w:val="00483E77"/>
    <w:pPr>
      <w:tabs>
        <w:tab w:val="left" w:pos="600"/>
        <w:tab w:val="right" w:leader="dot" w:pos="10065"/>
      </w:tabs>
      <w:spacing w:afterLines="25" w:after="25" w:line="500" w:lineRule="exact"/>
      <w:ind w:left="200" w:rightChars="200" w:right="200" w:hangingChars="200" w:hanging="200"/>
    </w:pPr>
    <w:rPr>
      <w:rFonts w:eastAsia="標楷體"/>
      <w:b/>
      <w:sz w:val="28"/>
    </w:rPr>
  </w:style>
  <w:style w:type="character" w:styleId="a9">
    <w:name w:val="Hyperlink"/>
    <w:uiPriority w:val="99"/>
    <w:unhideWhenUsed/>
    <w:rsid w:val="007D1A15"/>
    <w:rPr>
      <w:color w:val="0563C1"/>
      <w:u w:val="single"/>
    </w:rPr>
  </w:style>
  <w:style w:type="paragraph" w:styleId="aa">
    <w:name w:val="Title"/>
    <w:basedOn w:val="a"/>
    <w:next w:val="a"/>
    <w:link w:val="ab"/>
    <w:uiPriority w:val="10"/>
    <w:qFormat/>
    <w:rsid w:val="007D1A15"/>
    <w:pPr>
      <w:outlineLvl w:val="0"/>
    </w:pPr>
    <w:rPr>
      <w:rFonts w:eastAsia="標楷體"/>
      <w:b/>
      <w:bCs/>
      <w:sz w:val="28"/>
      <w:szCs w:val="32"/>
    </w:rPr>
  </w:style>
  <w:style w:type="character" w:customStyle="1" w:styleId="ab">
    <w:name w:val="標題 字元"/>
    <w:basedOn w:val="a0"/>
    <w:link w:val="aa"/>
    <w:uiPriority w:val="10"/>
    <w:rsid w:val="007D1A15"/>
    <w:rPr>
      <w:rFonts w:ascii="Times New Roman" w:eastAsia="標楷體" w:hAnsi="Times New Roman" w:cs="Times New Roman"/>
      <w:b/>
      <w:bCs/>
      <w:sz w:val="28"/>
      <w:szCs w:val="32"/>
    </w:rPr>
  </w:style>
  <w:style w:type="paragraph" w:styleId="ac">
    <w:name w:val="Balloon Text"/>
    <w:basedOn w:val="a"/>
    <w:link w:val="ad"/>
    <w:uiPriority w:val="99"/>
    <w:semiHidden/>
    <w:unhideWhenUsed/>
    <w:rsid w:val="007D1A15"/>
    <w:rPr>
      <w:rFonts w:ascii="Calibri Light" w:hAnsi="Calibri Light"/>
      <w:sz w:val="18"/>
      <w:szCs w:val="18"/>
    </w:rPr>
  </w:style>
  <w:style w:type="character" w:customStyle="1" w:styleId="ad">
    <w:name w:val="註解方塊文字 字元"/>
    <w:basedOn w:val="a0"/>
    <w:link w:val="ac"/>
    <w:uiPriority w:val="99"/>
    <w:semiHidden/>
    <w:rsid w:val="007D1A15"/>
    <w:rPr>
      <w:rFonts w:ascii="Calibri Light" w:eastAsia="新細明體" w:hAnsi="Calibri Light" w:cs="Times New Roman"/>
      <w:sz w:val="18"/>
      <w:szCs w:val="18"/>
    </w:rPr>
  </w:style>
  <w:style w:type="character" w:styleId="ae">
    <w:name w:val="FollowedHyperlink"/>
    <w:uiPriority w:val="99"/>
    <w:semiHidden/>
    <w:unhideWhenUsed/>
    <w:rsid w:val="007D1A15"/>
    <w:rPr>
      <w:color w:val="954F72"/>
      <w:u w:val="single"/>
    </w:rPr>
  </w:style>
  <w:style w:type="table" w:styleId="af">
    <w:name w:val="Table Grid"/>
    <w:basedOn w:val="a1"/>
    <w:uiPriority w:val="39"/>
    <w:rsid w:val="00DF5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1837"/>
    <w:pPr>
      <w:widowControl w:val="0"/>
      <w:autoSpaceDE w:val="0"/>
      <w:autoSpaceDN w:val="0"/>
      <w:adjustRightInd w:val="0"/>
    </w:pPr>
    <w:rPr>
      <w:rFonts w:ascii="新細明體" w:eastAsia="新細明體" w:cs="新細明體"/>
      <w:color w:val="000000"/>
      <w:kern w:val="0"/>
      <w:szCs w:val="24"/>
    </w:rPr>
  </w:style>
  <w:style w:type="character" w:styleId="af0">
    <w:name w:val="annotation reference"/>
    <w:basedOn w:val="a0"/>
    <w:uiPriority w:val="99"/>
    <w:semiHidden/>
    <w:unhideWhenUsed/>
    <w:rsid w:val="000C0753"/>
    <w:rPr>
      <w:sz w:val="18"/>
      <w:szCs w:val="18"/>
    </w:rPr>
  </w:style>
  <w:style w:type="paragraph" w:styleId="af1">
    <w:name w:val="annotation text"/>
    <w:basedOn w:val="a"/>
    <w:link w:val="af2"/>
    <w:uiPriority w:val="99"/>
    <w:unhideWhenUsed/>
    <w:rsid w:val="000C0753"/>
  </w:style>
  <w:style w:type="character" w:customStyle="1" w:styleId="af2">
    <w:name w:val="註解文字 字元"/>
    <w:basedOn w:val="a0"/>
    <w:link w:val="af1"/>
    <w:uiPriority w:val="99"/>
    <w:rsid w:val="000C0753"/>
    <w:rPr>
      <w:rFonts w:ascii="Times New Roman" w:eastAsia="新細明體" w:hAnsi="Times New Roman" w:cs="Times New Roman"/>
      <w:szCs w:val="20"/>
    </w:rPr>
  </w:style>
  <w:style w:type="paragraph" w:styleId="af3">
    <w:name w:val="annotation subject"/>
    <w:basedOn w:val="af1"/>
    <w:next w:val="af1"/>
    <w:link w:val="af4"/>
    <w:uiPriority w:val="99"/>
    <w:semiHidden/>
    <w:unhideWhenUsed/>
    <w:rsid w:val="000C0753"/>
    <w:rPr>
      <w:b/>
      <w:bCs/>
    </w:rPr>
  </w:style>
  <w:style w:type="character" w:customStyle="1" w:styleId="af4">
    <w:name w:val="註解主旨 字元"/>
    <w:basedOn w:val="af2"/>
    <w:link w:val="af3"/>
    <w:uiPriority w:val="99"/>
    <w:semiHidden/>
    <w:rsid w:val="000C0753"/>
    <w:rPr>
      <w:rFonts w:ascii="Times New Roman" w:eastAsia="新細明體" w:hAnsi="Times New Roman" w:cs="Times New Roman"/>
      <w:b/>
      <w:bCs/>
      <w:szCs w:val="20"/>
    </w:rPr>
  </w:style>
  <w:style w:type="character" w:customStyle="1" w:styleId="word">
    <w:name w:val="word"/>
    <w:basedOn w:val="a0"/>
    <w:rsid w:val="002604EC"/>
  </w:style>
  <w:style w:type="character" w:styleId="af5">
    <w:name w:val="Strong"/>
    <w:basedOn w:val="a0"/>
    <w:uiPriority w:val="22"/>
    <w:qFormat/>
    <w:rsid w:val="00F07CF8"/>
    <w:rPr>
      <w:b/>
      <w:bCs/>
    </w:rPr>
  </w:style>
  <w:style w:type="paragraph" w:styleId="af6">
    <w:name w:val="Revision"/>
    <w:hidden/>
    <w:uiPriority w:val="99"/>
    <w:semiHidden/>
    <w:rsid w:val="00712AA9"/>
    <w:rPr>
      <w:rFonts w:ascii="Times New Roman" w:eastAsia="新細明體" w:hAnsi="Times New Roman" w:cs="Times New Roman"/>
      <w:szCs w:val="20"/>
    </w:rPr>
  </w:style>
  <w:style w:type="paragraph" w:styleId="af7">
    <w:name w:val="TOC Heading"/>
    <w:basedOn w:val="1"/>
    <w:next w:val="a"/>
    <w:uiPriority w:val="39"/>
    <w:unhideWhenUsed/>
    <w:qFormat/>
    <w:rsid w:val="0005634B"/>
    <w:pPr>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483E77"/>
    <w:pPr>
      <w:tabs>
        <w:tab w:val="left" w:pos="600"/>
        <w:tab w:val="right" w:leader="dot" w:pos="10066"/>
      </w:tabs>
      <w:spacing w:afterLines="25" w:after="25" w:line="500" w:lineRule="exact"/>
      <w:ind w:leftChars="250" w:left="650" w:hangingChars="400" w:hanging="400"/>
    </w:pPr>
    <w:rPr>
      <w:rFonts w:eastAsia="標楷體"/>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418">
      <w:bodyDiv w:val="1"/>
      <w:marLeft w:val="0"/>
      <w:marRight w:val="0"/>
      <w:marTop w:val="0"/>
      <w:marBottom w:val="0"/>
      <w:divBdr>
        <w:top w:val="none" w:sz="0" w:space="0" w:color="auto"/>
        <w:left w:val="none" w:sz="0" w:space="0" w:color="auto"/>
        <w:bottom w:val="none" w:sz="0" w:space="0" w:color="auto"/>
        <w:right w:val="none" w:sz="0" w:space="0" w:color="auto"/>
      </w:divBdr>
    </w:div>
    <w:div w:id="86704368">
      <w:bodyDiv w:val="1"/>
      <w:marLeft w:val="0"/>
      <w:marRight w:val="0"/>
      <w:marTop w:val="0"/>
      <w:marBottom w:val="0"/>
      <w:divBdr>
        <w:top w:val="none" w:sz="0" w:space="0" w:color="auto"/>
        <w:left w:val="none" w:sz="0" w:space="0" w:color="auto"/>
        <w:bottom w:val="none" w:sz="0" w:space="0" w:color="auto"/>
        <w:right w:val="none" w:sz="0" w:space="0" w:color="auto"/>
      </w:divBdr>
      <w:divsChild>
        <w:div w:id="722944835">
          <w:marLeft w:val="806"/>
          <w:marRight w:val="0"/>
          <w:marTop w:val="90"/>
          <w:marBottom w:val="0"/>
          <w:divBdr>
            <w:top w:val="none" w:sz="0" w:space="0" w:color="auto"/>
            <w:left w:val="none" w:sz="0" w:space="0" w:color="auto"/>
            <w:bottom w:val="none" w:sz="0" w:space="0" w:color="auto"/>
            <w:right w:val="none" w:sz="0" w:space="0" w:color="auto"/>
          </w:divBdr>
        </w:div>
      </w:divsChild>
    </w:div>
    <w:div w:id="152719324">
      <w:bodyDiv w:val="1"/>
      <w:marLeft w:val="0"/>
      <w:marRight w:val="0"/>
      <w:marTop w:val="0"/>
      <w:marBottom w:val="0"/>
      <w:divBdr>
        <w:top w:val="none" w:sz="0" w:space="0" w:color="auto"/>
        <w:left w:val="none" w:sz="0" w:space="0" w:color="auto"/>
        <w:bottom w:val="none" w:sz="0" w:space="0" w:color="auto"/>
        <w:right w:val="none" w:sz="0" w:space="0" w:color="auto"/>
      </w:divBdr>
    </w:div>
    <w:div w:id="239680371">
      <w:bodyDiv w:val="1"/>
      <w:marLeft w:val="0"/>
      <w:marRight w:val="0"/>
      <w:marTop w:val="0"/>
      <w:marBottom w:val="0"/>
      <w:divBdr>
        <w:top w:val="none" w:sz="0" w:space="0" w:color="auto"/>
        <w:left w:val="none" w:sz="0" w:space="0" w:color="auto"/>
        <w:bottom w:val="none" w:sz="0" w:space="0" w:color="auto"/>
        <w:right w:val="none" w:sz="0" w:space="0" w:color="auto"/>
      </w:divBdr>
    </w:div>
    <w:div w:id="250507403">
      <w:bodyDiv w:val="1"/>
      <w:marLeft w:val="0"/>
      <w:marRight w:val="0"/>
      <w:marTop w:val="0"/>
      <w:marBottom w:val="0"/>
      <w:divBdr>
        <w:top w:val="none" w:sz="0" w:space="0" w:color="auto"/>
        <w:left w:val="none" w:sz="0" w:space="0" w:color="auto"/>
        <w:bottom w:val="none" w:sz="0" w:space="0" w:color="auto"/>
        <w:right w:val="none" w:sz="0" w:space="0" w:color="auto"/>
      </w:divBdr>
    </w:div>
    <w:div w:id="423889365">
      <w:bodyDiv w:val="1"/>
      <w:marLeft w:val="0"/>
      <w:marRight w:val="0"/>
      <w:marTop w:val="0"/>
      <w:marBottom w:val="0"/>
      <w:divBdr>
        <w:top w:val="none" w:sz="0" w:space="0" w:color="auto"/>
        <w:left w:val="none" w:sz="0" w:space="0" w:color="auto"/>
        <w:bottom w:val="none" w:sz="0" w:space="0" w:color="auto"/>
        <w:right w:val="none" w:sz="0" w:space="0" w:color="auto"/>
      </w:divBdr>
      <w:divsChild>
        <w:div w:id="641275613">
          <w:marLeft w:val="331"/>
          <w:marRight w:val="0"/>
          <w:marTop w:val="270"/>
          <w:marBottom w:val="0"/>
          <w:divBdr>
            <w:top w:val="none" w:sz="0" w:space="0" w:color="auto"/>
            <w:left w:val="none" w:sz="0" w:space="0" w:color="auto"/>
            <w:bottom w:val="none" w:sz="0" w:space="0" w:color="auto"/>
            <w:right w:val="none" w:sz="0" w:space="0" w:color="auto"/>
          </w:divBdr>
        </w:div>
      </w:divsChild>
    </w:div>
    <w:div w:id="444662545">
      <w:bodyDiv w:val="1"/>
      <w:marLeft w:val="0"/>
      <w:marRight w:val="0"/>
      <w:marTop w:val="0"/>
      <w:marBottom w:val="0"/>
      <w:divBdr>
        <w:top w:val="none" w:sz="0" w:space="0" w:color="auto"/>
        <w:left w:val="none" w:sz="0" w:space="0" w:color="auto"/>
        <w:bottom w:val="none" w:sz="0" w:space="0" w:color="auto"/>
        <w:right w:val="none" w:sz="0" w:space="0" w:color="auto"/>
      </w:divBdr>
    </w:div>
    <w:div w:id="521361993">
      <w:bodyDiv w:val="1"/>
      <w:marLeft w:val="0"/>
      <w:marRight w:val="0"/>
      <w:marTop w:val="0"/>
      <w:marBottom w:val="0"/>
      <w:divBdr>
        <w:top w:val="none" w:sz="0" w:space="0" w:color="auto"/>
        <w:left w:val="none" w:sz="0" w:space="0" w:color="auto"/>
        <w:bottom w:val="none" w:sz="0" w:space="0" w:color="auto"/>
        <w:right w:val="none" w:sz="0" w:space="0" w:color="auto"/>
      </w:divBdr>
    </w:div>
    <w:div w:id="875578672">
      <w:bodyDiv w:val="1"/>
      <w:marLeft w:val="0"/>
      <w:marRight w:val="0"/>
      <w:marTop w:val="0"/>
      <w:marBottom w:val="0"/>
      <w:divBdr>
        <w:top w:val="none" w:sz="0" w:space="0" w:color="auto"/>
        <w:left w:val="none" w:sz="0" w:space="0" w:color="auto"/>
        <w:bottom w:val="none" w:sz="0" w:space="0" w:color="auto"/>
        <w:right w:val="none" w:sz="0" w:space="0" w:color="auto"/>
      </w:divBdr>
    </w:div>
    <w:div w:id="886986740">
      <w:bodyDiv w:val="1"/>
      <w:marLeft w:val="0"/>
      <w:marRight w:val="0"/>
      <w:marTop w:val="0"/>
      <w:marBottom w:val="0"/>
      <w:divBdr>
        <w:top w:val="none" w:sz="0" w:space="0" w:color="auto"/>
        <w:left w:val="none" w:sz="0" w:space="0" w:color="auto"/>
        <w:bottom w:val="none" w:sz="0" w:space="0" w:color="auto"/>
        <w:right w:val="none" w:sz="0" w:space="0" w:color="auto"/>
      </w:divBdr>
      <w:divsChild>
        <w:div w:id="1381514479">
          <w:marLeft w:val="331"/>
          <w:marRight w:val="0"/>
          <w:marTop w:val="270"/>
          <w:marBottom w:val="0"/>
          <w:divBdr>
            <w:top w:val="none" w:sz="0" w:space="0" w:color="auto"/>
            <w:left w:val="none" w:sz="0" w:space="0" w:color="auto"/>
            <w:bottom w:val="none" w:sz="0" w:space="0" w:color="auto"/>
            <w:right w:val="none" w:sz="0" w:space="0" w:color="auto"/>
          </w:divBdr>
        </w:div>
        <w:div w:id="1885216966">
          <w:marLeft w:val="331"/>
          <w:marRight w:val="0"/>
          <w:marTop w:val="270"/>
          <w:marBottom w:val="0"/>
          <w:divBdr>
            <w:top w:val="none" w:sz="0" w:space="0" w:color="auto"/>
            <w:left w:val="none" w:sz="0" w:space="0" w:color="auto"/>
            <w:bottom w:val="none" w:sz="0" w:space="0" w:color="auto"/>
            <w:right w:val="none" w:sz="0" w:space="0" w:color="auto"/>
          </w:divBdr>
        </w:div>
      </w:divsChild>
    </w:div>
    <w:div w:id="1006010168">
      <w:bodyDiv w:val="1"/>
      <w:marLeft w:val="0"/>
      <w:marRight w:val="0"/>
      <w:marTop w:val="0"/>
      <w:marBottom w:val="0"/>
      <w:divBdr>
        <w:top w:val="none" w:sz="0" w:space="0" w:color="auto"/>
        <w:left w:val="none" w:sz="0" w:space="0" w:color="auto"/>
        <w:bottom w:val="none" w:sz="0" w:space="0" w:color="auto"/>
        <w:right w:val="none" w:sz="0" w:space="0" w:color="auto"/>
      </w:divBdr>
    </w:div>
    <w:div w:id="1064446478">
      <w:bodyDiv w:val="1"/>
      <w:marLeft w:val="0"/>
      <w:marRight w:val="0"/>
      <w:marTop w:val="0"/>
      <w:marBottom w:val="0"/>
      <w:divBdr>
        <w:top w:val="none" w:sz="0" w:space="0" w:color="auto"/>
        <w:left w:val="none" w:sz="0" w:space="0" w:color="auto"/>
        <w:bottom w:val="none" w:sz="0" w:space="0" w:color="auto"/>
        <w:right w:val="none" w:sz="0" w:space="0" w:color="auto"/>
      </w:divBdr>
      <w:divsChild>
        <w:div w:id="1601991243">
          <w:marLeft w:val="806"/>
          <w:marRight w:val="0"/>
          <w:marTop w:val="90"/>
          <w:marBottom w:val="0"/>
          <w:divBdr>
            <w:top w:val="none" w:sz="0" w:space="0" w:color="auto"/>
            <w:left w:val="none" w:sz="0" w:space="0" w:color="auto"/>
            <w:bottom w:val="none" w:sz="0" w:space="0" w:color="auto"/>
            <w:right w:val="none" w:sz="0" w:space="0" w:color="auto"/>
          </w:divBdr>
        </w:div>
      </w:divsChild>
    </w:div>
    <w:div w:id="1209798197">
      <w:bodyDiv w:val="1"/>
      <w:marLeft w:val="0"/>
      <w:marRight w:val="0"/>
      <w:marTop w:val="0"/>
      <w:marBottom w:val="0"/>
      <w:divBdr>
        <w:top w:val="none" w:sz="0" w:space="0" w:color="auto"/>
        <w:left w:val="none" w:sz="0" w:space="0" w:color="auto"/>
        <w:bottom w:val="none" w:sz="0" w:space="0" w:color="auto"/>
        <w:right w:val="none" w:sz="0" w:space="0" w:color="auto"/>
      </w:divBdr>
    </w:div>
    <w:div w:id="1212886443">
      <w:bodyDiv w:val="1"/>
      <w:marLeft w:val="0"/>
      <w:marRight w:val="0"/>
      <w:marTop w:val="0"/>
      <w:marBottom w:val="0"/>
      <w:divBdr>
        <w:top w:val="none" w:sz="0" w:space="0" w:color="auto"/>
        <w:left w:val="none" w:sz="0" w:space="0" w:color="auto"/>
        <w:bottom w:val="none" w:sz="0" w:space="0" w:color="auto"/>
        <w:right w:val="none" w:sz="0" w:space="0" w:color="auto"/>
      </w:divBdr>
    </w:div>
    <w:div w:id="1238325428">
      <w:bodyDiv w:val="1"/>
      <w:marLeft w:val="0"/>
      <w:marRight w:val="0"/>
      <w:marTop w:val="0"/>
      <w:marBottom w:val="0"/>
      <w:divBdr>
        <w:top w:val="none" w:sz="0" w:space="0" w:color="auto"/>
        <w:left w:val="none" w:sz="0" w:space="0" w:color="auto"/>
        <w:bottom w:val="none" w:sz="0" w:space="0" w:color="auto"/>
        <w:right w:val="none" w:sz="0" w:space="0" w:color="auto"/>
      </w:divBdr>
      <w:divsChild>
        <w:div w:id="339747094">
          <w:marLeft w:val="331"/>
          <w:marRight w:val="0"/>
          <w:marTop w:val="270"/>
          <w:marBottom w:val="0"/>
          <w:divBdr>
            <w:top w:val="none" w:sz="0" w:space="0" w:color="auto"/>
            <w:left w:val="none" w:sz="0" w:space="0" w:color="auto"/>
            <w:bottom w:val="none" w:sz="0" w:space="0" w:color="auto"/>
            <w:right w:val="none" w:sz="0" w:space="0" w:color="auto"/>
          </w:divBdr>
        </w:div>
      </w:divsChild>
    </w:div>
    <w:div w:id="1429538942">
      <w:bodyDiv w:val="1"/>
      <w:marLeft w:val="0"/>
      <w:marRight w:val="0"/>
      <w:marTop w:val="0"/>
      <w:marBottom w:val="0"/>
      <w:divBdr>
        <w:top w:val="none" w:sz="0" w:space="0" w:color="auto"/>
        <w:left w:val="none" w:sz="0" w:space="0" w:color="auto"/>
        <w:bottom w:val="none" w:sz="0" w:space="0" w:color="auto"/>
        <w:right w:val="none" w:sz="0" w:space="0" w:color="auto"/>
      </w:divBdr>
    </w:div>
    <w:div w:id="1463574786">
      <w:bodyDiv w:val="1"/>
      <w:marLeft w:val="0"/>
      <w:marRight w:val="0"/>
      <w:marTop w:val="0"/>
      <w:marBottom w:val="0"/>
      <w:divBdr>
        <w:top w:val="none" w:sz="0" w:space="0" w:color="auto"/>
        <w:left w:val="none" w:sz="0" w:space="0" w:color="auto"/>
        <w:bottom w:val="none" w:sz="0" w:space="0" w:color="auto"/>
        <w:right w:val="none" w:sz="0" w:space="0" w:color="auto"/>
      </w:divBdr>
      <w:divsChild>
        <w:div w:id="1006447351">
          <w:marLeft w:val="806"/>
          <w:marRight w:val="0"/>
          <w:marTop w:val="90"/>
          <w:marBottom w:val="0"/>
          <w:divBdr>
            <w:top w:val="none" w:sz="0" w:space="0" w:color="auto"/>
            <w:left w:val="none" w:sz="0" w:space="0" w:color="auto"/>
            <w:bottom w:val="none" w:sz="0" w:space="0" w:color="auto"/>
            <w:right w:val="none" w:sz="0" w:space="0" w:color="auto"/>
          </w:divBdr>
        </w:div>
        <w:div w:id="1151209909">
          <w:marLeft w:val="806"/>
          <w:marRight w:val="0"/>
          <w:marTop w:val="90"/>
          <w:marBottom w:val="0"/>
          <w:divBdr>
            <w:top w:val="none" w:sz="0" w:space="0" w:color="auto"/>
            <w:left w:val="none" w:sz="0" w:space="0" w:color="auto"/>
            <w:bottom w:val="none" w:sz="0" w:space="0" w:color="auto"/>
            <w:right w:val="none" w:sz="0" w:space="0" w:color="auto"/>
          </w:divBdr>
        </w:div>
      </w:divsChild>
    </w:div>
    <w:div w:id="1684163472">
      <w:bodyDiv w:val="1"/>
      <w:marLeft w:val="0"/>
      <w:marRight w:val="0"/>
      <w:marTop w:val="0"/>
      <w:marBottom w:val="0"/>
      <w:divBdr>
        <w:top w:val="none" w:sz="0" w:space="0" w:color="auto"/>
        <w:left w:val="none" w:sz="0" w:space="0" w:color="auto"/>
        <w:bottom w:val="none" w:sz="0" w:space="0" w:color="auto"/>
        <w:right w:val="none" w:sz="0" w:space="0" w:color="auto"/>
      </w:divBdr>
      <w:divsChild>
        <w:div w:id="1101223014">
          <w:marLeft w:val="331"/>
          <w:marRight w:val="0"/>
          <w:marTop w:val="270"/>
          <w:marBottom w:val="0"/>
          <w:divBdr>
            <w:top w:val="none" w:sz="0" w:space="0" w:color="auto"/>
            <w:left w:val="none" w:sz="0" w:space="0" w:color="auto"/>
            <w:bottom w:val="none" w:sz="0" w:space="0" w:color="auto"/>
            <w:right w:val="none" w:sz="0" w:space="0" w:color="auto"/>
          </w:divBdr>
        </w:div>
      </w:divsChild>
    </w:div>
    <w:div w:id="1718310335">
      <w:bodyDiv w:val="1"/>
      <w:marLeft w:val="0"/>
      <w:marRight w:val="0"/>
      <w:marTop w:val="0"/>
      <w:marBottom w:val="0"/>
      <w:divBdr>
        <w:top w:val="none" w:sz="0" w:space="0" w:color="auto"/>
        <w:left w:val="none" w:sz="0" w:space="0" w:color="auto"/>
        <w:bottom w:val="none" w:sz="0" w:space="0" w:color="auto"/>
        <w:right w:val="none" w:sz="0" w:space="0" w:color="auto"/>
      </w:divBdr>
      <w:divsChild>
        <w:div w:id="1539507566">
          <w:marLeft w:val="331"/>
          <w:marRight w:val="0"/>
          <w:marTop w:val="270"/>
          <w:marBottom w:val="0"/>
          <w:divBdr>
            <w:top w:val="none" w:sz="0" w:space="0" w:color="auto"/>
            <w:left w:val="none" w:sz="0" w:space="0" w:color="auto"/>
            <w:bottom w:val="none" w:sz="0" w:space="0" w:color="auto"/>
            <w:right w:val="none" w:sz="0" w:space="0" w:color="auto"/>
          </w:divBdr>
        </w:div>
      </w:divsChild>
    </w:div>
    <w:div w:id="1812671794">
      <w:bodyDiv w:val="1"/>
      <w:marLeft w:val="0"/>
      <w:marRight w:val="0"/>
      <w:marTop w:val="0"/>
      <w:marBottom w:val="0"/>
      <w:divBdr>
        <w:top w:val="none" w:sz="0" w:space="0" w:color="auto"/>
        <w:left w:val="none" w:sz="0" w:space="0" w:color="auto"/>
        <w:bottom w:val="none" w:sz="0" w:space="0" w:color="auto"/>
        <w:right w:val="none" w:sz="0" w:space="0" w:color="auto"/>
      </w:divBdr>
    </w:div>
    <w:div w:id="1880049839">
      <w:bodyDiv w:val="1"/>
      <w:marLeft w:val="0"/>
      <w:marRight w:val="0"/>
      <w:marTop w:val="0"/>
      <w:marBottom w:val="0"/>
      <w:divBdr>
        <w:top w:val="none" w:sz="0" w:space="0" w:color="auto"/>
        <w:left w:val="none" w:sz="0" w:space="0" w:color="auto"/>
        <w:bottom w:val="none" w:sz="0" w:space="0" w:color="auto"/>
        <w:right w:val="none" w:sz="0" w:space="0" w:color="auto"/>
      </w:divBdr>
    </w:div>
    <w:div w:id="1940526749">
      <w:bodyDiv w:val="1"/>
      <w:marLeft w:val="0"/>
      <w:marRight w:val="0"/>
      <w:marTop w:val="0"/>
      <w:marBottom w:val="0"/>
      <w:divBdr>
        <w:top w:val="none" w:sz="0" w:space="0" w:color="auto"/>
        <w:left w:val="none" w:sz="0" w:space="0" w:color="auto"/>
        <w:bottom w:val="none" w:sz="0" w:space="0" w:color="auto"/>
        <w:right w:val="none" w:sz="0" w:space="0" w:color="auto"/>
      </w:divBdr>
      <w:divsChild>
        <w:div w:id="1767575229">
          <w:marLeft w:val="331"/>
          <w:marRight w:val="0"/>
          <w:marTop w:val="270"/>
          <w:marBottom w:val="0"/>
          <w:divBdr>
            <w:top w:val="none" w:sz="0" w:space="0" w:color="auto"/>
            <w:left w:val="none" w:sz="0" w:space="0" w:color="auto"/>
            <w:bottom w:val="none" w:sz="0" w:space="0" w:color="auto"/>
            <w:right w:val="none" w:sz="0" w:space="0" w:color="auto"/>
          </w:divBdr>
        </w:div>
      </w:divsChild>
    </w:div>
    <w:div w:id="1997486553">
      <w:bodyDiv w:val="1"/>
      <w:marLeft w:val="0"/>
      <w:marRight w:val="0"/>
      <w:marTop w:val="0"/>
      <w:marBottom w:val="0"/>
      <w:divBdr>
        <w:top w:val="none" w:sz="0" w:space="0" w:color="auto"/>
        <w:left w:val="none" w:sz="0" w:space="0" w:color="auto"/>
        <w:bottom w:val="none" w:sz="0" w:space="0" w:color="auto"/>
        <w:right w:val="none" w:sz="0" w:space="0" w:color="auto"/>
      </w:divBdr>
    </w:div>
    <w:div w:id="2069648542">
      <w:bodyDiv w:val="1"/>
      <w:marLeft w:val="0"/>
      <w:marRight w:val="0"/>
      <w:marTop w:val="0"/>
      <w:marBottom w:val="0"/>
      <w:divBdr>
        <w:top w:val="none" w:sz="0" w:space="0" w:color="auto"/>
        <w:left w:val="none" w:sz="0" w:space="0" w:color="auto"/>
        <w:bottom w:val="none" w:sz="0" w:space="0" w:color="auto"/>
        <w:right w:val="none" w:sz="0" w:space="0" w:color="auto"/>
      </w:divBdr>
      <w:divsChild>
        <w:div w:id="930773431">
          <w:marLeft w:val="331"/>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www.cdc.gov.tw/Category/MPage/K20wqCzSTz_eSz3Yyk0m9w"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www.ismp.org/node/1322" TargetMode="External"/><Relationship Id="rId17" Type="http://schemas.openxmlformats.org/officeDocument/2006/relationships/hyperlink" Target="https://www.cdc.gov.tw/Category/MPage/K20wqCzSTz_eSz3Yyk0m9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c.gov.tw/Category/MPage/K20wqCzSTz_eSz3Yyk0m9w"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yperlink" Target="https://www.cdc.gov.tw/Category/MPage/K20wqCzSTz_eSz3Yyk0m9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589E9-181F-4B2F-AB98-DDDE5F71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51</Pages>
  <Words>7419</Words>
  <Characters>42290</Characters>
  <Application>Microsoft Office Word</Application>
  <DocSecurity>0</DocSecurity>
  <Lines>352</Lines>
  <Paragraphs>99</Paragraphs>
  <ScaleCrop>false</ScaleCrop>
  <Company/>
  <LinksUpToDate>false</LinksUpToDate>
  <CharactersWithSpaces>49610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羅聿廷</dc:creator>
  <cp:keywords/>
  <dc:description/>
  <cp:lastModifiedBy>許競允專員</cp:lastModifiedBy>
  <cp:revision>31</cp:revision>
  <cp:lastPrinted>2023-12-13T06:14:00Z</cp:lastPrinted>
  <dcterms:created xsi:type="dcterms:W3CDTF">2023-12-13T04:28:00Z</dcterms:created>
  <dcterms:modified xsi:type="dcterms:W3CDTF">2024-01-26T05:52:00Z</dcterms:modified>
</cp:coreProperties>
</file>